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FD" w:rsidRPr="00A64C77" w:rsidRDefault="00AB58FD" w:rsidP="00614175">
      <w:pPr>
        <w:pStyle w:val="Standard"/>
        <w:tabs>
          <w:tab w:val="right" w:pos="9180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AB58FD" w:rsidRPr="00A64C77" w:rsidRDefault="00AB58FD" w:rsidP="008B5336">
      <w:pPr>
        <w:pStyle w:val="Standard"/>
        <w:tabs>
          <w:tab w:val="right" w:pos="9180"/>
        </w:tabs>
        <w:jc w:val="center"/>
        <w:outlineLvl w:val="0"/>
        <w:rPr>
          <w:rFonts w:asciiTheme="minorHAnsi" w:hAnsiTheme="minorHAnsi" w:cs="Calibri"/>
          <w:b/>
          <w:bCs/>
          <w:szCs w:val="22"/>
        </w:rPr>
      </w:pPr>
      <w:bookmarkStart w:id="0" w:name="_GoBack"/>
      <w:bookmarkEnd w:id="0"/>
      <w:r w:rsidRPr="00A64C77">
        <w:rPr>
          <w:rFonts w:asciiTheme="minorHAnsi" w:hAnsiTheme="minorHAnsi" w:cs="Calibri"/>
          <w:b/>
          <w:bCs/>
          <w:szCs w:val="22"/>
        </w:rPr>
        <w:t>WŁAŚCIWOŚCI</w:t>
      </w:r>
      <w:r w:rsidR="00A64C77" w:rsidRPr="00A64C77">
        <w:rPr>
          <w:rFonts w:asciiTheme="minorHAnsi" w:hAnsiTheme="minorHAnsi" w:cs="Calibri"/>
          <w:b/>
          <w:bCs/>
          <w:szCs w:val="22"/>
        </w:rPr>
        <w:t xml:space="preserve"> </w:t>
      </w:r>
      <w:r w:rsidRPr="00A64C77">
        <w:rPr>
          <w:rFonts w:asciiTheme="minorHAnsi" w:hAnsiTheme="minorHAnsi" w:cs="Calibri"/>
          <w:b/>
          <w:bCs/>
          <w:szCs w:val="22"/>
        </w:rPr>
        <w:t>TECHNICZNO – UŻYTKOWE APARATU</w:t>
      </w:r>
    </w:p>
    <w:tbl>
      <w:tblPr>
        <w:tblpPr w:leftFromText="141" w:rightFromText="141" w:vertAnchor="text" w:horzAnchor="margin" w:tblpXSpec="center" w:tblpY="10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4727"/>
        <w:gridCol w:w="1273"/>
        <w:gridCol w:w="1537"/>
      </w:tblGrid>
      <w:tr w:rsidR="00AB58FD" w:rsidRPr="00A64C77" w:rsidTr="00A64C77">
        <w:trPr>
          <w:trHeight w:val="586"/>
        </w:trPr>
        <w:tc>
          <w:tcPr>
            <w:tcW w:w="1927" w:type="dxa"/>
            <w:vAlign w:val="center"/>
          </w:tcPr>
          <w:p w:rsidR="00AB58FD" w:rsidRPr="00A64C77" w:rsidRDefault="00AB58FD" w:rsidP="007F44A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Producent, miejsce produkcji:</w:t>
            </w:r>
          </w:p>
        </w:tc>
        <w:tc>
          <w:tcPr>
            <w:tcW w:w="7537" w:type="dxa"/>
            <w:gridSpan w:val="3"/>
          </w:tcPr>
          <w:p w:rsidR="00AB58FD" w:rsidRPr="00A64C77" w:rsidRDefault="00AB58FD" w:rsidP="007F44A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AB58FD" w:rsidRPr="00A64C77" w:rsidTr="00A64C77">
        <w:trPr>
          <w:trHeight w:val="607"/>
        </w:trPr>
        <w:tc>
          <w:tcPr>
            <w:tcW w:w="1927" w:type="dxa"/>
            <w:vAlign w:val="center"/>
          </w:tcPr>
          <w:p w:rsidR="00AB58FD" w:rsidRPr="00A64C77" w:rsidRDefault="00AB58FD" w:rsidP="007F44A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Nazwa, typ, model urządzenia:</w:t>
            </w:r>
          </w:p>
        </w:tc>
        <w:tc>
          <w:tcPr>
            <w:tcW w:w="4727" w:type="dxa"/>
          </w:tcPr>
          <w:p w:rsidR="00AB58FD" w:rsidRPr="00A64C77" w:rsidRDefault="00AB58FD" w:rsidP="007F44AA">
            <w:pPr>
              <w:tabs>
                <w:tab w:val="left" w:pos="4632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B58FD" w:rsidRPr="00A64C77" w:rsidRDefault="00AB58FD" w:rsidP="007F44AA">
            <w:pPr>
              <w:tabs>
                <w:tab w:val="left" w:pos="4632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Rok produkcji:</w:t>
            </w:r>
          </w:p>
        </w:tc>
        <w:tc>
          <w:tcPr>
            <w:tcW w:w="1537" w:type="dxa"/>
          </w:tcPr>
          <w:p w:rsidR="00AB58FD" w:rsidRPr="00A64C77" w:rsidRDefault="00AB58FD" w:rsidP="007F44AA">
            <w:pPr>
              <w:tabs>
                <w:tab w:val="left" w:pos="4632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B58FD" w:rsidRPr="00A64C77" w:rsidRDefault="00AB58FD" w:rsidP="00A64C77">
      <w:pPr>
        <w:pStyle w:val="Standard"/>
        <w:tabs>
          <w:tab w:val="left" w:pos="0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A64C77">
        <w:rPr>
          <w:rFonts w:asciiTheme="minorHAnsi" w:hAnsiTheme="minorHAnsi" w:cs="Calibri"/>
          <w:b/>
          <w:bCs/>
          <w:sz w:val="28"/>
          <w:szCs w:val="28"/>
        </w:rPr>
        <w:t>Aparat</w:t>
      </w:r>
      <w:r w:rsidR="00A64C77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A64C77">
        <w:rPr>
          <w:rFonts w:asciiTheme="minorHAnsi" w:hAnsiTheme="minorHAnsi" w:cs="Calibri"/>
          <w:b/>
          <w:bCs/>
          <w:sz w:val="28"/>
          <w:szCs w:val="28"/>
        </w:rPr>
        <w:t>do operacji wi</w:t>
      </w:r>
      <w:r w:rsidR="00A64C77">
        <w:rPr>
          <w:rFonts w:asciiTheme="minorHAnsi" w:hAnsiTheme="minorHAnsi" w:cs="Calibri"/>
          <w:b/>
          <w:bCs/>
          <w:sz w:val="28"/>
          <w:szCs w:val="28"/>
        </w:rPr>
        <w:t xml:space="preserve">trektomii tylnego odcinka oka </w:t>
      </w:r>
      <w:r w:rsidRPr="00A64C77">
        <w:rPr>
          <w:rFonts w:asciiTheme="minorHAnsi" w:hAnsiTheme="minorHAnsi" w:cs="Calibri"/>
          <w:b/>
          <w:bCs/>
          <w:sz w:val="28"/>
          <w:szCs w:val="28"/>
        </w:rPr>
        <w:t>i zaćmy metodą                     fakoemulsyfikacji oraz witrektomii przedniego odcinka oka.</w:t>
      </w:r>
    </w:p>
    <w:p w:rsidR="00AB58FD" w:rsidRPr="00A64C77" w:rsidRDefault="00AB58FD" w:rsidP="00012061">
      <w:pPr>
        <w:jc w:val="center"/>
        <w:rPr>
          <w:rFonts w:asciiTheme="minorHAnsi" w:hAnsiTheme="minorHAnsi"/>
        </w:rPr>
      </w:pPr>
    </w:p>
    <w:p w:rsidR="00AB58FD" w:rsidRPr="00A64C77" w:rsidRDefault="00AB58FD" w:rsidP="00614175">
      <w:pPr>
        <w:rPr>
          <w:rFonts w:asciiTheme="minorHAnsi" w:hAnsiTheme="minorHAnsi"/>
        </w:rPr>
      </w:pPr>
    </w:p>
    <w:p w:rsidR="00AB58FD" w:rsidRPr="00A64C77" w:rsidRDefault="00AB58FD" w:rsidP="00614175">
      <w:pPr>
        <w:rPr>
          <w:rFonts w:asciiTheme="minorHAnsi" w:hAnsiTheme="minorHAnsi"/>
        </w:rPr>
      </w:pPr>
      <w:r w:rsidRPr="00A64C77">
        <w:rPr>
          <w:rFonts w:asciiTheme="minorHAnsi" w:hAnsiTheme="minorHAnsi"/>
        </w:rPr>
        <w:tab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5386"/>
        <w:gridCol w:w="1305"/>
        <w:gridCol w:w="2291"/>
      </w:tblGrid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A64C7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673DE2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A64C77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</w:t>
            </w:r>
            <w:r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 xml:space="preserve">ść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2291" w:type="dxa"/>
            <w:vAlign w:val="center"/>
          </w:tcPr>
          <w:p w:rsidR="00A64C77" w:rsidRPr="00A64C77" w:rsidRDefault="00A64C77" w:rsidP="00A64C77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Opis oferowanego</w:t>
            </w:r>
          </w:p>
          <w:p w:rsidR="00A64C77" w:rsidRPr="00A64C77" w:rsidRDefault="00A64C77" w:rsidP="00A64C7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urządzenia/uwagi</w:t>
            </w: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Aparat do fakoemulsyfikac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ji oraz witrektomii przedniej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ty</w:t>
            </w:r>
            <w:r w:rsidR="00607D66">
              <w:rPr>
                <w:rFonts w:asciiTheme="minorHAnsi" w:hAnsiTheme="minorHAnsi" w:cs="Calibri"/>
                <w:color w:val="000000"/>
                <w:sz w:val="20"/>
                <w:szCs w:val="20"/>
              </w:rPr>
              <w:t>lnej wyprodukowany  w roku  2018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lub nowszy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48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Panel irygacji/aspiracji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5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Pompa aspiracyjna tłokowa z możliwością wyboru trybu pracy: precyzyjnej regulacji przepływu lub precyzyjnej regulacji podciśnienia. Pompa posiadaj dwa naprzemiennie pracujące tłoki oraz zawory regulacyjne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 przepływu aspira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cyjnego regulowany w zakresie 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noBreakHyphen/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10ml/min z krokiem co 0,1ml/min, w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zakresie 10-90 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1ml/min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 uzyskiwania podciśnienia nie mniejszy niż 670mmHg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2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Reflux grawitacyjny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3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Stały napływ irygacyjny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3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Dren aspiracyjny i irygacyjny o sztywnej ściance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różnych końcówek I/A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1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podłączenia dwóch linii aspiracyjnych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Panel fakoemulsyfikacji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fakoemulsyfikacji w trybie precyzyjnej regulacji przepływu lub podciśnienia, aspiracja oparta o system pompy tłokowej. Zakres przepływu aspiracyjnego reg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ulowany w zakresie 0-10ml/min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0,1ml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/min, w zakresie 10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noBreakHyphen/>
              <w:t>90 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1ml/min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Jednoczesna liniowa kontrola aspiracji i fakoemulsyfikacji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kontroli mocy ultradźwięków za pomocą sterownika nożnego w płaszczyźnie pionowej i poziomej 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włącz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ania/wyłączania ultradźwięków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poziomej płaszczyźnie sterownika nożnego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System ciągłej kontroli dostrojenia głowicy fako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94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Częstotliwość pracy głowicy fako  40kHz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TAK </w:t>
            </w:r>
          </w:p>
          <w:p w:rsidR="00A64C77" w:rsidRPr="00A64C77" w:rsidRDefault="00A64C77" w:rsidP="007F44A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1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 pulsacyjne co najmniej z  zakresu 1-250 pulsów na sekundę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Fakosoftsonic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7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i)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regulacji czasu t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rwania impulsu w trybie pulse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softsonic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85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lastRenderedPageBreak/>
              <w:t>j)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igieł fako o różnych średnicach, co najmniej trzy rodzaje igieł  o  średnicy mniejszej od 1mm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6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k)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przeprowad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zania fakofragmentacji igłami o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średnicach 0,9 mm i 0,6 mm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l)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Uniwersalna głowica do fako i fakofragmentacji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m)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wykonania MICS fako przez cięcie 1,8mm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Witrektomia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0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Witrektomia przednia i tylna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Witrektomia z wykorzystaniem pompy tłokowej w trybie precyzyjnej regulacji przepływu lub podciśnienia, aspiracja oparta o system pompy tłokowej.  Zakres przepływu aspiracyjnego reg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ulowany w zakresie 0-10ml/min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0,1ml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/min, w zakresie 10-90 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1ml/min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  z napędem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pneumatycznym, nóż gilotynowy. Witrektom posiada jedną linię pneumatyczną napędu noża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  z napędem   pneumatycznym, nóż gilotynowy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ostrzami tnącymi w obu kierunkach ruchu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Witrektomy o średnicach 20G, 23G, 25G, 27G. 8000 cięć/min.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40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Częstotliwość cięć witrektomu pneumatycznego&gt;8000 cięć/min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7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kontroli cięć witrektomu za pomocą sterownika nożnego w płaszczyźnie pionowej i poziomej. Możliwość niezależnej regulacji cięć / aspiracji w dwóch płaszczyznach – tryb Dual Linear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7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witrektomii 3D – jednoczesnej regulacji dwóch parametrów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45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i)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mikronożyczek  z napędem elektrycznym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j)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Moduł podaży powietrza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 regulowanym ciśnieniem podaży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&gt;100 mmHg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8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  <w:r w:rsidRPr="00A64C77">
              <w:rPr>
                <w:rFonts w:asciiTheme="minorHAnsi" w:hAnsiTheme="minorHAnsi" w:cs="Calibri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k)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Jeden rodzaj kaset do operacji w odcinku przednim, tylnym oraz procedur łączonych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. Kasety wyposażone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dwie linie aspiracyjne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l)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współprac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y z witrektomami TDC, tnącymi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obu kierunkach ruchu noża gilotynowego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Diatermia 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5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użycia exo i endodiametrii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7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liniowej kontroli diatermii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wielorazowych endo diatermi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o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różnych średnicach 20G, 23G, 25G, 27G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wielorazowych końcówek oraz wielorazowych przewodów diatermii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Iluminacja światłowodowa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37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podłączenia wielu światłowodów jednocześnie, co najmniej dwóch 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podłączenia różnych typów światłowodów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 światłowodów o różnych średnicach 20G,23G,25G,27G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lastRenderedPageBreak/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enia światłowodów do narzędzi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oświetleniem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Źródło światła LED wbudowane w moduł główny aparatu minimum dwa niezależna źródła.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niezależnej regulacji intensywności światła (podawana w procentach) oraz regulacji barwy światła (od światła białego do światła żółtego), dla każdego światłowodu oddzielnie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 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Moduł podawania oleju silikonowego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3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Moduł podaży oleju silikonowego z liniową regulacją podaży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1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Pneumatyczny podajnik do iniekcji oleju silikonowego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Moduł  ekstrakcji płynów lepkich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Liniowa kontrola odsysania płynów podawanych śródoperacyjnie (np. dekaliny) z jednoczesnym podawaniem oleju silikonowego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317E0F">
        <w:trPr>
          <w:trHeight w:val="41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Jeden zestaw do usuwania / podawania oleju silikonowego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Usuwanie oleju silikonowego odbywa się z wykorzystaniem tylko kontroli podciśnienia (pompa Venturi)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56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Wbudowane źródło światła las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erowego o długości fali 532nm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mocy co najmniej 1000mW (wiązka terapeutyczna) oraz światła czerwonego (celowniczego)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7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Tryby pracy: pojedynczy strzał, seria, ciągły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317E0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zastosowania sond laserowych 20G, 23G, 25G, 27G w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tym dla 20G, 23G co najmniej dwóch różnych typów oraz sond laserowych z jednoczesną endoiluminacją gałki ocznej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81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podłączenia LIO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17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Wyłącznik awaryjny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2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10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Moduł wymiany powietrza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Moduł podaży powietrza z 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regulowanym ciśnieniem podaży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zakresie co najmniej 10 -115mmHg.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ustawienia czasu podaży/ czasowa tamponada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6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11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Pozostałe: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6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Zasilanie elektryczne 220 – 240V/50Hz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Programowanie i zapamiętywanie parametrów wielu operatorów min. 8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Programowanie i zapamiętywanie wielu programów dla jednego operatora min. 8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6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Zasilanie sprężonym powietrzem 6-8 BAR, przepływ min. 110l/min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317E0F">
        <w:trPr>
          <w:trHeight w:val="509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Głosowe potwierdzenie wybieranych opcji w języku polskim.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9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Sygnalizacja akustyczna parametrów pracy i stanów alarmowych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95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Sterowanie parametrami poprzez ekran dotykowy, bezprzewodowy pilot oraz sterownik nożny. Ekran dotykowy na podstawie obrotowej, niezależnie od całego urządzenia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81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Wyposażenie: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Sterowniki nożne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 szt.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Rozkładana taca z możliwością regulacji wysokości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Wielorazowa</w:t>
            </w:r>
            <w:r w:rsidR="005C529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endodiatermia 25G + przewód – 7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zestawów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Filtr manualny do mikroskopu Leica z przewodem – 1 kpl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Wielorazowa diatermia exo – pensetkowa, z przewodem 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-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 zestaw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Gogle ochronne 532nm – 2 szt.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Kompresor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Głowica do fako i fakofragmentacji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Bimanuale I/A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Filtr do mikr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oskopu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Manualny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–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81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i)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Sterowniki nożne (główny oraz do oddzielny do lasera) posiadaj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ą możliwość pracy przewodowej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bezprzewodowej. Przewody łączące zawarte w zestawie. Sterownik główny posiada możliwość dowolnego zaprogramowania min. 8 pomocniczych klawiszy funkcyjnych, sterownik do lasera posiada 2 klawisze służące do zmiany mocy lasera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56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j)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Podwójne kółka jezdne, z centralnym mechanizmem blokady. Kółka wyposażone w fartuchy chroniące przed najeżdżaniem na przewody.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78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k)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Akcesoria jednorazowe (kaseta, witrektom i inne) oraz głowica fako posiadają gniazda przyłączeniowe w przednim panelu urządzenia.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59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l)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Wbudowana kroplówka automatyczna z możliwością zaprogramowania jej wysokości w zależności od aktualnego kroku podczas zabiegu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81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m)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Wbudowany system wymuszonej infuzji ciśnienia w butelce. Gniazdo do podłączenia drenu do wymuszonej infuzji ciśnienia znajduje się w tylnej części urządzenia.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AB58FD" w:rsidRPr="00A64C77" w:rsidRDefault="00AB58FD" w:rsidP="00614175">
      <w:pPr>
        <w:rPr>
          <w:rFonts w:asciiTheme="minorHAnsi" w:hAnsiTheme="minorHAnsi"/>
        </w:rPr>
      </w:pPr>
    </w:p>
    <w:p w:rsidR="00A64C77" w:rsidRDefault="00A64C77" w:rsidP="00614175">
      <w:pPr>
        <w:rPr>
          <w:rFonts w:asciiTheme="minorHAnsi" w:hAnsiTheme="minorHAnsi"/>
        </w:rPr>
      </w:pPr>
    </w:p>
    <w:p w:rsidR="00A64C77" w:rsidRDefault="00A64C77" w:rsidP="00614175">
      <w:pPr>
        <w:rPr>
          <w:rFonts w:asciiTheme="minorHAnsi" w:hAnsiTheme="minorHAnsi"/>
        </w:rPr>
      </w:pPr>
    </w:p>
    <w:p w:rsidR="00A64C77" w:rsidRPr="00A64C77" w:rsidRDefault="00A64C77" w:rsidP="00614175">
      <w:pPr>
        <w:rPr>
          <w:rFonts w:asciiTheme="minorHAnsi" w:hAnsiTheme="minorHAnsi"/>
        </w:rPr>
      </w:pPr>
    </w:p>
    <w:p w:rsidR="00A64C77" w:rsidRPr="00A64C77" w:rsidRDefault="00A64C77" w:rsidP="00614175">
      <w:pPr>
        <w:rPr>
          <w:rFonts w:asciiTheme="minorHAnsi" w:hAnsiTheme="minorHAnsi"/>
        </w:rPr>
      </w:pPr>
    </w:p>
    <w:p w:rsidR="00A64C77" w:rsidRP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>…………………………………………………………</w:t>
      </w:r>
    </w:p>
    <w:p w:rsid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 xml:space="preserve">Kwalifikowany podpis elektroniczny/ podpis zaufany/ </w:t>
      </w:r>
    </w:p>
    <w:p w:rsid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 xml:space="preserve">podpis osobisty (e-dowód) Uprawnionego </w:t>
      </w:r>
    </w:p>
    <w:p w:rsidR="00A64C77" w:rsidRP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>przedstawiciela Wykonawcy</w:t>
      </w:r>
    </w:p>
    <w:sectPr w:rsidR="00A64C77" w:rsidRPr="00A64C77" w:rsidSect="00994A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77" w:rsidRDefault="00A64C77" w:rsidP="00A64C77">
      <w:r>
        <w:separator/>
      </w:r>
    </w:p>
  </w:endnote>
  <w:endnote w:type="continuationSeparator" w:id="0">
    <w:p w:rsidR="00A64C77" w:rsidRDefault="00A64C77" w:rsidP="00A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762332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994ABA" w:rsidRPr="00994ABA" w:rsidRDefault="00994ABA">
        <w:pPr>
          <w:pStyle w:val="Stopka"/>
          <w:jc w:val="right"/>
          <w:rPr>
            <w:rFonts w:ascii="Calibri" w:hAnsi="Calibri"/>
            <w:sz w:val="22"/>
          </w:rPr>
        </w:pPr>
        <w:r w:rsidRPr="00994ABA">
          <w:rPr>
            <w:rFonts w:ascii="Calibri" w:hAnsi="Calibri"/>
            <w:sz w:val="22"/>
          </w:rPr>
          <w:fldChar w:fldCharType="begin"/>
        </w:r>
        <w:r w:rsidRPr="00994ABA">
          <w:rPr>
            <w:rFonts w:ascii="Calibri" w:hAnsi="Calibri"/>
            <w:sz w:val="22"/>
          </w:rPr>
          <w:instrText>PAGE   \* MERGEFORMAT</w:instrText>
        </w:r>
        <w:r w:rsidRPr="00994ABA">
          <w:rPr>
            <w:rFonts w:ascii="Calibri" w:hAnsi="Calibri"/>
            <w:sz w:val="22"/>
          </w:rPr>
          <w:fldChar w:fldCharType="separate"/>
        </w:r>
        <w:r w:rsidR="00CE7CA4">
          <w:rPr>
            <w:rFonts w:ascii="Calibri" w:hAnsi="Calibri"/>
            <w:noProof/>
            <w:sz w:val="22"/>
          </w:rPr>
          <w:t>33</w:t>
        </w:r>
        <w:r w:rsidRPr="00994ABA">
          <w:rPr>
            <w:rFonts w:ascii="Calibri" w:hAnsi="Calibri"/>
            <w:sz w:val="22"/>
          </w:rPr>
          <w:fldChar w:fldCharType="end"/>
        </w:r>
      </w:p>
    </w:sdtContent>
  </w:sdt>
  <w:p w:rsidR="00994ABA" w:rsidRDefault="00994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77" w:rsidRDefault="00A64C77" w:rsidP="00A64C77">
      <w:r>
        <w:separator/>
      </w:r>
    </w:p>
  </w:footnote>
  <w:footnote w:type="continuationSeparator" w:id="0">
    <w:p w:rsidR="00A64C77" w:rsidRDefault="00A64C77" w:rsidP="00A6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77" w:rsidRDefault="00A64C77">
    <w:pPr>
      <w:pStyle w:val="Nagwek"/>
      <w:rPr>
        <w:rFonts w:asciiTheme="minorHAnsi" w:eastAsia="Calibri" w:hAnsiTheme="minorHAnsi" w:cs="Calibri,BoldItalic"/>
        <w:b/>
        <w:bCs/>
        <w:i/>
        <w:iCs/>
      </w:rPr>
    </w:pPr>
    <w:r>
      <w:rPr>
        <w:rFonts w:ascii="Calibri" w:eastAsia="Calibri" w:hAnsi="Calibri" w:cs="Calibri"/>
      </w:rPr>
      <w:t>FOR</w:t>
    </w:r>
    <w:r w:rsidR="00B50755">
      <w:rPr>
        <w:rFonts w:ascii="Calibri" w:eastAsia="Calibri" w:hAnsi="Calibri" w:cs="Calibri"/>
      </w:rPr>
      <w:t>MULARZ PARAMETRÓW TECHNICZNYCH</w:t>
    </w:r>
    <w:r>
      <w:rPr>
        <w:rFonts w:ascii="Calibri" w:eastAsia="Calibri" w:hAnsi="Calibri" w:cs="Calibri"/>
      </w:rPr>
      <w:tab/>
    </w:r>
    <w:r w:rsidR="00B50755">
      <w:rPr>
        <w:rFonts w:ascii="Calibri" w:eastAsia="Calibri" w:hAnsi="Calibri" w:cs="Calibri"/>
      </w:rPr>
      <w:tab/>
    </w:r>
    <w:r>
      <w:rPr>
        <w:rFonts w:asciiTheme="minorHAnsi" w:eastAsia="Calibri" w:hAnsiTheme="minorHAnsi" w:cs="Calibri,BoldItalic"/>
        <w:b/>
        <w:bCs/>
        <w:i/>
        <w:iCs/>
      </w:rPr>
      <w:t>ZAŁĄCZNIK NR 3 DO S</w:t>
    </w:r>
    <w:r w:rsidRPr="00A64C77">
      <w:rPr>
        <w:rFonts w:asciiTheme="minorHAnsi" w:eastAsia="Calibri" w:hAnsiTheme="minorHAnsi" w:cs="Calibri,BoldItalic"/>
        <w:b/>
        <w:bCs/>
        <w:i/>
        <w:iCs/>
      </w:rPr>
      <w:t>WZ</w:t>
    </w:r>
  </w:p>
  <w:p w:rsidR="00B50755" w:rsidRPr="00B50755" w:rsidRDefault="00B50755">
    <w:pPr>
      <w:pStyle w:val="Nagwek"/>
      <w:rPr>
        <w:rFonts w:asciiTheme="minorHAnsi" w:eastAsia="Calibri" w:hAnsiTheme="minorHAnsi" w:cs="Calibri,BoldItalic"/>
        <w:b/>
        <w:bCs/>
        <w:i/>
        <w:iCs/>
      </w:rPr>
    </w:pPr>
    <w:r w:rsidRPr="00B50755">
      <w:rPr>
        <w:rFonts w:ascii="Calibri" w:eastAsia="Calibri" w:hAnsi="Calibri" w:cs="Calibri"/>
        <w:b/>
        <w:i/>
      </w:rPr>
      <w:t>(Dotyczy Zadania nr 1)</w:t>
    </w:r>
  </w:p>
  <w:p w:rsidR="00607D66" w:rsidRPr="00607D66" w:rsidRDefault="00607D66">
    <w:pPr>
      <w:pStyle w:val="Nagwek"/>
      <w:rPr>
        <w:sz w:val="22"/>
        <w:szCs w:val="22"/>
      </w:rPr>
    </w:pPr>
    <w:r w:rsidRPr="00607D66">
      <w:rPr>
        <w:rFonts w:asciiTheme="minorHAnsi" w:eastAsia="Calibri" w:hAnsiTheme="minorHAnsi" w:cs="Calibri,BoldItalic"/>
        <w:bCs/>
        <w:iCs/>
        <w:sz w:val="22"/>
        <w:szCs w:val="22"/>
      </w:rPr>
      <w:t>FZAP-380-</w:t>
    </w:r>
    <w:r w:rsidR="00CE7CA4">
      <w:rPr>
        <w:rFonts w:asciiTheme="minorHAnsi" w:eastAsia="Calibri" w:hAnsiTheme="minorHAnsi" w:cs="Calibri,BoldItalic"/>
        <w:bCs/>
        <w:iCs/>
        <w:sz w:val="22"/>
        <w:szCs w:val="22"/>
      </w:rPr>
      <w:t>4</w:t>
    </w:r>
    <w:r w:rsidRPr="00607D66">
      <w:rPr>
        <w:rFonts w:asciiTheme="minorHAnsi" w:eastAsia="Calibri" w:hAnsiTheme="minorHAnsi" w:cs="Calibri,BoldItalic"/>
        <w:bCs/>
        <w:i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5"/>
    <w:rsid w:val="00012061"/>
    <w:rsid w:val="0007761E"/>
    <w:rsid w:val="001E2AB0"/>
    <w:rsid w:val="00251F87"/>
    <w:rsid w:val="00317E0F"/>
    <w:rsid w:val="003A05D8"/>
    <w:rsid w:val="005C5296"/>
    <w:rsid w:val="00607D66"/>
    <w:rsid w:val="00614175"/>
    <w:rsid w:val="0066377D"/>
    <w:rsid w:val="00673DE2"/>
    <w:rsid w:val="006F73A2"/>
    <w:rsid w:val="00784989"/>
    <w:rsid w:val="007F44AA"/>
    <w:rsid w:val="008025FE"/>
    <w:rsid w:val="008431A1"/>
    <w:rsid w:val="00863295"/>
    <w:rsid w:val="00873200"/>
    <w:rsid w:val="008B5336"/>
    <w:rsid w:val="00936DDE"/>
    <w:rsid w:val="00956742"/>
    <w:rsid w:val="00994ABA"/>
    <w:rsid w:val="009C59C9"/>
    <w:rsid w:val="00A01589"/>
    <w:rsid w:val="00A273B8"/>
    <w:rsid w:val="00A64C77"/>
    <w:rsid w:val="00A67DB5"/>
    <w:rsid w:val="00AB58FD"/>
    <w:rsid w:val="00B018E8"/>
    <w:rsid w:val="00B14625"/>
    <w:rsid w:val="00B50755"/>
    <w:rsid w:val="00C80A3E"/>
    <w:rsid w:val="00C83A70"/>
    <w:rsid w:val="00CD6FD9"/>
    <w:rsid w:val="00CE3886"/>
    <w:rsid w:val="00CE7CA4"/>
    <w:rsid w:val="00D048CA"/>
    <w:rsid w:val="00DC14AD"/>
    <w:rsid w:val="00E3450F"/>
    <w:rsid w:val="00E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7BED2-E62D-4D6D-98A6-460CF44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1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614175"/>
    <w:pPr>
      <w:widowControl w:val="0"/>
      <w:suppressAutoHyphens/>
      <w:autoSpaceDE w:val="0"/>
    </w:pPr>
  </w:style>
  <w:style w:type="paragraph" w:styleId="Mapadokumentu">
    <w:name w:val="Document Map"/>
    <w:basedOn w:val="Normalny"/>
    <w:link w:val="MapadokumentuZnak"/>
    <w:uiPriority w:val="99"/>
    <w:semiHidden/>
    <w:rsid w:val="008B5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2D2D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A64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C7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4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C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Nazwa twojej firmy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cp:keywords/>
  <dc:description/>
  <cp:lastModifiedBy>DZAP_3</cp:lastModifiedBy>
  <cp:revision>9</cp:revision>
  <cp:lastPrinted>2021-02-05T10:54:00Z</cp:lastPrinted>
  <dcterms:created xsi:type="dcterms:W3CDTF">2021-04-12T09:20:00Z</dcterms:created>
  <dcterms:modified xsi:type="dcterms:W3CDTF">2023-02-27T11:59:00Z</dcterms:modified>
</cp:coreProperties>
</file>