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422B4B84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1683">
        <w:rPr>
          <w:rFonts w:ascii="Times New Roman" w:hAnsi="Times New Roman" w:cs="Times New Roman"/>
        </w:rPr>
        <w:t>2</w:t>
      </w:r>
      <w:r w:rsidR="00F13793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10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232C152" w14:textId="3F4CCE60" w:rsidR="00D41B23" w:rsidRDefault="00884878" w:rsidP="00614334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671683">
        <w:rPr>
          <w:rFonts w:ascii="Times New Roman" w:hAnsi="Times New Roman" w:cs="Times New Roman"/>
        </w:rPr>
        <w:t>9</w:t>
      </w:r>
      <w:r w:rsidR="00F13793">
        <w:rPr>
          <w:rFonts w:ascii="Times New Roman" w:hAnsi="Times New Roman" w:cs="Times New Roman"/>
        </w:rPr>
        <w:t>2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160B82AB" w14:textId="77777777" w:rsidR="00614334" w:rsidRDefault="00614334" w:rsidP="00614334">
      <w:pPr>
        <w:rPr>
          <w:rFonts w:ascii="Times New Roman" w:hAnsi="Times New Roman" w:cs="Times New Roman"/>
        </w:rPr>
      </w:pPr>
    </w:p>
    <w:p w14:paraId="2DD8EEC5" w14:textId="67FAE35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 w:rsidR="00B26C5D"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B26C5D"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764CB9E7" w14:textId="34A65E9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="00B26C5D"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2ABCBB66" w14:textId="1E3AF868" w:rsidR="00E90E87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2DCB903A" w:rsidR="008D007F" w:rsidRPr="00671683" w:rsidRDefault="008D007F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F13793">
        <w:rPr>
          <w:rFonts w:ascii="Times New Roman" w:hAnsi="Times New Roman" w:cs="Times New Roman"/>
          <w:b/>
          <w:bCs/>
        </w:rPr>
        <w:t>4</w:t>
      </w:r>
    </w:p>
    <w:p w14:paraId="151373B9" w14:textId="7E29F4EA" w:rsidR="008D007F" w:rsidRDefault="008D007F" w:rsidP="00F137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0B0D3792" w14:textId="504666D6" w:rsidR="00F13793" w:rsidRDefault="00F13793" w:rsidP="00F13793">
      <w:pPr>
        <w:jc w:val="center"/>
        <w:rPr>
          <w:rFonts w:ascii="Times New Roman" w:hAnsi="Times New Roman" w:cs="Times New Roman"/>
          <w:b/>
          <w:bCs/>
        </w:rPr>
      </w:pPr>
      <w:r w:rsidRPr="00F13793">
        <w:rPr>
          <w:rFonts w:ascii="Times New Roman" w:hAnsi="Times New Roman" w:cs="Times New Roman"/>
          <w:b/>
          <w:bCs/>
        </w:rPr>
        <w:t>- wyjaśnienia treści SWZ</w:t>
      </w:r>
    </w:p>
    <w:p w14:paraId="32568817" w14:textId="77777777" w:rsidR="00671683" w:rsidRPr="00671683" w:rsidRDefault="00671683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D673BD" w14:textId="711DB7F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F13793" w:rsidRPr="00F13793">
        <w:rPr>
          <w:rFonts w:ascii="Times New Roman" w:hAnsi="Times New Roman" w:cs="Times New Roman"/>
          <w:b/>
          <w:bCs/>
        </w:rPr>
        <w:t xml:space="preserve"> </w:t>
      </w:r>
      <w:r w:rsidR="00F13793" w:rsidRPr="00F13793">
        <w:rPr>
          <w:rFonts w:ascii="Times New Roman" w:hAnsi="Times New Roman" w:cs="Times New Roman"/>
          <w:b/>
          <w:bCs/>
        </w:rPr>
        <w:t>wraz z wyjaśnieniami treści SWZ</w:t>
      </w:r>
      <w:r w:rsidR="00E90E87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6768A3D6" w14:textId="1C269562" w:rsidR="005956B3" w:rsidRPr="00F13793" w:rsidRDefault="00E90E87" w:rsidP="005956B3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1D4BE8C1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30541947"/>
      <w:bookmarkStart w:id="2" w:name="_Hlk110405393"/>
      <w:bookmarkStart w:id="3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671683">
        <w:rPr>
          <w:rFonts w:ascii="Times New Roman" w:hAnsi="Times New Roman" w:cs="Times New Roman"/>
          <w:b/>
          <w:bCs/>
          <w:u w:val="single"/>
        </w:rPr>
        <w:t>3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"/>
    <w:bookmarkEnd w:id="2"/>
    <w:p w14:paraId="434AEA21" w14:textId="5CBFD4ED" w:rsidR="00E90E87" w:rsidRDefault="00250F70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50F70">
        <w:rPr>
          <w:rFonts w:ascii="Times New Roman" w:hAnsi="Times New Roman" w:cs="Times New Roman"/>
        </w:rPr>
        <w:t xml:space="preserve"> przedmiarach Architektury w </w:t>
      </w:r>
      <w:proofErr w:type="spellStart"/>
      <w:r w:rsidRPr="00250F70">
        <w:rPr>
          <w:rFonts w:ascii="Times New Roman" w:hAnsi="Times New Roman" w:cs="Times New Roman"/>
        </w:rPr>
        <w:t>poz</w:t>
      </w:r>
      <w:proofErr w:type="spellEnd"/>
      <w:r w:rsidRPr="00250F70">
        <w:rPr>
          <w:rFonts w:ascii="Times New Roman" w:hAnsi="Times New Roman" w:cs="Times New Roman"/>
        </w:rPr>
        <w:t xml:space="preserve"> 165 d.18 występuje opis pozycji „1” w ilości 3 prosimy wyjaśnienie co ma być przedmiotem wycen?</w:t>
      </w:r>
    </w:p>
    <w:p w14:paraId="7EA9E119" w14:textId="77777777" w:rsidR="00F13793" w:rsidRPr="00F13793" w:rsidRDefault="00F13793" w:rsidP="00F1379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13793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5B8650E9" w14:textId="5B525F5E" w:rsidR="00F13793" w:rsidRDefault="00F13793" w:rsidP="00F13793">
      <w:pPr>
        <w:spacing w:after="0"/>
        <w:jc w:val="both"/>
        <w:rPr>
          <w:rFonts w:ascii="Times New Roman" w:hAnsi="Times New Roman" w:cs="Times New Roman"/>
        </w:rPr>
      </w:pPr>
      <w:bookmarkStart w:id="4" w:name="_Hlk148972595"/>
      <w:r w:rsidRPr="00F13793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przedmiotem wycen powinny być szafki kuchenne stojące o wymiarach 60x80x85 cm wraz z blatem kuchennym. </w:t>
      </w:r>
    </w:p>
    <w:p w14:paraId="498D1C12" w14:textId="1D051B4C" w:rsidR="00F13793" w:rsidRPr="003070B1" w:rsidRDefault="00F13793" w:rsidP="00F13793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5" w:name="_Hlk148971775"/>
      <w:r w:rsidRPr="00F13793">
        <w:rPr>
          <w:rFonts w:ascii="Times New Roman" w:hAnsi="Times New Roman" w:cs="Times New Roman"/>
        </w:rPr>
        <w:t>Zamawiający przekazuje i odpowiednio udostępnia</w:t>
      </w:r>
      <w:r w:rsidRPr="00F13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pis wyposażenia</w:t>
      </w:r>
      <w:r w:rsidR="003070B1">
        <w:rPr>
          <w:rFonts w:ascii="Times New Roman" w:hAnsi="Times New Roman" w:cs="Times New Roman"/>
        </w:rPr>
        <w:t xml:space="preserve"> w formacie pdf: </w:t>
      </w:r>
      <w:r w:rsidR="003070B1" w:rsidRPr="003070B1">
        <w:rPr>
          <w:rFonts w:ascii="Times New Roman" w:hAnsi="Times New Roman" w:cs="Times New Roman"/>
          <w:b/>
          <w:bCs/>
        </w:rPr>
        <w:t>opis wyposażenia pkt 18 Przedmiaru Architektury</w:t>
      </w:r>
      <w:r w:rsidR="003070B1">
        <w:rPr>
          <w:rFonts w:ascii="Times New Roman" w:hAnsi="Times New Roman" w:cs="Times New Roman"/>
          <w:b/>
          <w:bCs/>
        </w:rPr>
        <w:t>.pdf</w:t>
      </w:r>
    </w:p>
    <w:bookmarkEnd w:id="4"/>
    <w:bookmarkEnd w:id="5"/>
    <w:p w14:paraId="4C13136C" w14:textId="77777777" w:rsidR="00250F70" w:rsidRDefault="00250F70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274AB61B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6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250F70">
        <w:rPr>
          <w:rFonts w:ascii="Times New Roman" w:hAnsi="Times New Roman" w:cs="Times New Roman"/>
          <w:b/>
          <w:bCs/>
          <w:u w:val="single"/>
        </w:rPr>
        <w:t xml:space="preserve">4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6FA45323" w14:textId="240D0764" w:rsidR="00E90E87" w:rsidRDefault="00250F70" w:rsidP="00E90E87">
      <w:pPr>
        <w:spacing w:after="0"/>
        <w:jc w:val="both"/>
        <w:rPr>
          <w:rFonts w:ascii="Times New Roman" w:hAnsi="Times New Roman" w:cs="Times New Roman"/>
        </w:rPr>
      </w:pPr>
      <w:bookmarkStart w:id="7" w:name="_Hlk110405607"/>
      <w:bookmarkEnd w:id="3"/>
      <w:bookmarkEnd w:id="6"/>
      <w:r>
        <w:rPr>
          <w:rFonts w:ascii="Times New Roman" w:hAnsi="Times New Roman" w:cs="Times New Roman"/>
        </w:rPr>
        <w:t>W</w:t>
      </w:r>
      <w:r w:rsidRPr="00250F70">
        <w:rPr>
          <w:rFonts w:ascii="Times New Roman" w:hAnsi="Times New Roman" w:cs="Times New Roman"/>
        </w:rPr>
        <w:t xml:space="preserve"> przedmiarach architektury znajdują się takie elementy jak: meble; urządzenia typu: lodówka, okap; komplet komputerowy – prosimy o podanie parametrów urządzeń oraz opisu mebli jakie mają zostać wycenione.</w:t>
      </w:r>
    </w:p>
    <w:p w14:paraId="04CF268A" w14:textId="77777777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070B1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3CE8E099" w14:textId="30E66B84" w:rsidR="003070B1" w:rsidRDefault="003070B1" w:rsidP="003070B1">
      <w:pPr>
        <w:spacing w:after="0"/>
        <w:jc w:val="both"/>
        <w:rPr>
          <w:rFonts w:ascii="Times New Roman" w:hAnsi="Times New Roman" w:cs="Times New Roman"/>
        </w:rPr>
      </w:pPr>
      <w:r w:rsidRPr="003070B1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Wykonawca powinien dostosować meble oraz sprzęty do parametrów podanych w opisie wyposażenia. </w:t>
      </w:r>
    </w:p>
    <w:p w14:paraId="5F5991E3" w14:textId="6E9356F3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8" w:name="_Hlk148972063"/>
      <w:r w:rsidRPr="003070B1">
        <w:rPr>
          <w:rFonts w:ascii="Times New Roman" w:hAnsi="Times New Roman" w:cs="Times New Roman"/>
        </w:rPr>
        <w:lastRenderedPageBreak/>
        <w:t xml:space="preserve">Zamawiający przekazuje i odpowiednio udostępnia opis wyposażenia w formacie pdf: </w:t>
      </w:r>
      <w:r w:rsidRPr="003070B1">
        <w:rPr>
          <w:rFonts w:ascii="Times New Roman" w:hAnsi="Times New Roman" w:cs="Times New Roman"/>
          <w:b/>
          <w:bCs/>
        </w:rPr>
        <w:t>opis wyposażenia pkt 18 Przedmiaru Architektury.pdf</w:t>
      </w:r>
    </w:p>
    <w:bookmarkEnd w:id="8"/>
    <w:p w14:paraId="1CB2AA89" w14:textId="77777777" w:rsidR="00250F70" w:rsidRDefault="00250F70" w:rsidP="00E90E87">
      <w:pPr>
        <w:spacing w:after="0"/>
        <w:jc w:val="both"/>
        <w:rPr>
          <w:rFonts w:ascii="Times New Roman" w:hAnsi="Times New Roman" w:cs="Times New Roman"/>
        </w:rPr>
      </w:pPr>
    </w:p>
    <w:p w14:paraId="1B5768F6" w14:textId="2AFEE833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9" w:name="_Hlk148699152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9"/>
    <w:p w14:paraId="3970D647" w14:textId="1450D299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50F70">
        <w:rPr>
          <w:rFonts w:ascii="Times New Roman" w:hAnsi="Times New Roman" w:cs="Times New Roman"/>
        </w:rPr>
        <w:t xml:space="preserve"> przedmiarach architektury w opisie dotyczącym platformy Hydraulicznej jest zapis że wysokość</w:t>
      </w:r>
      <w:r w:rsidR="003070B1">
        <w:rPr>
          <w:rFonts w:ascii="Times New Roman" w:hAnsi="Times New Roman" w:cs="Times New Roman"/>
        </w:rPr>
        <w:t xml:space="preserve"> </w:t>
      </w:r>
      <w:r w:rsidRPr="00250F70">
        <w:rPr>
          <w:rFonts w:ascii="Times New Roman" w:hAnsi="Times New Roman" w:cs="Times New Roman"/>
        </w:rPr>
        <w:t>podnoszenia powinna wynosić 13 m – dlaczego tak wysoko skoro ma ona tylko dwa przystanki. Prosimy o</w:t>
      </w:r>
      <w:r>
        <w:rPr>
          <w:rFonts w:ascii="Times New Roman" w:hAnsi="Times New Roman" w:cs="Times New Roman"/>
        </w:rPr>
        <w:t xml:space="preserve"> </w:t>
      </w:r>
      <w:r w:rsidRPr="00250F70">
        <w:rPr>
          <w:rFonts w:ascii="Times New Roman" w:hAnsi="Times New Roman" w:cs="Times New Roman"/>
        </w:rPr>
        <w:t>wyjaśnienie.</w:t>
      </w:r>
    </w:p>
    <w:p w14:paraId="60C253CB" w14:textId="77777777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070B1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154B4576" w14:textId="2AD19E27" w:rsidR="003070B1" w:rsidRDefault="003070B1" w:rsidP="003070B1">
      <w:pPr>
        <w:spacing w:after="0"/>
        <w:jc w:val="both"/>
        <w:rPr>
          <w:rFonts w:ascii="Times New Roman" w:hAnsi="Times New Roman" w:cs="Times New Roman"/>
        </w:rPr>
      </w:pPr>
      <w:r w:rsidRPr="003070B1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wysokość podnoszenia dźwigu powinna wynosić do 4 m.</w:t>
      </w:r>
    </w:p>
    <w:p w14:paraId="14AF282D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1575BAC2" w14:textId="3A0285F9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0" w:name="_Hlk148699187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0"/>
    <w:p w14:paraId="4EF77268" w14:textId="587B6A8C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Proszę o podanie parametrów windy - brak informacji w dokumentacji przetargowej</w:t>
      </w:r>
      <w:r>
        <w:rPr>
          <w:rFonts w:ascii="Times New Roman" w:hAnsi="Times New Roman" w:cs="Times New Roman"/>
        </w:rPr>
        <w:t>.</w:t>
      </w:r>
    </w:p>
    <w:p w14:paraId="160E6221" w14:textId="77777777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070B1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63282488" w14:textId="1607D39E" w:rsidR="003070B1" w:rsidRDefault="003070B1" w:rsidP="003070B1">
      <w:pPr>
        <w:spacing w:after="0"/>
        <w:jc w:val="both"/>
        <w:rPr>
          <w:rFonts w:ascii="Times New Roman" w:hAnsi="Times New Roman" w:cs="Times New Roman"/>
        </w:rPr>
      </w:pPr>
      <w:r w:rsidRPr="003070B1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parametry windy ujął w opisie wyposażenia. </w:t>
      </w:r>
    </w:p>
    <w:p w14:paraId="5D4E470A" w14:textId="1FD0DBC9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1" w:name="_Hlk148972339"/>
      <w:r w:rsidRPr="003070B1">
        <w:rPr>
          <w:rFonts w:ascii="Times New Roman" w:hAnsi="Times New Roman" w:cs="Times New Roman"/>
        </w:rPr>
        <w:t xml:space="preserve">Zamawiający przekazuje i odpowiednio udostępnia opis wyposażenia w formacie pdf: </w:t>
      </w:r>
      <w:r w:rsidRPr="003070B1">
        <w:rPr>
          <w:rFonts w:ascii="Times New Roman" w:hAnsi="Times New Roman" w:cs="Times New Roman"/>
          <w:b/>
          <w:bCs/>
        </w:rPr>
        <w:t>opis wyposażenia pkt 18 Przedmiaru Architektury.pdf</w:t>
      </w:r>
    </w:p>
    <w:bookmarkEnd w:id="11"/>
    <w:p w14:paraId="0AF42B48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6F82421E" w14:textId="25FD3197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2" w:name="_Hlk148699241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2"/>
    <w:p w14:paraId="28511FDB" w14:textId="3B827192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W pozycji przedmiaru nr 74 i 75 jako jednostka miary założone są m</w:t>
      </w:r>
      <w:r w:rsidRPr="00250F70">
        <w:rPr>
          <w:rFonts w:ascii="Times New Roman" w:hAnsi="Times New Roman" w:cs="Times New Roman"/>
          <w:vertAlign w:val="superscript"/>
        </w:rPr>
        <w:t>2</w:t>
      </w:r>
      <w:r w:rsidRPr="00250F70">
        <w:rPr>
          <w:rFonts w:ascii="Times New Roman" w:hAnsi="Times New Roman" w:cs="Times New Roman"/>
        </w:rPr>
        <w:t xml:space="preserve"> ścian. Jednakże przeliczając wartości zawarte w kolumnie „opis i wyliczenia” otrzymujemy m</w:t>
      </w:r>
      <w:r w:rsidRPr="00250F70">
        <w:rPr>
          <w:rFonts w:ascii="Times New Roman" w:hAnsi="Times New Roman" w:cs="Times New Roman"/>
          <w:vertAlign w:val="superscript"/>
        </w:rPr>
        <w:t>3</w:t>
      </w:r>
      <w:r w:rsidRPr="00250F70">
        <w:rPr>
          <w:rFonts w:ascii="Times New Roman" w:hAnsi="Times New Roman" w:cs="Times New Roman"/>
        </w:rPr>
        <w:t xml:space="preserve"> materiałów do wykonania konstrukcji i te wartości zawarte są jako wartości do wykonania. Z uwagi na powyższe. Czy wartości z pozycji 74 i 75 przedmiaru są prawidłowe ?</w:t>
      </w:r>
    </w:p>
    <w:p w14:paraId="3E1E1153" w14:textId="77777777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bookmarkStart w:id="13" w:name="_Hlk148972216"/>
      <w:r w:rsidRPr="003070B1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669E999D" w14:textId="31AA753B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Cs/>
        </w:rPr>
      </w:pPr>
      <w:r w:rsidRPr="003070B1">
        <w:rPr>
          <w:rFonts w:ascii="Times New Roman" w:hAnsi="Times New Roman" w:cs="Times New Roman"/>
          <w:bCs/>
        </w:rPr>
        <w:t>Zamawiający wyjaśnia, iż</w:t>
      </w:r>
      <w:r w:rsidRPr="003070B1">
        <w:rPr>
          <w:rFonts w:ascii="LiberationSerif,BoldItalic" w:hAnsi="LiberationSerif,BoldItalic" w:cs="LiberationSerif,BoldItalic"/>
          <w:bCs/>
          <w:sz w:val="20"/>
          <w:szCs w:val="20"/>
        </w:rPr>
        <w:t xml:space="preserve"> </w:t>
      </w:r>
      <w:bookmarkEnd w:id="13"/>
      <w:r>
        <w:rPr>
          <w:rFonts w:ascii="Times New Roman" w:hAnsi="Times New Roman" w:cs="Times New Roman"/>
          <w:bCs/>
        </w:rPr>
        <w:t>w</w:t>
      </w:r>
      <w:r w:rsidRPr="003070B1">
        <w:rPr>
          <w:rFonts w:ascii="Times New Roman" w:hAnsi="Times New Roman" w:cs="Times New Roman"/>
          <w:bCs/>
        </w:rPr>
        <w:t>yliczenia przedmiaru w pozycjach 74 i 75 faktycznie są błędne. Powyższe pozycje powinny przedstawiać się</w:t>
      </w:r>
      <w:r>
        <w:rPr>
          <w:rFonts w:ascii="Times New Roman" w:hAnsi="Times New Roman" w:cs="Times New Roman"/>
          <w:bCs/>
        </w:rPr>
        <w:t xml:space="preserve"> </w:t>
      </w:r>
      <w:r w:rsidRPr="003070B1">
        <w:rPr>
          <w:rFonts w:ascii="Times New Roman" w:hAnsi="Times New Roman" w:cs="Times New Roman"/>
          <w:bCs/>
        </w:rPr>
        <w:t>następująco:</w:t>
      </w:r>
    </w:p>
    <w:p w14:paraId="6D77F7BF" w14:textId="77777777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Cs/>
        </w:rPr>
      </w:pPr>
      <w:r w:rsidRPr="003070B1">
        <w:rPr>
          <w:rFonts w:ascii="Times New Roman" w:hAnsi="Times New Roman" w:cs="Times New Roman"/>
          <w:bCs/>
        </w:rPr>
        <w:t>Poz. 74: 2*(0,14*2,64*2+0,14*2,85*2+0,08*2,85*3) = 4,44 [m</w:t>
      </w:r>
      <w:r w:rsidRPr="003070B1">
        <w:rPr>
          <w:rFonts w:ascii="Times New Roman" w:hAnsi="Times New Roman" w:cs="Times New Roman"/>
          <w:bCs/>
          <w:vertAlign w:val="superscript"/>
        </w:rPr>
        <w:t>2</w:t>
      </w:r>
      <w:r w:rsidRPr="003070B1">
        <w:rPr>
          <w:rFonts w:ascii="Times New Roman" w:hAnsi="Times New Roman" w:cs="Times New Roman"/>
          <w:bCs/>
        </w:rPr>
        <w:t xml:space="preserve"> ściany].</w:t>
      </w:r>
    </w:p>
    <w:p w14:paraId="687F000C" w14:textId="2E6840D1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Cs/>
        </w:rPr>
      </w:pPr>
      <w:r w:rsidRPr="003070B1">
        <w:rPr>
          <w:rFonts w:ascii="Times New Roman" w:hAnsi="Times New Roman" w:cs="Times New Roman"/>
          <w:bCs/>
        </w:rPr>
        <w:t>Poz. 75: 1,85*2*4+1,98*2 =18,76 [</w:t>
      </w:r>
      <w:proofErr w:type="spellStart"/>
      <w:r w:rsidRPr="003070B1">
        <w:rPr>
          <w:rFonts w:ascii="Times New Roman" w:hAnsi="Times New Roman" w:cs="Times New Roman"/>
          <w:bCs/>
        </w:rPr>
        <w:t>mb</w:t>
      </w:r>
      <w:proofErr w:type="spellEnd"/>
      <w:r w:rsidRPr="003070B1">
        <w:rPr>
          <w:rFonts w:ascii="Times New Roman" w:hAnsi="Times New Roman" w:cs="Times New Roman"/>
          <w:bCs/>
        </w:rPr>
        <w:t>]</w:t>
      </w:r>
    </w:p>
    <w:p w14:paraId="71E14FB2" w14:textId="77777777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605D6B45" w14:textId="491FDB43" w:rsid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ACC2A72" w14:textId="56C288B6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Czy zamawiający posiada szczegółowe rysunki dotyczące Balustrady schodowej, której kalkulacja dotyczy pozycji przedmiaru nr 136 ?</w:t>
      </w:r>
    </w:p>
    <w:p w14:paraId="40232214" w14:textId="77777777" w:rsidR="003070B1" w:rsidRPr="003070B1" w:rsidRDefault="003070B1" w:rsidP="003070B1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bookmarkStart w:id="14" w:name="_Hlk148972354"/>
      <w:r w:rsidRPr="003070B1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3CB52828" w14:textId="3EC95ED1" w:rsidR="00250F70" w:rsidRDefault="003070B1" w:rsidP="003070B1">
      <w:pPr>
        <w:spacing w:after="0"/>
        <w:jc w:val="both"/>
        <w:rPr>
          <w:rFonts w:ascii="Times New Roman" w:hAnsi="Times New Roman" w:cs="Times New Roman"/>
          <w:bCs/>
        </w:rPr>
      </w:pPr>
      <w:r w:rsidRPr="003070B1">
        <w:rPr>
          <w:rFonts w:ascii="Times New Roman" w:hAnsi="Times New Roman" w:cs="Times New Roman"/>
          <w:bCs/>
        </w:rPr>
        <w:t>Zamawiający wyjaśnia, iż</w:t>
      </w:r>
      <w:r w:rsidR="007306FA">
        <w:rPr>
          <w:rFonts w:ascii="Times New Roman" w:hAnsi="Times New Roman" w:cs="Times New Roman"/>
          <w:bCs/>
        </w:rPr>
        <w:t xml:space="preserve"> </w:t>
      </w:r>
      <w:bookmarkEnd w:id="14"/>
      <w:r w:rsidR="007306FA">
        <w:rPr>
          <w:rFonts w:ascii="Times New Roman" w:hAnsi="Times New Roman" w:cs="Times New Roman"/>
          <w:bCs/>
        </w:rPr>
        <w:t>nie posiada szczegółowych rysunków dotyczących balustrad schodowych.</w:t>
      </w:r>
    </w:p>
    <w:p w14:paraId="143E7B55" w14:textId="77777777" w:rsidR="003070B1" w:rsidRDefault="003070B1" w:rsidP="003070B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D9240D" w14:textId="11F4C2FC" w:rsid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855D81C" w14:textId="28ED7250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Czy zamawiający określa szczegółowe wymagania co do rodzaju szaf i regałów archiwizacyjnych z pozycji 154 ?</w:t>
      </w:r>
    </w:p>
    <w:p w14:paraId="48A38C5B" w14:textId="77777777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7306FA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1F7AB080" w14:textId="4B18CF5B" w:rsidR="007306FA" w:rsidRDefault="007306FA" w:rsidP="007306FA">
      <w:pPr>
        <w:spacing w:after="0"/>
        <w:jc w:val="both"/>
        <w:rPr>
          <w:rFonts w:ascii="Times New Roman" w:hAnsi="Times New Roman" w:cs="Times New Roman"/>
          <w:bCs/>
        </w:rPr>
      </w:pPr>
      <w:r w:rsidRPr="007306FA">
        <w:rPr>
          <w:rFonts w:ascii="Times New Roman" w:hAnsi="Times New Roman" w:cs="Times New Roman"/>
          <w:bCs/>
        </w:rPr>
        <w:t xml:space="preserve">Zamawiający </w:t>
      </w:r>
      <w:r>
        <w:rPr>
          <w:rFonts w:ascii="Times New Roman" w:hAnsi="Times New Roman" w:cs="Times New Roman"/>
          <w:bCs/>
        </w:rPr>
        <w:t>informuje, iż opisał rodzaje szaf i regałów w opisie wyposażenia.</w:t>
      </w:r>
    </w:p>
    <w:p w14:paraId="464A2F68" w14:textId="57BECE35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5" w:name="_Hlk148972400"/>
      <w:bookmarkStart w:id="16" w:name="_Hlk148972567"/>
      <w:r w:rsidRPr="007306FA">
        <w:rPr>
          <w:rFonts w:ascii="Times New Roman" w:hAnsi="Times New Roman" w:cs="Times New Roman"/>
          <w:bCs/>
        </w:rPr>
        <w:t xml:space="preserve">Zamawiający przekazuje i odpowiednio udostępnia </w:t>
      </w:r>
      <w:bookmarkEnd w:id="15"/>
      <w:r w:rsidRPr="007306FA">
        <w:rPr>
          <w:rFonts w:ascii="Times New Roman" w:hAnsi="Times New Roman" w:cs="Times New Roman"/>
          <w:bCs/>
        </w:rPr>
        <w:t xml:space="preserve">opis wyposażenia w formacie pdf: </w:t>
      </w:r>
      <w:r w:rsidRPr="007306FA">
        <w:rPr>
          <w:rFonts w:ascii="Times New Roman" w:hAnsi="Times New Roman" w:cs="Times New Roman"/>
          <w:b/>
          <w:bCs/>
        </w:rPr>
        <w:t>opis wyposażenia pkt 18 Przedmiaru Architektury.pdf</w:t>
      </w:r>
    </w:p>
    <w:bookmarkEnd w:id="16"/>
    <w:p w14:paraId="1FABB9F0" w14:textId="77777777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</w:p>
    <w:p w14:paraId="69075F5C" w14:textId="02844203" w:rsid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7" w:name="_Hlk148699353"/>
      <w:r w:rsidRPr="00250F70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7"/>
    <w:p w14:paraId="64D1E7E3" w14:textId="4DF9AF7B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Czy zamawiający określa szczegółową specyfikację techniczną zestawów komputerowych z pozycji 161?</w:t>
      </w:r>
    </w:p>
    <w:p w14:paraId="7CF930C8" w14:textId="77777777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7306FA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4ECBC372" w14:textId="0CA59611" w:rsidR="007306FA" w:rsidRDefault="007306FA" w:rsidP="00250F70">
      <w:pPr>
        <w:spacing w:after="0"/>
        <w:jc w:val="both"/>
        <w:rPr>
          <w:rFonts w:ascii="Times New Roman" w:hAnsi="Times New Roman" w:cs="Times New Roman"/>
          <w:bCs/>
        </w:rPr>
      </w:pPr>
      <w:r w:rsidRPr="007306FA">
        <w:rPr>
          <w:rFonts w:ascii="Times New Roman" w:hAnsi="Times New Roman" w:cs="Times New Roman"/>
          <w:bCs/>
        </w:rPr>
        <w:t>Zamawiający przekazuje i odpowiednio udostępnia</w:t>
      </w:r>
      <w:r>
        <w:rPr>
          <w:rFonts w:ascii="Times New Roman" w:hAnsi="Times New Roman" w:cs="Times New Roman"/>
          <w:bCs/>
        </w:rPr>
        <w:t xml:space="preserve"> opis kompletu komputerowego plik w formacie pdf: </w:t>
      </w:r>
      <w:r w:rsidRPr="007306FA">
        <w:rPr>
          <w:rFonts w:ascii="Times New Roman" w:hAnsi="Times New Roman" w:cs="Times New Roman"/>
          <w:b/>
        </w:rPr>
        <w:t>Załącznik nr 1 - Opis kompletu komputerowego</w:t>
      </w:r>
      <w:r>
        <w:rPr>
          <w:rFonts w:ascii="Times New Roman" w:hAnsi="Times New Roman" w:cs="Times New Roman"/>
          <w:b/>
        </w:rPr>
        <w:t>.pdf</w:t>
      </w:r>
    </w:p>
    <w:p w14:paraId="001D420A" w14:textId="77777777" w:rsidR="007306FA" w:rsidRDefault="007306FA" w:rsidP="00250F70">
      <w:pPr>
        <w:spacing w:after="0"/>
        <w:jc w:val="both"/>
        <w:rPr>
          <w:rFonts w:ascii="Times New Roman" w:hAnsi="Times New Roman" w:cs="Times New Roman"/>
        </w:rPr>
      </w:pPr>
    </w:p>
    <w:p w14:paraId="4935F627" w14:textId="2A999B4C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8" w:name="_Hlk148699388"/>
      <w:r w:rsidRPr="00250F70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 xml:space="preserve">1  </w:t>
      </w:r>
      <w:r w:rsidRPr="00250F70">
        <w:rPr>
          <w:rFonts w:ascii="Times New Roman" w:hAnsi="Times New Roman" w:cs="Times New Roman"/>
          <w:b/>
          <w:bCs/>
          <w:u w:val="single"/>
        </w:rPr>
        <w:t>(pisownia oryginalna)</w:t>
      </w:r>
    </w:p>
    <w:bookmarkEnd w:id="18"/>
    <w:p w14:paraId="6C04C8EC" w14:textId="7104AA3F" w:rsidR="00250F70" w:rsidRDefault="00250F70" w:rsidP="00250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50F70">
        <w:rPr>
          <w:rFonts w:ascii="Times New Roman" w:hAnsi="Times New Roman" w:cs="Times New Roman"/>
        </w:rPr>
        <w:t>ozycje kosztorysowe nr 162 i 163 dotyczą stołu konferencyjnego z krzesłami. Czy zamawiający określa szczegółowo rodzaj i charakterystykę wymienianych elementów? W szczególności rodzaj materiału z jakiego mają być wykonane dostarczane elementy oraz wykończenie.</w:t>
      </w:r>
    </w:p>
    <w:p w14:paraId="0A1A648F" w14:textId="77777777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bookmarkStart w:id="19" w:name="_Hlk148972603"/>
      <w:r w:rsidRPr="007306FA">
        <w:rPr>
          <w:rFonts w:ascii="Times New Roman" w:hAnsi="Times New Roman" w:cs="Times New Roman"/>
          <w:b/>
          <w:u w:val="single"/>
        </w:rPr>
        <w:t xml:space="preserve">Wyjaśnienie: </w:t>
      </w:r>
    </w:p>
    <w:bookmarkEnd w:id="19"/>
    <w:p w14:paraId="4BD54358" w14:textId="27FE7BF2" w:rsidR="00250F70" w:rsidRDefault="007306FA" w:rsidP="007306FA">
      <w:pPr>
        <w:spacing w:after="0"/>
        <w:jc w:val="both"/>
        <w:rPr>
          <w:rFonts w:ascii="Times New Roman" w:hAnsi="Times New Roman" w:cs="Times New Roman"/>
          <w:bCs/>
        </w:rPr>
      </w:pPr>
      <w:r w:rsidRPr="007306FA">
        <w:rPr>
          <w:rFonts w:ascii="Times New Roman" w:hAnsi="Times New Roman" w:cs="Times New Roman"/>
          <w:bCs/>
        </w:rPr>
        <w:t>Zamawiający wyjaśnia, iż</w:t>
      </w:r>
      <w:r>
        <w:rPr>
          <w:rFonts w:ascii="Times New Roman" w:hAnsi="Times New Roman" w:cs="Times New Roman"/>
          <w:bCs/>
        </w:rPr>
        <w:t xml:space="preserve"> opisał wymiary oraz rodzaj materiału z jakiego mają być wykonane elementy wyposażenia. </w:t>
      </w:r>
    </w:p>
    <w:p w14:paraId="52AF10B2" w14:textId="77777777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306FA">
        <w:rPr>
          <w:rFonts w:ascii="Times New Roman" w:hAnsi="Times New Roman" w:cs="Times New Roman"/>
          <w:bCs/>
        </w:rPr>
        <w:t xml:space="preserve">Zamawiający przekazuje i odpowiednio udostępnia opis wyposażenia w formacie pdf: </w:t>
      </w:r>
      <w:r w:rsidRPr="007306FA">
        <w:rPr>
          <w:rFonts w:ascii="Times New Roman" w:hAnsi="Times New Roman" w:cs="Times New Roman"/>
          <w:b/>
          <w:bCs/>
        </w:rPr>
        <w:t>opis wyposażenia pkt 18 Przedmiaru Architektury.pdf</w:t>
      </w:r>
    </w:p>
    <w:p w14:paraId="7794925F" w14:textId="77777777" w:rsidR="007306FA" w:rsidRDefault="007306FA" w:rsidP="007306FA">
      <w:pPr>
        <w:spacing w:after="0"/>
        <w:jc w:val="both"/>
        <w:rPr>
          <w:rFonts w:ascii="Times New Roman" w:hAnsi="Times New Roman" w:cs="Times New Roman"/>
        </w:rPr>
      </w:pPr>
    </w:p>
    <w:p w14:paraId="38A227C0" w14:textId="263C3907" w:rsidR="00250F70" w:rsidRPr="00250F70" w:rsidRDefault="00250F70" w:rsidP="00250F7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20" w:name="_Hlk148972672"/>
      <w:r w:rsidRPr="00250F70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250F70">
        <w:rPr>
          <w:rFonts w:ascii="Times New Roman" w:hAnsi="Times New Roman" w:cs="Times New Roman"/>
          <w:b/>
          <w:bCs/>
          <w:u w:val="single"/>
        </w:rPr>
        <w:t xml:space="preserve">  (pisownia oryginalna)</w:t>
      </w:r>
    </w:p>
    <w:bookmarkEnd w:id="20"/>
    <w:p w14:paraId="5481CAB3" w14:textId="3B23468B" w:rsidR="00250F70" w:rsidRDefault="00250F70" w:rsidP="00E90E87">
      <w:pPr>
        <w:spacing w:after="0"/>
        <w:jc w:val="both"/>
        <w:rPr>
          <w:rFonts w:ascii="Times New Roman" w:hAnsi="Times New Roman" w:cs="Times New Roman"/>
        </w:rPr>
      </w:pPr>
      <w:r w:rsidRPr="00250F70">
        <w:rPr>
          <w:rFonts w:ascii="Times New Roman" w:hAnsi="Times New Roman" w:cs="Times New Roman"/>
        </w:rPr>
        <w:t>Kalkulacji jakiego elementu dotyczy pozycja nr 165 ?</w:t>
      </w:r>
    </w:p>
    <w:p w14:paraId="4FFD3B35" w14:textId="12C59373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bookmarkStart w:id="21" w:name="_Hlk148972937"/>
      <w:r w:rsidRPr="007306FA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34AE2471" w14:textId="7ECB154E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</w:rPr>
      </w:pPr>
      <w:r w:rsidRPr="007306FA">
        <w:rPr>
          <w:rFonts w:ascii="Times New Roman" w:hAnsi="Times New Roman" w:cs="Times New Roman"/>
        </w:rPr>
        <w:t xml:space="preserve">Zamawiający wyjaśnia, iż </w:t>
      </w:r>
      <w:bookmarkEnd w:id="21"/>
      <w:r w:rsidRPr="007306FA">
        <w:rPr>
          <w:rFonts w:ascii="Times New Roman" w:hAnsi="Times New Roman" w:cs="Times New Roman"/>
        </w:rPr>
        <w:t xml:space="preserve">przedmiotem wycen powinny być szafki kuchenne stojące o wymiarach 60x80x85 cm wraz z blatem kuchennym. </w:t>
      </w:r>
    </w:p>
    <w:p w14:paraId="17B8C8A9" w14:textId="77777777" w:rsidR="007306FA" w:rsidRPr="007306FA" w:rsidRDefault="007306FA" w:rsidP="007306F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306FA">
        <w:rPr>
          <w:rFonts w:ascii="Times New Roman" w:hAnsi="Times New Roman" w:cs="Times New Roman"/>
        </w:rPr>
        <w:t xml:space="preserve">Zamawiający przekazuje i odpowiednio udostępnia opis wyposażenia w formacie pdf: </w:t>
      </w:r>
      <w:r w:rsidRPr="007306FA">
        <w:rPr>
          <w:rFonts w:ascii="Times New Roman" w:hAnsi="Times New Roman" w:cs="Times New Roman"/>
          <w:b/>
          <w:bCs/>
        </w:rPr>
        <w:t>opis wyposażenia pkt 18 Przedmiaru Architektury.pdf</w:t>
      </w:r>
    </w:p>
    <w:p w14:paraId="2A9EDCFE" w14:textId="77777777" w:rsidR="007306FA" w:rsidRDefault="007306FA" w:rsidP="00E90E87">
      <w:pPr>
        <w:spacing w:after="0"/>
        <w:jc w:val="both"/>
        <w:rPr>
          <w:rFonts w:ascii="Times New Roman" w:hAnsi="Times New Roman" w:cs="Times New Roman"/>
        </w:rPr>
      </w:pPr>
    </w:p>
    <w:p w14:paraId="5A1B0543" w14:textId="3AF33EDC" w:rsidR="007306FA" w:rsidRPr="007306FA" w:rsidRDefault="007306FA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306FA">
        <w:rPr>
          <w:rFonts w:ascii="Times New Roman" w:hAnsi="Times New Roman" w:cs="Times New Roman"/>
          <w:b/>
          <w:bCs/>
          <w:u w:val="single"/>
        </w:rPr>
        <w:t>Zapytanie nr 1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7306FA">
        <w:rPr>
          <w:rFonts w:ascii="Times New Roman" w:hAnsi="Times New Roman" w:cs="Times New Roman"/>
          <w:b/>
          <w:bCs/>
          <w:u w:val="single"/>
        </w:rPr>
        <w:t xml:space="preserve">  (pisownia oryginalna)</w:t>
      </w:r>
    </w:p>
    <w:p w14:paraId="589DC071" w14:textId="0C1C0956" w:rsidR="00250F70" w:rsidRDefault="007306FA" w:rsidP="007306FA">
      <w:pPr>
        <w:spacing w:after="0"/>
        <w:jc w:val="both"/>
        <w:rPr>
          <w:rFonts w:ascii="Times New Roman" w:hAnsi="Times New Roman" w:cs="Times New Roman"/>
        </w:rPr>
      </w:pPr>
      <w:r w:rsidRPr="007306FA">
        <w:rPr>
          <w:rFonts w:ascii="Times New Roman" w:hAnsi="Times New Roman" w:cs="Times New Roman"/>
        </w:rPr>
        <w:t>W dołączonym przedmiarze brak pozycji związanej z sufitem podwieszanym systemowym. Czy należy go wykonać? Jeśli tak to proszę o podanie obmiaru.</w:t>
      </w:r>
    </w:p>
    <w:p w14:paraId="7DC72B53" w14:textId="77777777" w:rsidR="004F69B4" w:rsidRPr="004F69B4" w:rsidRDefault="004F69B4" w:rsidP="004F69B4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4F69B4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2C79DFE9" w14:textId="0EFDF280" w:rsidR="007306FA" w:rsidRDefault="004F69B4" w:rsidP="004F69B4">
      <w:pPr>
        <w:spacing w:after="0"/>
        <w:jc w:val="both"/>
        <w:rPr>
          <w:rFonts w:ascii="Times New Roman" w:hAnsi="Times New Roman" w:cs="Times New Roman"/>
        </w:rPr>
      </w:pPr>
      <w:r w:rsidRPr="007306FA">
        <w:rPr>
          <w:rFonts w:ascii="Times New Roman" w:hAnsi="Times New Roman" w:cs="Times New Roman"/>
        </w:rPr>
        <w:t>Zamawiający wyjaśnia, iż</w:t>
      </w:r>
      <w:r>
        <w:rPr>
          <w:rFonts w:ascii="Times New Roman" w:hAnsi="Times New Roman" w:cs="Times New Roman"/>
        </w:rPr>
        <w:t xml:space="preserve"> p</w:t>
      </w:r>
      <w:r w:rsidRPr="004F69B4">
        <w:rPr>
          <w:rFonts w:ascii="Times New Roman" w:hAnsi="Times New Roman" w:cs="Times New Roman"/>
        </w:rPr>
        <w:t>rzewiduje systemowe sufity podwieszane z paneli z wełny mineralnej na podkonstrukcji z profili</w:t>
      </w:r>
      <w:r w:rsidR="00614334">
        <w:rPr>
          <w:rFonts w:ascii="Times New Roman" w:hAnsi="Times New Roman" w:cs="Times New Roman"/>
        </w:rPr>
        <w:t xml:space="preserve"> </w:t>
      </w:r>
      <w:r w:rsidRPr="004F69B4">
        <w:rPr>
          <w:rFonts w:ascii="Times New Roman" w:hAnsi="Times New Roman" w:cs="Times New Roman"/>
        </w:rPr>
        <w:t>metalowych</w:t>
      </w:r>
      <w:r w:rsidR="00614334">
        <w:rPr>
          <w:rFonts w:ascii="Times New Roman" w:hAnsi="Times New Roman" w:cs="Times New Roman"/>
        </w:rPr>
        <w:t xml:space="preserve">. Zamawiający wyjaśnia, iż nie posiada obmiaru dla podanej pozycji. </w:t>
      </w:r>
    </w:p>
    <w:p w14:paraId="2095CB7E" w14:textId="77777777" w:rsidR="004F69B4" w:rsidRPr="005B198E" w:rsidRDefault="004F69B4" w:rsidP="00E90E87">
      <w:pPr>
        <w:spacing w:after="0"/>
        <w:jc w:val="both"/>
        <w:rPr>
          <w:rFonts w:ascii="Times New Roman" w:hAnsi="Times New Roman" w:cs="Times New Roman"/>
        </w:rPr>
      </w:pPr>
    </w:p>
    <w:bookmarkEnd w:id="7"/>
    <w:p w14:paraId="2E46D589" w14:textId="1BDF9692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13B82E94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D515" w14:textId="77777777" w:rsidR="00390AD6" w:rsidRDefault="00390AD6" w:rsidP="00F42ADC">
      <w:pPr>
        <w:spacing w:after="0" w:line="240" w:lineRule="auto"/>
      </w:pPr>
      <w:r>
        <w:separator/>
      </w:r>
    </w:p>
  </w:endnote>
  <w:endnote w:type="continuationSeparator" w:id="0">
    <w:p w14:paraId="765F11D8" w14:textId="77777777" w:rsidR="00390AD6" w:rsidRDefault="00390AD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LiberationSerif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27EA" w14:textId="77777777" w:rsidR="00390AD6" w:rsidRDefault="00390AD6" w:rsidP="00F42ADC">
      <w:pPr>
        <w:spacing w:after="0" w:line="240" w:lineRule="auto"/>
      </w:pPr>
      <w:r>
        <w:separator/>
      </w:r>
    </w:p>
  </w:footnote>
  <w:footnote w:type="continuationSeparator" w:id="0">
    <w:p w14:paraId="789E5A39" w14:textId="77777777" w:rsidR="00390AD6" w:rsidRDefault="00390AD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50F70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070B1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90AD6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4F69B4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4334"/>
    <w:rsid w:val="00616980"/>
    <w:rsid w:val="00625FD0"/>
    <w:rsid w:val="00640186"/>
    <w:rsid w:val="0065509E"/>
    <w:rsid w:val="00661BBF"/>
    <w:rsid w:val="00671683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306FA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020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3793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FA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cp:lastPrinted>2023-10-23T15:18:00Z</cp:lastPrinted>
  <dcterms:created xsi:type="dcterms:W3CDTF">2023-03-28T12:21:00Z</dcterms:created>
  <dcterms:modified xsi:type="dcterms:W3CDTF">2023-10-23T15:18:00Z</dcterms:modified>
</cp:coreProperties>
</file>