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036E" w14:textId="77777777" w:rsidR="00CE733F" w:rsidRDefault="00CE733F" w:rsidP="00CE733F"/>
    <w:p w14:paraId="0BC87545" w14:textId="24028D88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FF1691">
        <w:rPr>
          <w:sz w:val="20"/>
          <w:szCs w:val="20"/>
        </w:rPr>
        <w:t>06.06.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39926643" w14:textId="37BD2DE2" w:rsidR="004C6A47" w:rsidRPr="004C6A47" w:rsidRDefault="00770605" w:rsidP="004C6A47">
      <w:pPr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4A7AB2">
        <w:rPr>
          <w:rFonts w:ascii="Open Sans" w:hAnsi="Open Sans" w:cs="Open Sans"/>
          <w:sz w:val="20"/>
          <w:szCs w:val="20"/>
        </w:rPr>
        <w:br/>
      </w:r>
      <w:r w:rsidR="00A8063E" w:rsidRPr="00E05916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</w:t>
      </w:r>
      <w:r w:rsidR="00E24850" w:rsidRPr="00E24850">
        <w:rPr>
          <w:rFonts w:ascii="Open Sans" w:hAnsi="Open Sans" w:cs="Open Sans"/>
          <w:sz w:val="20"/>
          <w:szCs w:val="20"/>
        </w:rPr>
        <w:t xml:space="preserve">podstawowym bez przeprowadzenia negocjacji, </w:t>
      </w:r>
      <w:r w:rsidR="004A7AB2">
        <w:rPr>
          <w:rFonts w:ascii="Open Sans" w:hAnsi="Open Sans" w:cs="Open Sans"/>
          <w:sz w:val="20"/>
          <w:szCs w:val="20"/>
        </w:rPr>
        <w:br/>
      </w:r>
      <w:r w:rsidR="00E24850" w:rsidRPr="00E24850">
        <w:rPr>
          <w:rFonts w:ascii="Open Sans" w:hAnsi="Open Sans" w:cs="Open Sans"/>
          <w:sz w:val="20"/>
          <w:szCs w:val="20"/>
        </w:rPr>
        <w:t xml:space="preserve">o szacunkowej wartości poniżej 221 000 euro  </w:t>
      </w:r>
      <w:r w:rsidR="00CE49F3" w:rsidRPr="00E05916">
        <w:rPr>
          <w:rFonts w:ascii="Open Sans" w:hAnsi="Open Sans" w:cs="Open Sans"/>
          <w:sz w:val="20"/>
          <w:szCs w:val="20"/>
        </w:rPr>
        <w:t xml:space="preserve">na zasadach określonych w ustawie </w:t>
      </w:r>
      <w:r w:rsidR="00A4496A">
        <w:rPr>
          <w:rFonts w:ascii="Open Sans" w:hAnsi="Open Sans" w:cs="Open Sans"/>
          <w:sz w:val="20"/>
          <w:szCs w:val="20"/>
        </w:rPr>
        <w:br/>
      </w:r>
      <w:r w:rsidR="00CE49F3" w:rsidRPr="00E05916">
        <w:rPr>
          <w:rFonts w:ascii="Open Sans" w:hAnsi="Open Sans" w:cs="Open Sans"/>
          <w:sz w:val="20"/>
          <w:szCs w:val="20"/>
        </w:rPr>
        <w:t xml:space="preserve">z dnia 11 września 2019 r. Prawo zamówień publicznych ( Dz.U. z 2023 r. poz. 1605 z późn. zm. ), zwanej dalej Ustawą PZP  pn:  </w:t>
      </w:r>
      <w:r w:rsidR="004C6A47" w:rsidRPr="004C6A47">
        <w:rPr>
          <w:rFonts w:ascii="Open Sans" w:hAnsi="Open Sans" w:cs="Open Sans"/>
          <w:sz w:val="20"/>
          <w:szCs w:val="20"/>
        </w:rPr>
        <w:t>„Dostawa systemu ważenia oraz identyfikacji pojemników w systemie RFID do trzech pojazdów specjalistycznych typu śmieciarka wraz z montażem i świadczeniem usług serwisowych”</w:t>
      </w:r>
    </w:p>
    <w:p w14:paraId="67534607" w14:textId="7510AB22" w:rsidR="00D71E71" w:rsidRPr="00D71E71" w:rsidRDefault="00D71E71" w:rsidP="00D71E71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00328830/01</w:t>
      </w:r>
    </w:p>
    <w:p w14:paraId="16C47BD4" w14:textId="226CC76E" w:rsidR="00110DC0" w:rsidRPr="00110DC0" w:rsidRDefault="00D71E71" w:rsidP="00CE49F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 24/AP/2024 </w:t>
      </w:r>
      <w:r w:rsidR="00B351DC" w:rsidRPr="00B351DC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6603BD"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646515C6" w14:textId="77777777" w:rsidR="00093EC4" w:rsidRDefault="00093EC4" w:rsidP="00110DC0">
      <w:pPr>
        <w:spacing w:line="240" w:lineRule="auto"/>
        <w:jc w:val="center"/>
        <w:rPr>
          <w:rFonts w:ascii="Open Sans" w:eastAsia="Arial Unicode MS" w:hAnsi="Open Sans" w:cs="Open Sans"/>
          <w:bCs/>
          <w:color w:val="000000" w:themeColor="text1"/>
          <w:sz w:val="14"/>
          <w:szCs w:val="14"/>
          <w:u w:val="single"/>
        </w:rPr>
      </w:pPr>
    </w:p>
    <w:p w14:paraId="02EF5FFE" w14:textId="48F1214F" w:rsidR="00875F57" w:rsidRDefault="00875F57" w:rsidP="00875F5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FF1691">
        <w:rPr>
          <w:rFonts w:ascii="Open Sans" w:hAnsi="Open Sans" w:cs="Open Sans"/>
          <w:sz w:val="21"/>
          <w:szCs w:val="21"/>
          <w:u w:val="single"/>
        </w:rPr>
        <w:t xml:space="preserve">3 </w:t>
      </w:r>
    </w:p>
    <w:p w14:paraId="108E3B70" w14:textId="3DD92B7C" w:rsidR="00675098" w:rsidRDefault="00875F57" w:rsidP="00875F57">
      <w:pPr>
        <w:pStyle w:val="NormalnyWeb"/>
        <w:spacing w:after="120" w:line="276" w:lineRule="auto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działając </w:t>
      </w:r>
      <w:r w:rsidR="00A5651C">
        <w:rPr>
          <w:rFonts w:ascii="Open Sans" w:hAnsi="Open Sans" w:cs="Open Sans"/>
          <w:sz w:val="20"/>
          <w:szCs w:val="20"/>
        </w:rPr>
        <w:t xml:space="preserve">w oparciu  o art. </w:t>
      </w:r>
      <w:r w:rsidR="00B765C9">
        <w:rPr>
          <w:rFonts w:ascii="Open Sans" w:hAnsi="Open Sans" w:cs="Open Sans"/>
          <w:sz w:val="20"/>
          <w:szCs w:val="20"/>
        </w:rPr>
        <w:t>286</w:t>
      </w:r>
      <w:r w:rsidR="003C3A94" w:rsidRPr="003C3A94">
        <w:rPr>
          <w:rFonts w:ascii="Open Sans" w:hAnsi="Open Sans" w:cs="Open Sans"/>
          <w:sz w:val="20"/>
          <w:szCs w:val="20"/>
        </w:rPr>
        <w:t xml:space="preserve"> ustawy Pzp </w:t>
      </w:r>
      <w:r w:rsidR="00A5651C"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 w:rsidR="00A5651C">
        <w:rPr>
          <w:rFonts w:ascii="Open Sans" w:hAnsi="Open Sans" w:cs="Open Sans"/>
          <w:sz w:val="20"/>
          <w:szCs w:val="20"/>
        </w:rPr>
        <w:br/>
      </w:r>
      <w:r w:rsidR="00A5651C" w:rsidRPr="00A5651C">
        <w:rPr>
          <w:rFonts w:ascii="Open Sans" w:hAnsi="Open Sans" w:cs="Open Sans"/>
          <w:sz w:val="20"/>
          <w:szCs w:val="20"/>
        </w:rPr>
        <w:t xml:space="preserve">z późn.zm.) </w:t>
      </w:r>
      <w:r w:rsidR="003C3A94" w:rsidRPr="003C3A94">
        <w:rPr>
          <w:rFonts w:ascii="Open Sans" w:hAnsi="Open Sans" w:cs="Open Sans"/>
          <w:sz w:val="20"/>
          <w:szCs w:val="20"/>
        </w:rPr>
        <w:t>zmienia treść specyfikacji warunków zamówienia</w:t>
      </w:r>
      <w:r w:rsidR="00675098">
        <w:rPr>
          <w:rFonts w:ascii="Open Sans" w:hAnsi="Open Sans" w:cs="Open Sans"/>
          <w:color w:val="000000"/>
          <w:sz w:val="20"/>
          <w:szCs w:val="20"/>
        </w:rPr>
        <w:t>:</w:t>
      </w:r>
    </w:p>
    <w:p w14:paraId="0E659BC6" w14:textId="08116B7D" w:rsidR="00E0535A" w:rsidRDefault="00401379" w:rsidP="00E0535A">
      <w:pPr>
        <w:pStyle w:val="NormalnyWeb"/>
        <w:numPr>
          <w:ilvl w:val="0"/>
          <w:numId w:val="15"/>
        </w:numPr>
        <w:spacing w:after="12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535A">
        <w:rPr>
          <w:rFonts w:ascii="Open Sans" w:hAnsi="Open Sans" w:cs="Open Sans"/>
          <w:color w:val="000000"/>
          <w:sz w:val="18"/>
          <w:szCs w:val="18"/>
        </w:rPr>
        <w:t>R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>ozdz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. I 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SWZ „ Instrukcja dla Wykonawców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”,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 punkt 15.1. Termin związania ofertą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otrzymuje brzmienie: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Wykonawca zgodnie z art. 307 ustawy Pzp będzie związany ofertą przez okres 30 dni, tj.  do dnia </w:t>
      </w:r>
      <w:r w:rsidR="001B5706">
        <w:rPr>
          <w:rFonts w:ascii="Open Sans" w:hAnsi="Open Sans" w:cs="Open Sans"/>
          <w:color w:val="000000"/>
          <w:sz w:val="18"/>
          <w:szCs w:val="18"/>
        </w:rPr>
        <w:t>1</w:t>
      </w:r>
      <w:r w:rsidR="00BB1097">
        <w:rPr>
          <w:rFonts w:ascii="Open Sans" w:hAnsi="Open Sans" w:cs="Open Sans"/>
          <w:color w:val="000000"/>
          <w:sz w:val="18"/>
          <w:szCs w:val="18"/>
        </w:rPr>
        <w:t>3</w:t>
      </w:r>
      <w:r w:rsidR="00F05CE0">
        <w:rPr>
          <w:rFonts w:ascii="Open Sans" w:hAnsi="Open Sans" w:cs="Open Sans"/>
          <w:color w:val="000000"/>
          <w:sz w:val="18"/>
          <w:szCs w:val="18"/>
        </w:rPr>
        <w:t>.07.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2024 roku.  Bieg terminu związania ofertą rozpoczyna się wraz z upływem terminu składania ofert.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 xml:space="preserve"> </w:t>
      </w:r>
    </w:p>
    <w:p w14:paraId="5DBAB885" w14:textId="6D29E120" w:rsidR="00850ADD" w:rsidRDefault="0003768F" w:rsidP="00BE65F1">
      <w:pPr>
        <w:pStyle w:val="NormalnyWeb"/>
        <w:numPr>
          <w:ilvl w:val="0"/>
          <w:numId w:val="15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03768F">
        <w:rPr>
          <w:rFonts w:ascii="Open Sans" w:hAnsi="Open Sans" w:cs="Open Sans"/>
          <w:color w:val="000000"/>
          <w:sz w:val="18"/>
          <w:szCs w:val="18"/>
        </w:rPr>
        <w:t>Rozdz. I  SWZ „ Instrukcja dla Wykonawców”,  punkt 16.</w:t>
      </w:r>
      <w:r w:rsidRPr="0003768F">
        <w:rPr>
          <w:rFonts w:ascii="Open Sans" w:hAnsi="Open Sans" w:cs="Open Sans"/>
          <w:color w:val="000000"/>
          <w:sz w:val="18"/>
          <w:szCs w:val="18"/>
        </w:rPr>
        <w:tab/>
        <w:t>Sposób i termin składania i otwarcia ofert otrzymuje brzmienie:</w:t>
      </w:r>
      <w:r w:rsidRPr="0003768F"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Ofertę należy złożyć poprzez platformę zakupową,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 której mowa w pkt. 12 SWZ, do dnia </w:t>
      </w:r>
      <w:r w:rsidR="001B5706">
        <w:rPr>
          <w:rFonts w:ascii="Open Sans" w:hAnsi="Open Sans" w:cs="Open Sans"/>
          <w:color w:val="000000"/>
          <w:sz w:val="18"/>
          <w:szCs w:val="18"/>
        </w:rPr>
        <w:t>1</w:t>
      </w:r>
      <w:r w:rsidR="00BB1097">
        <w:rPr>
          <w:rFonts w:ascii="Open Sans" w:hAnsi="Open Sans" w:cs="Open Sans"/>
          <w:color w:val="000000"/>
          <w:sz w:val="18"/>
          <w:szCs w:val="18"/>
        </w:rPr>
        <w:t>4</w:t>
      </w:r>
      <w:r w:rsidR="00BE2B55">
        <w:rPr>
          <w:rFonts w:ascii="Open Sans" w:hAnsi="Open Sans" w:cs="Open Sans"/>
          <w:color w:val="000000"/>
          <w:sz w:val="18"/>
          <w:szCs w:val="18"/>
        </w:rPr>
        <w:t>.06.</w:t>
      </w:r>
      <w:r w:rsidRPr="0003768F">
        <w:rPr>
          <w:rFonts w:ascii="Open Sans" w:hAnsi="Open Sans" w:cs="Open Sans"/>
          <w:color w:val="000000"/>
          <w:sz w:val="18"/>
          <w:szCs w:val="18"/>
        </w:rPr>
        <w:t>2024r.   do godziny 1</w:t>
      </w:r>
      <w:r w:rsidR="001B5706">
        <w:rPr>
          <w:rFonts w:ascii="Open Sans" w:hAnsi="Open Sans" w:cs="Open Sans"/>
          <w:color w:val="000000"/>
          <w:sz w:val="18"/>
          <w:szCs w:val="18"/>
        </w:rPr>
        <w:t>3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:00. Otwarcie ofert nastąpi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w dniu </w:t>
      </w:r>
      <w:r w:rsidR="001B5706">
        <w:rPr>
          <w:rFonts w:ascii="Open Sans" w:hAnsi="Open Sans" w:cs="Open Sans"/>
          <w:color w:val="000000"/>
          <w:sz w:val="18"/>
          <w:szCs w:val="18"/>
        </w:rPr>
        <w:t>1</w:t>
      </w:r>
      <w:r w:rsidR="00BB1097">
        <w:rPr>
          <w:rFonts w:ascii="Open Sans" w:hAnsi="Open Sans" w:cs="Open Sans"/>
          <w:color w:val="000000"/>
          <w:sz w:val="18"/>
          <w:szCs w:val="18"/>
        </w:rPr>
        <w:t>4</w:t>
      </w:r>
      <w:r w:rsidR="00BE2B55">
        <w:rPr>
          <w:rFonts w:ascii="Open Sans" w:hAnsi="Open Sans" w:cs="Open Sans"/>
          <w:color w:val="000000"/>
          <w:sz w:val="18"/>
          <w:szCs w:val="18"/>
        </w:rPr>
        <w:t>.0</w:t>
      </w:r>
      <w:r w:rsidR="00AE6DF1">
        <w:rPr>
          <w:rFonts w:ascii="Open Sans" w:hAnsi="Open Sans" w:cs="Open Sans"/>
          <w:color w:val="000000"/>
          <w:sz w:val="18"/>
          <w:szCs w:val="18"/>
        </w:rPr>
        <w:t>6</w:t>
      </w:r>
      <w:r w:rsidR="00BE2B55">
        <w:rPr>
          <w:rFonts w:ascii="Open Sans" w:hAnsi="Open Sans" w:cs="Open Sans"/>
          <w:color w:val="000000"/>
          <w:sz w:val="18"/>
          <w:szCs w:val="18"/>
        </w:rPr>
        <w:t>.</w:t>
      </w:r>
      <w:r w:rsidRPr="0003768F">
        <w:rPr>
          <w:rFonts w:ascii="Open Sans" w:hAnsi="Open Sans" w:cs="Open Sans"/>
          <w:color w:val="000000"/>
          <w:sz w:val="18"/>
          <w:szCs w:val="18"/>
        </w:rPr>
        <w:t>2024 r. o godzinie 1</w:t>
      </w:r>
      <w:r w:rsidR="001B5706">
        <w:rPr>
          <w:rFonts w:ascii="Open Sans" w:hAnsi="Open Sans" w:cs="Open Sans"/>
          <w:color w:val="000000"/>
          <w:sz w:val="18"/>
          <w:szCs w:val="18"/>
        </w:rPr>
        <w:t>3</w:t>
      </w:r>
      <w:r w:rsidRPr="0003768F">
        <w:rPr>
          <w:rFonts w:ascii="Open Sans" w:hAnsi="Open Sans" w:cs="Open Sans"/>
          <w:color w:val="000000"/>
          <w:sz w:val="18"/>
          <w:szCs w:val="18"/>
        </w:rPr>
        <w:t>:15.</w:t>
      </w:r>
    </w:p>
    <w:p w14:paraId="0EF995AF" w14:textId="77777777" w:rsidR="00476C17" w:rsidRDefault="00476C1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</w:p>
    <w:p w14:paraId="28A2D5D1" w14:textId="0A3E3165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</w:t>
      </w:r>
      <w:r w:rsidR="00E06891" w:rsidRPr="004D033A">
        <w:rPr>
          <w:rFonts w:ascii="Open Sans" w:hAnsi="Open Sans" w:cs="Open Sans"/>
          <w:sz w:val="18"/>
          <w:szCs w:val="18"/>
        </w:rPr>
        <w:t xml:space="preserve"> </w:t>
      </w:r>
      <w:r w:rsidR="001B5706">
        <w:rPr>
          <w:rFonts w:ascii="Open Sans" w:hAnsi="Open Sans" w:cs="Open Sans"/>
          <w:sz w:val="18"/>
          <w:szCs w:val="18"/>
        </w:rPr>
        <w:t xml:space="preserve">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 </w:t>
      </w:r>
      <w:r w:rsidR="001B5706">
        <w:rPr>
          <w:rFonts w:ascii="Open Sans" w:hAnsi="Open Sans" w:cs="Open Sans"/>
          <w:sz w:val="18"/>
          <w:szCs w:val="18"/>
        </w:rPr>
        <w:t xml:space="preserve">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1726FC38" w14:textId="77777777" w:rsidR="0034336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  </w:t>
      </w:r>
    </w:p>
    <w:p w14:paraId="01FF4068" w14:textId="08CC0D4D" w:rsidR="00A8063E" w:rsidRPr="00831F69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79DFB49A" w14:textId="2E19A3E5" w:rsidR="00FF6914" w:rsidRPr="007D44F9" w:rsidRDefault="00FF6914" w:rsidP="007D44F9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764E" w14:textId="77777777" w:rsidR="00B53B67" w:rsidRDefault="00B53B67" w:rsidP="00701C72">
      <w:pPr>
        <w:spacing w:after="0" w:line="240" w:lineRule="auto"/>
      </w:pPr>
      <w:r>
        <w:separator/>
      </w:r>
    </w:p>
  </w:endnote>
  <w:endnote w:type="continuationSeparator" w:id="0">
    <w:p w14:paraId="304D64A0" w14:textId="77777777" w:rsidR="00B53B67" w:rsidRDefault="00B53B67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E69F" w14:textId="77777777" w:rsidR="00B53B67" w:rsidRDefault="00B53B67" w:rsidP="00701C72">
      <w:pPr>
        <w:spacing w:after="0" w:line="240" w:lineRule="auto"/>
      </w:pPr>
      <w:r>
        <w:separator/>
      </w:r>
    </w:p>
  </w:footnote>
  <w:footnote w:type="continuationSeparator" w:id="0">
    <w:p w14:paraId="3E3C5167" w14:textId="77777777" w:rsidR="00B53B67" w:rsidRDefault="00B53B67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54DE3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4"/>
  </w:num>
  <w:num w:numId="2" w16cid:durableId="1881821648">
    <w:abstractNumId w:val="2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5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0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18"/>
  </w:num>
  <w:num w:numId="14" w16cid:durableId="1046904393">
    <w:abstractNumId w:val="7"/>
  </w:num>
  <w:num w:numId="15" w16cid:durableId="466702552">
    <w:abstractNumId w:val="19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7"/>
  </w:num>
  <w:num w:numId="19" w16cid:durableId="1141268856">
    <w:abstractNumId w:val="16"/>
  </w:num>
  <w:num w:numId="20" w16cid:durableId="2095318758">
    <w:abstractNumId w:val="10"/>
    <w:lvlOverride w:ilvl="0">
      <w:startOverride w:val="1"/>
    </w:lvlOverride>
  </w:num>
  <w:num w:numId="21" w16cid:durableId="382213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22C5E"/>
    <w:rsid w:val="0003768F"/>
    <w:rsid w:val="0005175A"/>
    <w:rsid w:val="000678FA"/>
    <w:rsid w:val="00075EAF"/>
    <w:rsid w:val="00076B51"/>
    <w:rsid w:val="00093EC4"/>
    <w:rsid w:val="000B3F89"/>
    <w:rsid w:val="000C202D"/>
    <w:rsid w:val="000C24A9"/>
    <w:rsid w:val="000E7D8C"/>
    <w:rsid w:val="00110DC0"/>
    <w:rsid w:val="001225D6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820B9"/>
    <w:rsid w:val="001A15E7"/>
    <w:rsid w:val="001A5611"/>
    <w:rsid w:val="001B5706"/>
    <w:rsid w:val="001C08A4"/>
    <w:rsid w:val="001C11FC"/>
    <w:rsid w:val="001D243F"/>
    <w:rsid w:val="001F5C65"/>
    <w:rsid w:val="0020169B"/>
    <w:rsid w:val="002070AD"/>
    <w:rsid w:val="0023676E"/>
    <w:rsid w:val="0025218B"/>
    <w:rsid w:val="002556D4"/>
    <w:rsid w:val="00255895"/>
    <w:rsid w:val="00257824"/>
    <w:rsid w:val="0026468E"/>
    <w:rsid w:val="00264872"/>
    <w:rsid w:val="00267F66"/>
    <w:rsid w:val="00282BC4"/>
    <w:rsid w:val="00292A2A"/>
    <w:rsid w:val="002C504E"/>
    <w:rsid w:val="00302FE3"/>
    <w:rsid w:val="00307568"/>
    <w:rsid w:val="0034336B"/>
    <w:rsid w:val="00343C09"/>
    <w:rsid w:val="003549C4"/>
    <w:rsid w:val="0035638D"/>
    <w:rsid w:val="0038014D"/>
    <w:rsid w:val="00392B86"/>
    <w:rsid w:val="0039307F"/>
    <w:rsid w:val="003A76E8"/>
    <w:rsid w:val="003B64B9"/>
    <w:rsid w:val="003C3A94"/>
    <w:rsid w:val="003D1ED9"/>
    <w:rsid w:val="003D49AE"/>
    <w:rsid w:val="003E241E"/>
    <w:rsid w:val="003F20D3"/>
    <w:rsid w:val="00401379"/>
    <w:rsid w:val="0040229C"/>
    <w:rsid w:val="00410F85"/>
    <w:rsid w:val="00462545"/>
    <w:rsid w:val="00466564"/>
    <w:rsid w:val="00466E76"/>
    <w:rsid w:val="00476C17"/>
    <w:rsid w:val="004904FB"/>
    <w:rsid w:val="00497EA8"/>
    <w:rsid w:val="004A7AB2"/>
    <w:rsid w:val="004C6A47"/>
    <w:rsid w:val="004D033A"/>
    <w:rsid w:val="004D2CD9"/>
    <w:rsid w:val="004E1D51"/>
    <w:rsid w:val="004F2531"/>
    <w:rsid w:val="00551EBF"/>
    <w:rsid w:val="005528A8"/>
    <w:rsid w:val="005621E3"/>
    <w:rsid w:val="00574541"/>
    <w:rsid w:val="00575C7F"/>
    <w:rsid w:val="005A3783"/>
    <w:rsid w:val="005A687D"/>
    <w:rsid w:val="005B5ADB"/>
    <w:rsid w:val="005C28DE"/>
    <w:rsid w:val="005D52B9"/>
    <w:rsid w:val="005D590C"/>
    <w:rsid w:val="00621F09"/>
    <w:rsid w:val="0064488C"/>
    <w:rsid w:val="00656A15"/>
    <w:rsid w:val="00656F8B"/>
    <w:rsid w:val="006603BD"/>
    <w:rsid w:val="006658B4"/>
    <w:rsid w:val="0067366B"/>
    <w:rsid w:val="00675098"/>
    <w:rsid w:val="00693A5C"/>
    <w:rsid w:val="006B6C39"/>
    <w:rsid w:val="006E2DC9"/>
    <w:rsid w:val="006E638B"/>
    <w:rsid w:val="006F2D2F"/>
    <w:rsid w:val="006F3B78"/>
    <w:rsid w:val="00701C72"/>
    <w:rsid w:val="00727007"/>
    <w:rsid w:val="00736831"/>
    <w:rsid w:val="007475B7"/>
    <w:rsid w:val="00760D84"/>
    <w:rsid w:val="00761A90"/>
    <w:rsid w:val="007642DA"/>
    <w:rsid w:val="00765927"/>
    <w:rsid w:val="00770605"/>
    <w:rsid w:val="00773935"/>
    <w:rsid w:val="00775253"/>
    <w:rsid w:val="00785D17"/>
    <w:rsid w:val="007A510E"/>
    <w:rsid w:val="007A7850"/>
    <w:rsid w:val="007B305C"/>
    <w:rsid w:val="007C08CB"/>
    <w:rsid w:val="007C14EC"/>
    <w:rsid w:val="007C2D09"/>
    <w:rsid w:val="007D3B22"/>
    <w:rsid w:val="007D44F9"/>
    <w:rsid w:val="007F79DF"/>
    <w:rsid w:val="008067FE"/>
    <w:rsid w:val="00815BED"/>
    <w:rsid w:val="0081738F"/>
    <w:rsid w:val="00817EC3"/>
    <w:rsid w:val="008244E4"/>
    <w:rsid w:val="008262FB"/>
    <w:rsid w:val="00831F69"/>
    <w:rsid w:val="00842480"/>
    <w:rsid w:val="008450F2"/>
    <w:rsid w:val="008474A7"/>
    <w:rsid w:val="00850ADD"/>
    <w:rsid w:val="00864C4E"/>
    <w:rsid w:val="00875F57"/>
    <w:rsid w:val="00897182"/>
    <w:rsid w:val="008A32D9"/>
    <w:rsid w:val="008A6D6D"/>
    <w:rsid w:val="008B5438"/>
    <w:rsid w:val="008D337C"/>
    <w:rsid w:val="008D70BA"/>
    <w:rsid w:val="008D7FD2"/>
    <w:rsid w:val="008F7C0E"/>
    <w:rsid w:val="00901612"/>
    <w:rsid w:val="00902CE6"/>
    <w:rsid w:val="0090583C"/>
    <w:rsid w:val="00914EAE"/>
    <w:rsid w:val="00932E08"/>
    <w:rsid w:val="0094166B"/>
    <w:rsid w:val="00952264"/>
    <w:rsid w:val="00960231"/>
    <w:rsid w:val="009669B7"/>
    <w:rsid w:val="009713B8"/>
    <w:rsid w:val="009B4CAC"/>
    <w:rsid w:val="009C21EF"/>
    <w:rsid w:val="009D0A5B"/>
    <w:rsid w:val="009D419B"/>
    <w:rsid w:val="009E4D62"/>
    <w:rsid w:val="00A0104A"/>
    <w:rsid w:val="00A02154"/>
    <w:rsid w:val="00A02537"/>
    <w:rsid w:val="00A42585"/>
    <w:rsid w:val="00A4496A"/>
    <w:rsid w:val="00A450A5"/>
    <w:rsid w:val="00A50DDA"/>
    <w:rsid w:val="00A5612F"/>
    <w:rsid w:val="00A5651C"/>
    <w:rsid w:val="00A70440"/>
    <w:rsid w:val="00A70E48"/>
    <w:rsid w:val="00A731AA"/>
    <w:rsid w:val="00A8063E"/>
    <w:rsid w:val="00AA1EDD"/>
    <w:rsid w:val="00AA404E"/>
    <w:rsid w:val="00AE6DF1"/>
    <w:rsid w:val="00AF5AA4"/>
    <w:rsid w:val="00B07367"/>
    <w:rsid w:val="00B20ECA"/>
    <w:rsid w:val="00B351DC"/>
    <w:rsid w:val="00B4315E"/>
    <w:rsid w:val="00B533C1"/>
    <w:rsid w:val="00B53B67"/>
    <w:rsid w:val="00B765C9"/>
    <w:rsid w:val="00BA508E"/>
    <w:rsid w:val="00BA5682"/>
    <w:rsid w:val="00BA6D33"/>
    <w:rsid w:val="00BB1097"/>
    <w:rsid w:val="00BD01A8"/>
    <w:rsid w:val="00BD517D"/>
    <w:rsid w:val="00BE2B55"/>
    <w:rsid w:val="00BE4527"/>
    <w:rsid w:val="00BF0F2A"/>
    <w:rsid w:val="00BF1E7E"/>
    <w:rsid w:val="00BF350D"/>
    <w:rsid w:val="00BF76F0"/>
    <w:rsid w:val="00C21DFB"/>
    <w:rsid w:val="00C36A61"/>
    <w:rsid w:val="00C51234"/>
    <w:rsid w:val="00C64E26"/>
    <w:rsid w:val="00C7416A"/>
    <w:rsid w:val="00C95828"/>
    <w:rsid w:val="00CB3C2B"/>
    <w:rsid w:val="00CB55EA"/>
    <w:rsid w:val="00CC1B2E"/>
    <w:rsid w:val="00CC1CED"/>
    <w:rsid w:val="00CD4D7A"/>
    <w:rsid w:val="00CE49F3"/>
    <w:rsid w:val="00CE4F6D"/>
    <w:rsid w:val="00CE733F"/>
    <w:rsid w:val="00D07F52"/>
    <w:rsid w:val="00D10BD7"/>
    <w:rsid w:val="00D20C9B"/>
    <w:rsid w:val="00D21215"/>
    <w:rsid w:val="00D23912"/>
    <w:rsid w:val="00D26D74"/>
    <w:rsid w:val="00D26EBB"/>
    <w:rsid w:val="00D71E71"/>
    <w:rsid w:val="00D754D3"/>
    <w:rsid w:val="00D7706D"/>
    <w:rsid w:val="00D954D8"/>
    <w:rsid w:val="00DA6034"/>
    <w:rsid w:val="00DB534E"/>
    <w:rsid w:val="00DC7A71"/>
    <w:rsid w:val="00DD2BDF"/>
    <w:rsid w:val="00E0535A"/>
    <w:rsid w:val="00E05916"/>
    <w:rsid w:val="00E06891"/>
    <w:rsid w:val="00E2134A"/>
    <w:rsid w:val="00E24850"/>
    <w:rsid w:val="00E32838"/>
    <w:rsid w:val="00E4129E"/>
    <w:rsid w:val="00E42842"/>
    <w:rsid w:val="00E4771B"/>
    <w:rsid w:val="00E6583A"/>
    <w:rsid w:val="00E734E4"/>
    <w:rsid w:val="00E85653"/>
    <w:rsid w:val="00EB0589"/>
    <w:rsid w:val="00EB6944"/>
    <w:rsid w:val="00EC3127"/>
    <w:rsid w:val="00EC5473"/>
    <w:rsid w:val="00EC7B94"/>
    <w:rsid w:val="00EE0570"/>
    <w:rsid w:val="00EF2921"/>
    <w:rsid w:val="00F05CE0"/>
    <w:rsid w:val="00F15BFD"/>
    <w:rsid w:val="00F257D7"/>
    <w:rsid w:val="00F277D0"/>
    <w:rsid w:val="00F46A69"/>
    <w:rsid w:val="00F50CB9"/>
    <w:rsid w:val="00F517B0"/>
    <w:rsid w:val="00F53DCB"/>
    <w:rsid w:val="00F572EF"/>
    <w:rsid w:val="00F6361A"/>
    <w:rsid w:val="00F90FF8"/>
    <w:rsid w:val="00FA0AE5"/>
    <w:rsid w:val="00FA1567"/>
    <w:rsid w:val="00FA3A64"/>
    <w:rsid w:val="00FA3B85"/>
    <w:rsid w:val="00FC7812"/>
    <w:rsid w:val="00FD4D70"/>
    <w:rsid w:val="00FE5879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5</cp:revision>
  <cp:lastPrinted>2024-05-24T11:40:00Z</cp:lastPrinted>
  <dcterms:created xsi:type="dcterms:W3CDTF">2024-06-06T07:19:00Z</dcterms:created>
  <dcterms:modified xsi:type="dcterms:W3CDTF">2024-06-06T07:21:00Z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