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5D414D90" w:rsidR="00281381" w:rsidRPr="00A258D6" w:rsidRDefault="0011041E" w:rsidP="00881111">
      <w:pPr>
        <w:spacing w:line="319" w:lineRule="auto"/>
        <w:jc w:val="center"/>
        <w:rPr>
          <w:rFonts w:asciiTheme="majorHAnsi" w:hAnsiTheme="majorHAnsi" w:cstheme="majorHAnsi"/>
          <w:b/>
        </w:rPr>
      </w:pPr>
      <w:bookmarkStart w:id="0" w:name="_Hlk77347627"/>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39496C" w:rsidRDefault="00FC4AB9" w:rsidP="00881111">
      <w:pPr>
        <w:spacing w:line="319" w:lineRule="auto"/>
        <w:jc w:val="center"/>
        <w:rPr>
          <w:rFonts w:asciiTheme="majorHAnsi" w:hAnsiTheme="majorHAnsi" w:cstheme="majorHAnsi"/>
          <w:b/>
          <w:sz w:val="24"/>
          <w:szCs w:val="24"/>
        </w:rPr>
      </w:pPr>
      <w:r w:rsidRPr="0039496C">
        <w:rPr>
          <w:rFonts w:asciiTheme="majorHAnsi" w:hAnsiTheme="majorHAnsi" w:cstheme="majorHAnsi"/>
          <w:b/>
          <w:sz w:val="24"/>
          <w:szCs w:val="24"/>
        </w:rPr>
        <w:t>SPECYFIKACJA WARUNKÓW ZAMÓWIENIA</w:t>
      </w:r>
    </w:p>
    <w:p w14:paraId="00000002" w14:textId="77777777" w:rsidR="001C5D72" w:rsidRPr="00A258D6" w:rsidRDefault="001C5D72" w:rsidP="00881111">
      <w:pPr>
        <w:spacing w:line="319" w:lineRule="auto"/>
        <w:jc w:val="center"/>
        <w:rPr>
          <w:rFonts w:asciiTheme="majorHAnsi" w:hAnsiTheme="majorHAnsi" w:cstheme="majorHAnsi"/>
        </w:rPr>
      </w:pPr>
    </w:p>
    <w:p w14:paraId="00000003" w14:textId="77777777" w:rsidR="001C5D72" w:rsidRPr="00A258D6" w:rsidRDefault="001C5D72" w:rsidP="00881111">
      <w:pPr>
        <w:spacing w:line="319" w:lineRule="auto"/>
        <w:jc w:val="center"/>
        <w:rPr>
          <w:rFonts w:asciiTheme="majorHAnsi" w:hAnsiTheme="majorHAnsi" w:cstheme="majorHAnsi"/>
        </w:rPr>
      </w:pPr>
    </w:p>
    <w:p w14:paraId="00000004" w14:textId="4CE1A2B7" w:rsidR="001C5D72" w:rsidRPr="0011041E" w:rsidRDefault="00FC4AB9" w:rsidP="00881111">
      <w:pPr>
        <w:spacing w:line="319" w:lineRule="auto"/>
        <w:jc w:val="center"/>
        <w:rPr>
          <w:rFonts w:asciiTheme="majorHAnsi" w:hAnsiTheme="majorHAnsi" w:cstheme="majorHAnsi"/>
          <w:b/>
        </w:rPr>
      </w:pPr>
      <w:r w:rsidRPr="0011041E">
        <w:rPr>
          <w:rFonts w:asciiTheme="majorHAnsi" w:hAnsiTheme="majorHAnsi" w:cstheme="majorHAnsi"/>
          <w:b/>
        </w:rPr>
        <w:t>ZAMAWIAJĄCY:</w:t>
      </w:r>
    </w:p>
    <w:p w14:paraId="072C16F5" w14:textId="77777777" w:rsidR="00FC4AB9" w:rsidRPr="00A258D6" w:rsidRDefault="00FC4AB9" w:rsidP="00881111">
      <w:pPr>
        <w:spacing w:line="319" w:lineRule="auto"/>
        <w:jc w:val="center"/>
        <w:rPr>
          <w:rFonts w:asciiTheme="majorHAnsi" w:hAnsiTheme="majorHAnsi" w:cstheme="majorHAnsi"/>
          <w:b/>
        </w:rPr>
      </w:pPr>
    </w:p>
    <w:p w14:paraId="4672339F" w14:textId="5288C328" w:rsidR="00FC4AB9" w:rsidRPr="00A258D6" w:rsidRDefault="00FC4AB9" w:rsidP="00881111">
      <w:pPr>
        <w:spacing w:line="319" w:lineRule="auto"/>
        <w:jc w:val="center"/>
        <w:rPr>
          <w:rFonts w:asciiTheme="majorHAnsi" w:eastAsia="Times New Roman" w:hAnsiTheme="majorHAnsi" w:cstheme="majorHAnsi"/>
        </w:rPr>
      </w:pPr>
      <w:r w:rsidRPr="00A258D6">
        <w:rPr>
          <w:rFonts w:asciiTheme="majorHAnsi" w:eastAsia="Times New Roman" w:hAnsiTheme="majorHAnsi" w:cstheme="majorHAnsi"/>
          <w:b/>
          <w:bCs/>
        </w:rPr>
        <w:t>Gmina Dopiewo</w:t>
      </w:r>
    </w:p>
    <w:p w14:paraId="00000006" w14:textId="26333833" w:rsidR="001C5D72" w:rsidRPr="00A258D6" w:rsidRDefault="001C5D72" w:rsidP="00881111">
      <w:pPr>
        <w:spacing w:line="319" w:lineRule="auto"/>
        <w:jc w:val="center"/>
        <w:rPr>
          <w:rFonts w:asciiTheme="majorHAnsi" w:hAnsiTheme="majorHAnsi" w:cstheme="majorHAnsi"/>
          <w:b/>
          <w:bCs/>
        </w:rPr>
      </w:pPr>
    </w:p>
    <w:p w14:paraId="0FEFEE08" w14:textId="0B808D46"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1" w:name="_Hlk63768415"/>
      <w:r w:rsidRPr="00A258D6">
        <w:rPr>
          <w:rFonts w:asciiTheme="majorHAnsi" w:hAnsiTheme="majorHAnsi" w:cstheme="majorHAnsi"/>
        </w:rPr>
        <w:t>ustawy z 11 września 2019 r. - Prawo zamówień publicznych (</w:t>
      </w:r>
      <w:proofErr w:type="spellStart"/>
      <w:r w:rsidR="0011041E">
        <w:rPr>
          <w:rFonts w:asciiTheme="majorHAnsi" w:hAnsiTheme="majorHAnsi" w:cstheme="majorHAnsi"/>
        </w:rPr>
        <w:t>t.j</w:t>
      </w:r>
      <w:proofErr w:type="spellEnd"/>
      <w:r w:rsidR="0011041E">
        <w:rPr>
          <w:rFonts w:asciiTheme="majorHAnsi" w:hAnsiTheme="majorHAnsi" w:cstheme="majorHAnsi"/>
        </w:rPr>
        <w:t xml:space="preserve">. </w:t>
      </w:r>
      <w:r w:rsidRPr="00A258D6">
        <w:rPr>
          <w:rFonts w:asciiTheme="majorHAnsi" w:hAnsiTheme="majorHAnsi" w:cstheme="majorHAnsi"/>
        </w:rPr>
        <w:t>Dz. U. z 20</w:t>
      </w:r>
      <w:r w:rsidR="0011041E">
        <w:rPr>
          <w:rFonts w:asciiTheme="majorHAnsi" w:hAnsiTheme="majorHAnsi" w:cstheme="majorHAnsi"/>
        </w:rPr>
        <w:t>21</w:t>
      </w:r>
      <w:r w:rsidRPr="00A258D6">
        <w:rPr>
          <w:rFonts w:asciiTheme="majorHAnsi" w:hAnsiTheme="majorHAnsi" w:cstheme="majorHAnsi"/>
        </w:rPr>
        <w:t xml:space="preserve"> r. poz. </w:t>
      </w:r>
      <w:r w:rsidR="0011041E">
        <w:rPr>
          <w:rFonts w:asciiTheme="majorHAnsi" w:hAnsiTheme="majorHAnsi" w:cstheme="majorHAnsi"/>
        </w:rPr>
        <w:t>1129</w:t>
      </w:r>
      <w:r w:rsidR="008922AE">
        <w:rPr>
          <w:rFonts w:asciiTheme="majorHAnsi" w:hAnsiTheme="majorHAnsi" w:cstheme="majorHAnsi"/>
        </w:rPr>
        <w:t xml:space="preserve"> </w:t>
      </w:r>
      <w:r w:rsidR="005326A8">
        <w:rPr>
          <w:rFonts w:asciiTheme="majorHAnsi" w:hAnsiTheme="majorHAnsi" w:cstheme="majorHAnsi"/>
        </w:rPr>
        <w:t>ze zm.</w:t>
      </w:r>
      <w:r w:rsidRPr="00A258D6">
        <w:rPr>
          <w:rFonts w:asciiTheme="majorHAnsi" w:hAnsiTheme="majorHAnsi" w:cstheme="majorHAnsi"/>
        </w:rPr>
        <w:t>) </w:t>
      </w:r>
      <w:bookmarkEnd w:id="1"/>
      <w:r w:rsidRPr="00A258D6">
        <w:rPr>
          <w:rFonts w:asciiTheme="majorHAnsi" w:hAnsiTheme="majorHAnsi" w:cstheme="majorHAnsi"/>
        </w:rPr>
        <w:t xml:space="preserve">– dalej ustawy PZP </w:t>
      </w:r>
    </w:p>
    <w:p w14:paraId="71361343" w14:textId="3F283469"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341EBE">
        <w:rPr>
          <w:rFonts w:asciiTheme="majorHAnsi" w:hAnsiTheme="majorHAnsi" w:cstheme="majorHAnsi"/>
        </w:rPr>
        <w:t>usługę</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2C8007A6" w14:textId="452B3034" w:rsidR="00E80A35" w:rsidRPr="00341EBE" w:rsidRDefault="00E80A35" w:rsidP="00857B1D">
      <w:pPr>
        <w:spacing w:line="360" w:lineRule="auto"/>
        <w:jc w:val="center"/>
        <w:rPr>
          <w:rFonts w:ascii="Times New Roman" w:eastAsia="Times New Roman" w:hAnsi="Times New Roman" w:cs="Times New Roman"/>
          <w:b/>
          <w:sz w:val="24"/>
          <w:szCs w:val="24"/>
        </w:rPr>
      </w:pPr>
      <w:r w:rsidRPr="00E80A35">
        <w:rPr>
          <w:rFonts w:asciiTheme="majorHAnsi" w:eastAsia="Times New Roman" w:hAnsiTheme="majorHAnsi" w:cstheme="majorHAnsi"/>
          <w:b/>
        </w:rPr>
        <w:t>„</w:t>
      </w:r>
      <w:bookmarkStart w:id="2" w:name="_Hlk26281413"/>
      <w:r w:rsidR="00857B1D" w:rsidRPr="00836519">
        <w:rPr>
          <w:rFonts w:ascii="Times New Roman" w:eastAsia="Times New Roman" w:hAnsi="Times New Roman" w:cs="Times New Roman"/>
          <w:b/>
          <w:sz w:val="24"/>
          <w:szCs w:val="24"/>
        </w:rPr>
        <w:t>Konserwacj</w:t>
      </w:r>
      <w:r w:rsidR="00857B1D">
        <w:rPr>
          <w:rFonts w:ascii="Times New Roman" w:eastAsia="Times New Roman" w:hAnsi="Times New Roman" w:cs="Times New Roman"/>
          <w:b/>
          <w:sz w:val="24"/>
          <w:szCs w:val="24"/>
        </w:rPr>
        <w:t xml:space="preserve">a </w:t>
      </w:r>
      <w:r w:rsidR="00857B1D" w:rsidRPr="00836519">
        <w:rPr>
          <w:rFonts w:ascii="Times New Roman" w:eastAsia="Times New Roman" w:hAnsi="Times New Roman" w:cs="Times New Roman"/>
          <w:b/>
          <w:sz w:val="24"/>
          <w:szCs w:val="24"/>
        </w:rPr>
        <w:t>oświetlenia dróg i miejsc publicznych na terenie Gminy Dopiewo na urządzeniach stanowiących własność Gminy Dopiewo</w:t>
      </w:r>
      <w:bookmarkEnd w:id="2"/>
      <w:r w:rsidRPr="00E80A35">
        <w:rPr>
          <w:rFonts w:asciiTheme="majorHAnsi" w:eastAsia="Calibri" w:hAnsiTheme="majorHAnsi" w:cstheme="majorHAnsi"/>
          <w:b/>
          <w:bCs/>
          <w:kern w:val="3"/>
        </w:rPr>
        <w:t>”</w:t>
      </w:r>
    </w:p>
    <w:p w14:paraId="0000000F" w14:textId="028B6A2C" w:rsidR="001C5D72" w:rsidRPr="001A7546" w:rsidRDefault="001C5D72" w:rsidP="001A7546">
      <w:pPr>
        <w:spacing w:line="319" w:lineRule="auto"/>
        <w:jc w:val="center"/>
        <w:rPr>
          <w:rFonts w:asciiTheme="majorHAnsi" w:eastAsia="Calibri" w:hAnsiTheme="majorHAnsi" w:cstheme="majorHAnsi"/>
          <w:b/>
          <w:bCs/>
          <w:kern w:val="3"/>
          <w:sz w:val="24"/>
          <w:szCs w:val="24"/>
        </w:rPr>
      </w:pPr>
    </w:p>
    <w:p w14:paraId="00000010" w14:textId="77777777" w:rsidR="001C5D72" w:rsidRPr="00A258D6" w:rsidRDefault="001C5D72" w:rsidP="00881111">
      <w:pPr>
        <w:spacing w:line="319" w:lineRule="auto"/>
        <w:jc w:val="center"/>
        <w:rPr>
          <w:rFonts w:asciiTheme="majorHAnsi" w:hAnsiTheme="majorHAnsi" w:cstheme="majorHAnsi"/>
        </w:rPr>
      </w:pPr>
    </w:p>
    <w:p w14:paraId="6504316F" w14:textId="747E7E6E"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3" w:name="_Hlk63155598"/>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bookmarkEnd w:id="3"/>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6A7CBD4C"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Nr postępowania: ROA.271.</w:t>
      </w:r>
      <w:r w:rsidR="00341EBE">
        <w:rPr>
          <w:rFonts w:asciiTheme="majorHAnsi" w:hAnsiTheme="majorHAnsi" w:cstheme="majorHAnsi"/>
          <w:b/>
          <w:bCs/>
        </w:rPr>
        <w:t>2</w:t>
      </w:r>
      <w:r w:rsidR="00857B1D">
        <w:rPr>
          <w:rFonts w:asciiTheme="majorHAnsi" w:hAnsiTheme="majorHAnsi" w:cstheme="majorHAnsi"/>
          <w:b/>
          <w:bCs/>
        </w:rPr>
        <w:t>2</w:t>
      </w:r>
      <w:r w:rsidRPr="00A258D6">
        <w:rPr>
          <w:rFonts w:asciiTheme="majorHAnsi" w:hAnsiTheme="majorHAnsi" w:cstheme="majorHAnsi"/>
          <w:b/>
          <w:bCs/>
        </w:rPr>
        <w:t>.2021</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6B1A052B" w:rsidR="008664B0" w:rsidRDefault="008664B0" w:rsidP="00881111">
      <w:pPr>
        <w:spacing w:line="319" w:lineRule="auto"/>
        <w:rPr>
          <w:rFonts w:asciiTheme="majorHAnsi" w:eastAsia="Times New Roman" w:hAnsiTheme="majorHAnsi" w:cstheme="majorHAnsi"/>
          <w:b/>
        </w:rPr>
      </w:pPr>
    </w:p>
    <w:p w14:paraId="604543B9" w14:textId="5C43E8D9" w:rsidR="00EF6664" w:rsidRDefault="00EF6664" w:rsidP="00881111">
      <w:pPr>
        <w:spacing w:line="319" w:lineRule="auto"/>
        <w:rPr>
          <w:rFonts w:asciiTheme="majorHAnsi" w:eastAsia="Times New Roman" w:hAnsiTheme="majorHAnsi" w:cstheme="majorHAnsi"/>
          <w:b/>
        </w:rPr>
      </w:pPr>
    </w:p>
    <w:p w14:paraId="3448A21A" w14:textId="539180D1" w:rsidR="00EF6664" w:rsidRDefault="00EF6664" w:rsidP="00881111">
      <w:pPr>
        <w:spacing w:line="319" w:lineRule="auto"/>
        <w:rPr>
          <w:rFonts w:asciiTheme="majorHAnsi" w:eastAsia="Times New Roman" w:hAnsiTheme="majorHAnsi" w:cstheme="majorHAnsi"/>
          <w:b/>
        </w:rPr>
      </w:pPr>
    </w:p>
    <w:p w14:paraId="1007AF84" w14:textId="11E50969" w:rsidR="00EF6664" w:rsidRDefault="00EF6664" w:rsidP="00881111">
      <w:pPr>
        <w:spacing w:line="319" w:lineRule="auto"/>
        <w:rPr>
          <w:rFonts w:asciiTheme="majorHAnsi" w:eastAsia="Times New Roman" w:hAnsiTheme="majorHAnsi" w:cstheme="majorHAnsi"/>
          <w:b/>
        </w:rPr>
      </w:pPr>
    </w:p>
    <w:p w14:paraId="1AA6CC4D" w14:textId="7DCAFAC7" w:rsidR="00EF6664" w:rsidRDefault="00EF6664" w:rsidP="00881111">
      <w:pPr>
        <w:spacing w:line="319" w:lineRule="auto"/>
        <w:rPr>
          <w:rFonts w:asciiTheme="majorHAnsi" w:eastAsia="Times New Roman" w:hAnsiTheme="majorHAnsi" w:cstheme="majorHAnsi"/>
          <w:b/>
        </w:rPr>
      </w:pPr>
    </w:p>
    <w:p w14:paraId="69D0C67F" w14:textId="77777777" w:rsidR="00EF6664" w:rsidRDefault="00EF6664" w:rsidP="00881111">
      <w:pPr>
        <w:spacing w:line="319" w:lineRule="auto"/>
        <w:rPr>
          <w:rFonts w:asciiTheme="majorHAnsi" w:eastAsia="Times New Roman" w:hAnsiTheme="majorHAnsi" w:cstheme="majorHAnsi"/>
          <w:b/>
        </w:rPr>
      </w:pPr>
    </w:p>
    <w:p w14:paraId="75792A96" w14:textId="77777777" w:rsidR="00EF6664" w:rsidRPr="00A258D6" w:rsidRDefault="00EF6664" w:rsidP="00881111">
      <w:pPr>
        <w:spacing w:line="319" w:lineRule="auto"/>
        <w:rPr>
          <w:rFonts w:asciiTheme="majorHAnsi" w:eastAsia="Times New Roman" w:hAnsiTheme="majorHAnsi" w:cstheme="majorHAnsi"/>
          <w:b/>
        </w:rPr>
      </w:pPr>
    </w:p>
    <w:p w14:paraId="0D57C89C" w14:textId="06ACB207" w:rsidR="008664B0" w:rsidRPr="00A258D6" w:rsidRDefault="00EF6664" w:rsidP="00881111">
      <w:pPr>
        <w:spacing w:line="319" w:lineRule="auto"/>
        <w:jc w:val="both"/>
        <w:rPr>
          <w:rFonts w:asciiTheme="majorHAnsi" w:hAnsiTheme="majorHAnsi" w:cstheme="majorHAnsi"/>
        </w:rPr>
      </w:pPr>
      <w:r>
        <w:rPr>
          <w:rFonts w:asciiTheme="majorHAnsi" w:eastAsia="Times New Roman" w:hAnsiTheme="majorHAnsi" w:cstheme="majorHAnsi"/>
          <w:b/>
        </w:rPr>
        <w:t>Zatwierdzam</w:t>
      </w:r>
      <w:r w:rsidR="008664B0" w:rsidRPr="00A258D6">
        <w:rPr>
          <w:rFonts w:asciiTheme="majorHAnsi" w:eastAsia="Times New Roman" w:hAnsiTheme="majorHAnsi" w:cstheme="majorHAnsi"/>
        </w:rPr>
        <w:t xml:space="preserve">: </w:t>
      </w:r>
      <w:r>
        <w:rPr>
          <w:rFonts w:asciiTheme="majorHAnsi" w:eastAsia="Times New Roman" w:hAnsiTheme="majorHAnsi" w:cstheme="majorHAnsi"/>
        </w:rPr>
        <w:t>Wójt Gminy Dopiewo – Paweł Przepióra</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41A5FC22" w14:textId="529D762A" w:rsidR="00881111"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6F5B8B4" w14:textId="04D48A8A" w:rsidR="00541386" w:rsidRDefault="008664B0" w:rsidP="00EF6664">
      <w:pPr>
        <w:spacing w:line="319" w:lineRule="auto"/>
        <w:jc w:val="center"/>
        <w:rPr>
          <w:rFonts w:asciiTheme="majorHAnsi" w:eastAsia="Times New Roman" w:hAnsiTheme="majorHAnsi" w:cstheme="majorHAnsi"/>
          <w:b/>
          <w:bCs/>
        </w:rPr>
      </w:pPr>
      <w:r w:rsidRPr="00A258D6">
        <w:rPr>
          <w:rFonts w:asciiTheme="majorHAnsi" w:eastAsia="Times New Roman" w:hAnsiTheme="majorHAnsi" w:cstheme="majorHAnsi"/>
          <w:b/>
          <w:bCs/>
        </w:rPr>
        <w:t>Dopiewo, dnia 2021.</w:t>
      </w:r>
      <w:r w:rsidR="00341EBE">
        <w:rPr>
          <w:rFonts w:asciiTheme="majorHAnsi" w:eastAsia="Times New Roman" w:hAnsiTheme="majorHAnsi" w:cstheme="majorHAnsi"/>
          <w:b/>
          <w:bCs/>
        </w:rPr>
        <w:t>10</w:t>
      </w:r>
      <w:r w:rsidRPr="00A258D6">
        <w:rPr>
          <w:rFonts w:asciiTheme="majorHAnsi" w:eastAsia="Times New Roman" w:hAnsiTheme="majorHAnsi" w:cstheme="majorHAnsi"/>
          <w:b/>
          <w:bCs/>
        </w:rPr>
        <w:t>.</w:t>
      </w:r>
      <w:r w:rsidR="00B14EA0">
        <w:rPr>
          <w:rFonts w:asciiTheme="majorHAnsi" w:eastAsia="Times New Roman" w:hAnsiTheme="majorHAnsi" w:cstheme="majorHAnsi"/>
          <w:b/>
          <w:bCs/>
        </w:rPr>
        <w:t>1</w:t>
      </w:r>
      <w:r w:rsidR="00857B1D">
        <w:rPr>
          <w:rFonts w:asciiTheme="majorHAnsi" w:eastAsia="Times New Roman" w:hAnsiTheme="majorHAnsi" w:cstheme="majorHAnsi"/>
          <w:b/>
          <w:bCs/>
        </w:rPr>
        <w:t>8</w:t>
      </w:r>
    </w:p>
    <w:p w14:paraId="41E043B0" w14:textId="77777777" w:rsidR="00EF6664" w:rsidRPr="00B605D3" w:rsidRDefault="00EF6664" w:rsidP="00096CC1">
      <w:pPr>
        <w:spacing w:line="319" w:lineRule="auto"/>
        <w:rPr>
          <w:rFonts w:asciiTheme="majorHAnsi" w:eastAsia="Times New Roman" w:hAnsiTheme="majorHAnsi" w:cstheme="majorHAnsi"/>
          <w:b/>
          <w:bCs/>
        </w:rPr>
      </w:pPr>
    </w:p>
    <w:p w14:paraId="47DBF83B" w14:textId="77777777" w:rsidR="00881111" w:rsidRPr="00A258D6" w:rsidRDefault="00881111" w:rsidP="00881111">
      <w:pPr>
        <w:spacing w:line="319" w:lineRule="auto"/>
        <w:jc w:val="center"/>
        <w:rPr>
          <w:rFonts w:asciiTheme="majorHAnsi" w:hAnsiTheme="majorHAnsi" w:cstheme="majorHAnsi"/>
          <w:b/>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6D1CCF82" w14:textId="127C3376"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66B05891" w:rsidR="003A3FBD" w:rsidRPr="00A258D6" w:rsidRDefault="00184BE1">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12DBCCB4" w:rsidR="003A3FBD" w:rsidRPr="00A258D6" w:rsidRDefault="00184BE1">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4DA896F4" w14:textId="279EB82C" w:rsidR="003A3FBD" w:rsidRPr="00A258D6" w:rsidRDefault="00184BE1"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57B3FDD5" w14:textId="617103C0" w:rsidR="003A3FBD" w:rsidRPr="00A258D6" w:rsidRDefault="00184BE1">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F1DC380" w14:textId="57FC0BED" w:rsidR="003A3FBD" w:rsidRPr="00A258D6" w:rsidRDefault="00184BE1">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23E1C74A" w14:textId="0AF56DF0" w:rsidR="003A3FBD" w:rsidRPr="00A258D6" w:rsidRDefault="00184BE1">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27A727CB" w14:textId="5241B931" w:rsidR="003A3FBD" w:rsidRPr="00A258D6" w:rsidRDefault="00184BE1">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52AE5C47" w14:textId="12553A3D" w:rsidR="003A3FBD" w:rsidRPr="00A258D6" w:rsidRDefault="00184BE1">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10</w:t>
            </w:r>
            <w:r w:rsidR="003A3FBD" w:rsidRPr="00A258D6">
              <w:rPr>
                <w:rFonts w:asciiTheme="majorHAnsi" w:hAnsiTheme="majorHAnsi" w:cstheme="majorHAnsi"/>
                <w:noProof/>
                <w:webHidden/>
              </w:rPr>
              <w:fldChar w:fldCharType="end"/>
            </w:r>
          </w:hyperlink>
        </w:p>
        <w:p w14:paraId="0616FF37" w14:textId="458471DB" w:rsidR="003A3FBD" w:rsidRPr="00A258D6" w:rsidRDefault="00184BE1">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12</w:t>
            </w:r>
            <w:r w:rsidR="003A3FBD" w:rsidRPr="00A258D6">
              <w:rPr>
                <w:rFonts w:asciiTheme="majorHAnsi" w:hAnsiTheme="majorHAnsi" w:cstheme="majorHAnsi"/>
                <w:noProof/>
                <w:webHidden/>
              </w:rPr>
              <w:fldChar w:fldCharType="end"/>
            </w:r>
          </w:hyperlink>
        </w:p>
        <w:p w14:paraId="3B499847" w14:textId="6B234DE2" w:rsidR="003A3FBD" w:rsidRPr="00A258D6" w:rsidRDefault="00184BE1">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14</w:t>
            </w:r>
            <w:r w:rsidR="003A3FBD" w:rsidRPr="00A258D6">
              <w:rPr>
                <w:rFonts w:asciiTheme="majorHAnsi" w:hAnsiTheme="majorHAnsi" w:cstheme="majorHAnsi"/>
                <w:noProof/>
                <w:webHidden/>
              </w:rPr>
              <w:fldChar w:fldCharType="end"/>
            </w:r>
          </w:hyperlink>
        </w:p>
        <w:p w14:paraId="1163B795" w14:textId="0F08BB17" w:rsidR="003A3FBD" w:rsidRPr="00A258D6" w:rsidRDefault="00184BE1">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15</w:t>
            </w:r>
            <w:r w:rsidR="003A3FBD" w:rsidRPr="00A258D6">
              <w:rPr>
                <w:rFonts w:asciiTheme="majorHAnsi" w:hAnsiTheme="majorHAnsi" w:cstheme="majorHAnsi"/>
                <w:noProof/>
                <w:webHidden/>
              </w:rPr>
              <w:fldChar w:fldCharType="end"/>
            </w:r>
          </w:hyperlink>
        </w:p>
        <w:p w14:paraId="39869629" w14:textId="1AF91AFA" w:rsidR="003A3FBD" w:rsidRPr="00A258D6" w:rsidRDefault="00184BE1">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15</w:t>
            </w:r>
            <w:r w:rsidR="003A3FBD" w:rsidRPr="00A258D6">
              <w:rPr>
                <w:rFonts w:asciiTheme="majorHAnsi" w:hAnsiTheme="majorHAnsi" w:cstheme="majorHAnsi"/>
                <w:noProof/>
                <w:webHidden/>
              </w:rPr>
              <w:fldChar w:fldCharType="end"/>
            </w:r>
          </w:hyperlink>
        </w:p>
        <w:p w14:paraId="7B3B8439" w14:textId="69FBC54A" w:rsidR="003A3FBD" w:rsidRPr="00A258D6" w:rsidRDefault="00184BE1">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19</w:t>
            </w:r>
            <w:r w:rsidR="003A3FBD" w:rsidRPr="00A258D6">
              <w:rPr>
                <w:rFonts w:asciiTheme="majorHAnsi" w:hAnsiTheme="majorHAnsi" w:cstheme="majorHAnsi"/>
                <w:noProof/>
                <w:webHidden/>
              </w:rPr>
              <w:fldChar w:fldCharType="end"/>
            </w:r>
          </w:hyperlink>
        </w:p>
        <w:p w14:paraId="354C7D0A" w14:textId="146DF2CD" w:rsidR="003A3FBD" w:rsidRPr="00A258D6" w:rsidRDefault="00184BE1">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5265A5B3" w14:textId="32993D23" w:rsidR="003A3FBD" w:rsidRPr="00A258D6" w:rsidRDefault="00184BE1">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20929F4B" w14:textId="7D1AD339" w:rsidR="003A3FBD" w:rsidRPr="00A258D6" w:rsidRDefault="00184BE1">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33F5BCDD" w14:textId="19A04608" w:rsidR="003A3FBD" w:rsidRPr="00A258D6" w:rsidRDefault="00184BE1">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755B4219" w14:textId="2DFBCC51" w:rsidR="003A3FBD" w:rsidRPr="00A258D6" w:rsidRDefault="00184BE1">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4903B4CA" w14:textId="58C0E8A6" w:rsidR="003A3FBD" w:rsidRPr="00A258D6" w:rsidRDefault="00184BE1">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2E3B7F07" w14:textId="43A57CAD" w:rsidR="003A3FBD" w:rsidRPr="00A258D6" w:rsidRDefault="00184BE1">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3B84FA9F" w14:textId="04DC957A" w:rsidR="003A3FBD" w:rsidRPr="00A258D6" w:rsidRDefault="00184BE1">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778F7FBF" w14:textId="6798307B" w:rsidR="003A3FBD" w:rsidRPr="00A258D6" w:rsidRDefault="00184BE1">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5724C85B" w14:textId="21CFFCA8" w:rsidR="003A3FBD" w:rsidRPr="00A258D6" w:rsidRDefault="00184BE1">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39274292" w14:textId="36E2AD39" w:rsidR="003A3FBD" w:rsidRPr="00A258D6" w:rsidRDefault="00184BE1">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C0501">
              <w:rPr>
                <w:rFonts w:asciiTheme="majorHAnsi" w:hAnsiTheme="majorHAnsi" w:cstheme="majorHAnsi"/>
                <w:noProof/>
                <w:webHidden/>
              </w:rPr>
              <w:t>28</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A258D6"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1557C588" w14:textId="77777777" w:rsidR="00096CC1" w:rsidRPr="00A258D6"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A258D6" w:rsidRDefault="00184BE1" w:rsidP="00096CC1">
          <w:pPr>
            <w:tabs>
              <w:tab w:val="right" w:pos="9025"/>
            </w:tabs>
            <w:spacing w:line="319" w:lineRule="auto"/>
            <w:rPr>
              <w:rFonts w:asciiTheme="majorHAnsi" w:hAnsiTheme="majorHAnsi" w:cstheme="majorHAnsi"/>
              <w:b/>
              <w:color w:val="000000"/>
            </w:rPr>
          </w:pPr>
        </w:p>
      </w:sdtContent>
    </w:sdt>
    <w:bookmarkStart w:id="4" w:name="_Toc65495843" w:displacedByCustomXml="prev"/>
    <w:p w14:paraId="00000047" w14:textId="074A4481" w:rsidR="001C5D72" w:rsidRPr="0039496C" w:rsidRDefault="00FC4AB9"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lastRenderedPageBreak/>
        <w:t>I. Nazwa oraz adres Zamawiającego</w:t>
      </w:r>
      <w:bookmarkEnd w:id="4"/>
    </w:p>
    <w:p w14:paraId="633F3A4B" w14:textId="0DEF95A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Gmina Dopiewo</w:t>
      </w:r>
    </w:p>
    <w:p w14:paraId="0BAC2857" w14:textId="7812DBB2"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Leśna</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1c,</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 xml:space="preserve">62-070 Dopiewo,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29C72103"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631258738</w:t>
      </w:r>
    </w:p>
    <w:p w14:paraId="669443F5" w14:textId="6A52B8A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7773133416</w:t>
      </w:r>
    </w:p>
    <w:p w14:paraId="42EDEB11" w14:textId="0C18C0C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491604" w:rsidRPr="00A258D6">
        <w:rPr>
          <w:rFonts w:asciiTheme="majorHAnsi" w:eastAsia="Times New Roman" w:hAnsiTheme="majorHAnsi" w:cstheme="majorHAnsi"/>
        </w:rPr>
        <w:t>148</w:t>
      </w:r>
      <w:r w:rsidR="00B159A0" w:rsidRPr="00A258D6">
        <w:rPr>
          <w:rFonts w:asciiTheme="majorHAnsi" w:eastAsia="Times New Roman" w:hAnsiTheme="majorHAnsi" w:cstheme="majorHAnsi"/>
        </w:rPr>
        <w:t xml:space="preserve"> </w:t>
      </w:r>
      <w:r w:rsidR="00491604" w:rsidRPr="00A258D6">
        <w:rPr>
          <w:rFonts w:asciiTheme="majorHAnsi" w:eastAsia="Times New Roman" w:hAnsiTheme="majorHAnsi" w:cstheme="majorHAnsi"/>
        </w:rPr>
        <w:t>331</w:t>
      </w:r>
    </w:p>
    <w:p w14:paraId="60FFEA3D" w14:textId="68EC785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Faks: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61</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8148</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092</w:t>
      </w:r>
    </w:p>
    <w:p w14:paraId="7EA97CF0" w14:textId="77777777" w:rsidR="006D5F99"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p>
    <w:p w14:paraId="57730D8E" w14:textId="77777777" w:rsidR="006D5F99" w:rsidRDefault="006D5F99" w:rsidP="00881111">
      <w:pPr>
        <w:spacing w:line="319" w:lineRule="auto"/>
        <w:jc w:val="both"/>
        <w:rPr>
          <w:rFonts w:asciiTheme="majorHAnsi" w:hAnsiTheme="majorHAnsi" w:cstheme="majorHAnsi"/>
        </w:rPr>
      </w:pPr>
    </w:p>
    <w:p w14:paraId="5642E327" w14:textId="77777777" w:rsidR="006D5F99" w:rsidRDefault="006D5F99" w:rsidP="00881111">
      <w:pPr>
        <w:spacing w:line="319" w:lineRule="auto"/>
        <w:jc w:val="both"/>
        <w:rPr>
          <w:rFonts w:asciiTheme="majorHAnsi" w:hAnsiTheme="majorHAnsi" w:cstheme="majorHAnsi"/>
        </w:rPr>
      </w:pPr>
    </w:p>
    <w:p w14:paraId="1A0A39C8" w14:textId="73DBE73C"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Pr="00A258D6">
          <w:rPr>
            <w:rStyle w:val="Hipercze"/>
            <w:rFonts w:asciiTheme="majorHAnsi" w:hAnsiTheme="majorHAnsi" w:cstheme="majorHAnsi"/>
          </w:rPr>
          <w:t>https://bip.dopiewo.pl/</w:t>
        </w:r>
      </w:hyperlink>
    </w:p>
    <w:p w14:paraId="7DB651B0" w14:textId="652EA95B" w:rsidR="00491604" w:rsidRPr="00A258D6" w:rsidRDefault="00491604" w:rsidP="00881111">
      <w:pPr>
        <w:spacing w:line="319" w:lineRule="auto"/>
        <w:jc w:val="both"/>
        <w:rPr>
          <w:rFonts w:asciiTheme="majorHAnsi" w:eastAsia="Times New Roman" w:hAnsiTheme="majorHAnsi" w:cstheme="majorHAnsi"/>
          <w:bCs/>
        </w:rPr>
      </w:pPr>
      <w:r w:rsidRPr="00A258D6">
        <w:rPr>
          <w:rFonts w:asciiTheme="majorHAnsi" w:eastAsia="Times New Roman" w:hAnsiTheme="majorHAnsi" w:cstheme="majorHAnsi"/>
        </w:rPr>
        <w:t>Adres poczty elektronicznej:</w:t>
      </w:r>
      <w:r w:rsidRPr="00A258D6">
        <w:rPr>
          <w:rFonts w:asciiTheme="majorHAnsi" w:eastAsia="Times New Roman" w:hAnsiTheme="majorHAnsi" w:cstheme="majorHAnsi"/>
          <w:b/>
        </w:rPr>
        <w:t xml:space="preserve"> </w:t>
      </w:r>
      <w:hyperlink r:id="rId9" w:history="1">
        <w:r w:rsidRPr="00A258D6">
          <w:rPr>
            <w:rStyle w:val="Hipercze"/>
            <w:rFonts w:asciiTheme="majorHAnsi" w:eastAsia="Times New Roman" w:hAnsiTheme="majorHAnsi" w:cstheme="majorHAnsi"/>
            <w:bCs/>
          </w:rPr>
          <w:t>magdalena.pawlicka@dopiewo.pl</w:t>
        </w:r>
      </w:hyperlink>
    </w:p>
    <w:p w14:paraId="26078395" w14:textId="36838318" w:rsidR="00491604" w:rsidRPr="00A258D6" w:rsidRDefault="00491604" w:rsidP="00881111">
      <w:pPr>
        <w:spacing w:line="319" w:lineRule="auto"/>
        <w:jc w:val="both"/>
        <w:rPr>
          <w:rFonts w:asciiTheme="majorHAnsi" w:eastAsia="Times New Roman" w:hAnsiTheme="majorHAnsi" w:cstheme="majorHAnsi"/>
          <w:b/>
          <w:u w:val="single"/>
        </w:rPr>
      </w:pPr>
      <w:r w:rsidRPr="00A258D6">
        <w:rPr>
          <w:rFonts w:asciiTheme="majorHAnsi" w:eastAsia="Times New Roman" w:hAnsiTheme="majorHAnsi" w:cstheme="majorHAnsi"/>
        </w:rPr>
        <w:t>Osoba upoważnioną do kontaktu z wykonawcami: inspektor ds. zamówień publicznych – Magdalena Pawlicka</w:t>
      </w:r>
      <w:r w:rsidR="00B159A0" w:rsidRPr="00A258D6">
        <w:rPr>
          <w:rFonts w:asciiTheme="majorHAnsi" w:eastAsia="Times New Roman" w:hAnsiTheme="majorHAnsi" w:cstheme="majorHAnsi"/>
        </w:rPr>
        <w:t>, tel. 61 8906 366</w:t>
      </w:r>
    </w:p>
    <w:p w14:paraId="616EBCFA" w14:textId="777777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69EC242F"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Numer do rejestracji na Platformie Elektronicznego Fakturowania dla Gminy Dopiewo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 7773133 416.</w:t>
      </w:r>
    </w:p>
    <w:p w14:paraId="48DF894F" w14:textId="77777777" w:rsidR="00045FA4" w:rsidRPr="00A258D6" w:rsidRDefault="00045FA4" w:rsidP="00881111">
      <w:pPr>
        <w:spacing w:line="319" w:lineRule="auto"/>
        <w:jc w:val="both"/>
        <w:rPr>
          <w:rFonts w:asciiTheme="majorHAnsi" w:eastAsia="Times New Roman" w:hAnsiTheme="majorHAnsi" w:cstheme="majorHAnsi"/>
        </w:rPr>
      </w:pPr>
    </w:p>
    <w:p w14:paraId="122094FC" w14:textId="77777777"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urzędu: </w:t>
      </w:r>
    </w:p>
    <w:p w14:paraId="07003149" w14:textId="77777777"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w poniedziałki od 9.00 do 17.00</w:t>
      </w:r>
    </w:p>
    <w:p w14:paraId="2D6F77AA" w14:textId="7054AC18"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od wtorku do piątku od 7.30 do 15.30</w:t>
      </w:r>
    </w:p>
    <w:p w14:paraId="7B5AF66C" w14:textId="6BAC880A" w:rsidR="00B159A0" w:rsidRPr="00A258D6" w:rsidRDefault="00B159A0" w:rsidP="00881111">
      <w:pPr>
        <w:spacing w:line="319" w:lineRule="auto"/>
        <w:jc w:val="both"/>
        <w:rPr>
          <w:rFonts w:asciiTheme="majorHAnsi" w:eastAsia="Times New Roman" w:hAnsiTheme="majorHAnsi" w:cstheme="majorHAnsi"/>
        </w:rPr>
      </w:pPr>
    </w:p>
    <w:p w14:paraId="284E8CCD" w14:textId="5CCED2B6"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917065" w:rsidRPr="00A258D6">
          <w:rPr>
            <w:rStyle w:val="Hipercze"/>
            <w:rFonts w:asciiTheme="majorHAnsi" w:hAnsiTheme="majorHAnsi" w:cstheme="majorHAnsi"/>
          </w:rPr>
          <w:t>https://platformazakupowa.pl/pn/dopiewo</w:t>
        </w:r>
      </w:hyperlink>
    </w:p>
    <w:p w14:paraId="057683CF" w14:textId="77777777" w:rsidR="00881111" w:rsidRPr="0039496C" w:rsidRDefault="00881111" w:rsidP="00881111">
      <w:pPr>
        <w:spacing w:line="319" w:lineRule="auto"/>
        <w:jc w:val="both"/>
        <w:rPr>
          <w:rFonts w:asciiTheme="majorHAnsi" w:hAnsiTheme="majorHAnsi" w:cstheme="majorHAnsi"/>
          <w:sz w:val="24"/>
          <w:szCs w:val="24"/>
        </w:rPr>
      </w:pPr>
    </w:p>
    <w:p w14:paraId="12DCB944" w14:textId="39AF1F0C"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5" w:name="_Toc65495844"/>
      <w:r w:rsidRPr="0039496C">
        <w:rPr>
          <w:rFonts w:asciiTheme="majorHAnsi" w:hAnsiTheme="majorHAnsi" w:cstheme="majorHAnsi"/>
          <w:b/>
          <w:bCs/>
          <w:sz w:val="24"/>
          <w:szCs w:val="24"/>
        </w:rPr>
        <w:t>II. Ochrona danych osobowych</w:t>
      </w:r>
      <w:bookmarkEnd w:id="5"/>
    </w:p>
    <w:p w14:paraId="00000050" w14:textId="77777777" w:rsidR="001C5D72" w:rsidRPr="00A258D6" w:rsidRDefault="00FC4AB9" w:rsidP="00F76792">
      <w:pPr>
        <w:numPr>
          <w:ilvl w:val="0"/>
          <w:numId w:val="21"/>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Wójt Gminy Dopiewo (dalej Administrator),</w:t>
      </w:r>
    </w:p>
    <w:p w14:paraId="00000052" w14:textId="5DC4572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 xml:space="preserve">administrator wyznaczył Inspektora Danych Osobowych, z którym można się kontaktować pod adresem e-mail: </w:t>
      </w:r>
      <w:r w:rsidR="00917065" w:rsidRPr="00A258D6">
        <w:rPr>
          <w:rFonts w:asciiTheme="majorHAnsi" w:hAnsiTheme="majorHAnsi" w:cstheme="majorHAnsi"/>
        </w:rPr>
        <w:t>iod@dopiewo.pl</w:t>
      </w:r>
      <w:r w:rsidR="0011041E">
        <w:rPr>
          <w:rFonts w:asciiTheme="majorHAnsi" w:hAnsiTheme="majorHAnsi" w:cstheme="majorHAnsi"/>
        </w:rPr>
        <w:t>,</w:t>
      </w:r>
    </w:p>
    <w:p w14:paraId="00000053" w14:textId="0E34A6B4"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r w:rsidR="0011041E">
        <w:rPr>
          <w:rFonts w:asciiTheme="majorHAnsi" w:hAnsiTheme="majorHAnsi" w:cstheme="majorHAnsi"/>
        </w:rPr>
        <w:t>,</w:t>
      </w:r>
    </w:p>
    <w:p w14:paraId="00000054" w14:textId="14EC041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11041E">
        <w:rPr>
          <w:rFonts w:asciiTheme="majorHAnsi" w:hAnsiTheme="majorHAnsi" w:cstheme="majorHAnsi"/>
        </w:rPr>
        <w:t>,</w:t>
      </w:r>
    </w:p>
    <w:p w14:paraId="00000055" w14:textId="78C94BBA"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0011041E">
        <w:rPr>
          <w:rFonts w:asciiTheme="majorHAnsi" w:hAnsiTheme="majorHAnsi" w:cstheme="majorHAnsi"/>
        </w:rPr>
        <w:t>,</w:t>
      </w:r>
    </w:p>
    <w:p w14:paraId="00000056" w14:textId="70F2EA6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r w:rsidR="0011041E">
        <w:rPr>
          <w:rFonts w:asciiTheme="majorHAnsi" w:hAnsiTheme="majorHAnsi" w:cstheme="majorHAnsi"/>
        </w:rPr>
        <w:t>,</w:t>
      </w:r>
    </w:p>
    <w:p w14:paraId="00000057" w14:textId="4147A4F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11041E">
        <w:rPr>
          <w:rFonts w:asciiTheme="majorHAnsi" w:hAnsiTheme="majorHAnsi" w:cstheme="majorHAnsi"/>
        </w:rPr>
        <w:t>,</w:t>
      </w:r>
    </w:p>
    <w:p w14:paraId="00000058"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631CEE53"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11041E">
        <w:rPr>
          <w:rFonts w:asciiTheme="majorHAnsi" w:hAnsiTheme="majorHAnsi" w:cstheme="majorHAnsi"/>
        </w:rPr>
        <w:t>,</w:t>
      </w:r>
    </w:p>
    <w:p w14:paraId="0000005A" w14:textId="7462FC68"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r w:rsidR="0011041E">
        <w:rPr>
          <w:rFonts w:asciiTheme="majorHAnsi" w:hAnsiTheme="majorHAnsi" w:cstheme="majorHAnsi"/>
        </w:rPr>
        <w:t>,</w:t>
      </w:r>
    </w:p>
    <w:p w14:paraId="0000005B" w14:textId="2BE11905"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r w:rsidR="0011041E">
        <w:rPr>
          <w:rFonts w:asciiTheme="majorHAnsi" w:hAnsiTheme="majorHAnsi" w:cstheme="majorHAnsi"/>
        </w:rPr>
        <w:t>,</w:t>
      </w:r>
    </w:p>
    <w:p w14:paraId="0000005C" w14:textId="03D7028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prawo do wniesienia skargi do Prezesa Urzędu Ochrony Danych Osobowych, gdy uzna Pani/Pan, że przetwarzanie danych osobowych Pani/Pana dotyczących narusza przepisy RODO</w:t>
      </w:r>
      <w:r w:rsidR="0011041E">
        <w:rPr>
          <w:rFonts w:asciiTheme="majorHAnsi" w:hAnsiTheme="majorHAnsi" w:cstheme="majorHAnsi"/>
        </w:rPr>
        <w:t>,</w:t>
      </w:r>
      <w:r w:rsidRPr="00A258D6">
        <w:rPr>
          <w:rFonts w:asciiTheme="majorHAnsi" w:hAnsiTheme="majorHAnsi" w:cstheme="majorHAnsi"/>
          <w:i/>
        </w:rPr>
        <w:t xml:space="preserve"> </w:t>
      </w:r>
    </w:p>
    <w:p w14:paraId="0000005D"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15BEBEA0"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lastRenderedPageBreak/>
        <w:t>w związku z art. 17 ust. 3 lit. b, d lub e RODO prawo do usunięcia danych osobowych</w:t>
      </w:r>
      <w:r w:rsidR="0011041E">
        <w:rPr>
          <w:rFonts w:asciiTheme="majorHAnsi" w:hAnsiTheme="majorHAnsi" w:cstheme="majorHAnsi"/>
        </w:rPr>
        <w:t>,</w:t>
      </w:r>
    </w:p>
    <w:p w14:paraId="0000005F" w14:textId="0EF49AB8"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r w:rsidR="0011041E">
        <w:rPr>
          <w:rFonts w:asciiTheme="majorHAnsi" w:hAnsiTheme="majorHAnsi" w:cstheme="majorHAnsi"/>
        </w:rPr>
        <w:t>,</w:t>
      </w:r>
    </w:p>
    <w:p w14:paraId="00000060" w14:textId="27B5E57E"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na podstawie art. 21 RODO prawo sprzeciwu, wobec przetwarzania danych osobowych, gdyż podstawą prawną przetwarzania Pani/Pana danych osobowych jest art. 6 ust. 1 lit. c RODO</w:t>
      </w:r>
      <w:r w:rsidR="008922AE">
        <w:rPr>
          <w:rFonts w:asciiTheme="majorHAnsi" w:hAnsiTheme="majorHAnsi" w:cstheme="majorHAnsi"/>
        </w:rPr>
        <w:t>,</w:t>
      </w:r>
    </w:p>
    <w:p w14:paraId="00000061" w14:textId="2EAB610F"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2FC5287D"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6" w:name="_Toc65495845"/>
      <w:r w:rsidRPr="0039496C">
        <w:rPr>
          <w:rFonts w:asciiTheme="majorHAnsi" w:hAnsiTheme="majorHAnsi" w:cstheme="majorHAnsi"/>
          <w:b/>
          <w:bCs/>
          <w:sz w:val="24"/>
          <w:szCs w:val="24"/>
        </w:rPr>
        <w:t>III. Tryb udzielania zamówienia</w:t>
      </w:r>
      <w:bookmarkEnd w:id="6"/>
    </w:p>
    <w:p w14:paraId="00000063" w14:textId="4267A6F4"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Niniejsze postępowanie prowadzone jest w trybie podstawowym o jakim stanowi art. 275 pkt 1 PZP</w:t>
      </w:r>
      <w:r w:rsidR="00947C88" w:rsidRPr="00A258D6">
        <w:rPr>
          <w:rFonts w:asciiTheme="majorHAnsi" w:hAnsiTheme="majorHAnsi" w:cstheme="majorHAnsi"/>
        </w:rPr>
        <w:t>.</w:t>
      </w:r>
      <w:r w:rsidRPr="00A258D6">
        <w:rPr>
          <w:rFonts w:asciiTheme="majorHAnsi" w:hAnsiTheme="majorHAnsi" w:cstheme="majorHAnsi"/>
        </w:rPr>
        <w:t xml:space="preserve"> </w:t>
      </w:r>
    </w:p>
    <w:p w14:paraId="00000064"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przewiduje prowadzenia negocjacji. </w:t>
      </w:r>
    </w:p>
    <w:p w14:paraId="00000065"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aukcji elektronicznej.</w:t>
      </w:r>
    </w:p>
    <w:p w14:paraId="00000068" w14:textId="7FE034E2"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w:t>
      </w:r>
      <w:r w:rsidR="00947C88" w:rsidRPr="00A258D6">
        <w:rPr>
          <w:rFonts w:asciiTheme="majorHAnsi" w:hAnsiTheme="majorHAnsi" w:cstheme="majorHAnsi"/>
        </w:rPr>
        <w:t xml:space="preserve"> możliwości </w:t>
      </w:r>
      <w:r w:rsidRPr="00A258D6">
        <w:rPr>
          <w:rFonts w:asciiTheme="majorHAnsi" w:hAnsiTheme="majorHAnsi" w:cstheme="majorHAnsi"/>
        </w:rPr>
        <w:t>złożenia oferty w postaci katalogów elektronicznych</w:t>
      </w:r>
      <w:r w:rsidR="00947C88" w:rsidRPr="00A258D6">
        <w:rPr>
          <w:rFonts w:asciiTheme="majorHAnsi" w:hAnsiTheme="majorHAnsi" w:cstheme="majorHAnsi"/>
        </w:rPr>
        <w:t xml:space="preserve"> lub dołączenia katalogów elektronicznych do oferty.</w:t>
      </w:r>
    </w:p>
    <w:p w14:paraId="00000069"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prowadzi postępowania w celu zawarcia umowy ramowej.</w:t>
      </w:r>
    </w:p>
    <w:p w14:paraId="0000006A"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zastrzega możliwości ubiegania się o udzielenie zamówienia wyłącznie przez Wykonawców, o których mowa w art. 94 PZP </w:t>
      </w:r>
    </w:p>
    <w:p w14:paraId="52D53FB6" w14:textId="2CAD66A7" w:rsidR="00CC35D3" w:rsidRPr="00E44F9F" w:rsidRDefault="00FC4AB9" w:rsidP="00E44F9F">
      <w:pPr>
        <w:numPr>
          <w:ilvl w:val="0"/>
          <w:numId w:val="25"/>
        </w:numPr>
        <w:spacing w:line="319" w:lineRule="auto"/>
        <w:ind w:left="426"/>
        <w:jc w:val="both"/>
        <w:rPr>
          <w:rFonts w:asciiTheme="majorHAnsi" w:hAnsiTheme="majorHAnsi" w:cstheme="majorHAnsi"/>
        </w:rPr>
      </w:pPr>
      <w:r w:rsidRPr="00E44F9F">
        <w:rPr>
          <w:rFonts w:asciiTheme="majorHAnsi" w:hAnsiTheme="majorHAnsi" w:cstheme="majorHAnsi"/>
        </w:rPr>
        <w:t>Wymagania związane z realizacją zamówienia w zakresie zatrudnienia przez wykonawcę lub podwykonawcę</w:t>
      </w:r>
      <w:r w:rsidR="00300D76" w:rsidRPr="00E44F9F">
        <w:rPr>
          <w:rFonts w:asciiTheme="majorHAnsi" w:hAnsiTheme="majorHAnsi" w:cstheme="majorHAnsi"/>
        </w:rPr>
        <w:t xml:space="preserve">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006C588B">
        <w:rPr>
          <w:rFonts w:asciiTheme="majorHAnsi" w:hAnsiTheme="majorHAnsi" w:cstheme="majorHAnsi"/>
        </w:rPr>
        <w:t xml:space="preserve">prace </w:t>
      </w:r>
      <w:proofErr w:type="spellStart"/>
      <w:r w:rsidR="006C588B" w:rsidRPr="006C588B">
        <w:rPr>
          <w:rFonts w:asciiTheme="majorHAnsi" w:hAnsiTheme="majorHAnsi" w:cstheme="majorHAnsi"/>
          <w:b/>
          <w:bCs/>
        </w:rPr>
        <w:t>elektromontażowe</w:t>
      </w:r>
      <w:proofErr w:type="spellEnd"/>
      <w:r w:rsidR="006C588B" w:rsidRPr="006C588B">
        <w:rPr>
          <w:rFonts w:asciiTheme="majorHAnsi" w:hAnsiTheme="majorHAnsi" w:cstheme="majorHAnsi"/>
          <w:b/>
          <w:bCs/>
        </w:rPr>
        <w:t xml:space="preserve"> opisane przedmiarem robót oraz kierowców</w:t>
      </w:r>
      <w:r w:rsidR="00300D76" w:rsidRPr="006C588B">
        <w:rPr>
          <w:rFonts w:asciiTheme="majorHAnsi" w:eastAsia="Times New Roman" w:hAnsiTheme="majorHAnsi" w:cstheme="majorHAnsi"/>
          <w:b/>
          <w:bCs/>
        </w:rPr>
        <w:t>.</w:t>
      </w:r>
      <w:r w:rsidR="00300D76" w:rsidRPr="00E44F9F">
        <w:rPr>
          <w:rFonts w:asciiTheme="majorHAnsi" w:hAnsiTheme="majorHAnsi" w:cstheme="majorHAnsi"/>
        </w:rPr>
        <w:t xml:space="preserve"> Szczegółowy wymogi dotyczące zatrudnienia oraz weryfikacji zatrudnienia na umowę o pracę zostały uregulowane w projektowanych postanowieniach umowy – </w:t>
      </w:r>
      <w:r w:rsidR="00300D76" w:rsidRPr="00E44F9F">
        <w:rPr>
          <w:rFonts w:asciiTheme="majorHAnsi" w:hAnsiTheme="majorHAnsi" w:cstheme="majorHAnsi"/>
          <w:b/>
          <w:bCs/>
        </w:rPr>
        <w:t xml:space="preserve">załącznik nr </w:t>
      </w:r>
      <w:r w:rsidR="006C588B">
        <w:rPr>
          <w:rFonts w:asciiTheme="majorHAnsi" w:hAnsiTheme="majorHAnsi" w:cstheme="majorHAnsi"/>
          <w:b/>
          <w:bCs/>
        </w:rPr>
        <w:t xml:space="preserve">9 </w:t>
      </w:r>
      <w:r w:rsidR="00300D76" w:rsidRPr="00E44F9F">
        <w:rPr>
          <w:rFonts w:asciiTheme="majorHAnsi" w:hAnsiTheme="majorHAnsi" w:cstheme="majorHAnsi"/>
          <w:b/>
          <w:bCs/>
        </w:rPr>
        <w:t xml:space="preserve"> do SWZ.</w:t>
      </w:r>
    </w:p>
    <w:p w14:paraId="0000006F" w14:textId="1CC07CAE"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określa dodatkowych wymagań związanych z zatrudnianiem osób, o których mowa w art. 96 ust. 2 pkt 2 PZP</w:t>
      </w:r>
      <w:r w:rsidR="00585FF7" w:rsidRPr="00A258D6">
        <w:rPr>
          <w:rFonts w:asciiTheme="majorHAnsi" w:hAnsiTheme="majorHAnsi" w:cstheme="majorHAnsi"/>
        </w:rPr>
        <w:t>.</w:t>
      </w:r>
    </w:p>
    <w:p w14:paraId="1F7BDDEE" w14:textId="370BCB57" w:rsidR="00585FF7" w:rsidRPr="00A258D6" w:rsidRDefault="00585FF7"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zwrotu kosztów udziału w postepowaniu.</w:t>
      </w:r>
    </w:p>
    <w:p w14:paraId="5A84A118" w14:textId="77777777" w:rsidR="00881111" w:rsidRPr="00A258D6" w:rsidRDefault="00881111" w:rsidP="00881111">
      <w:pPr>
        <w:spacing w:line="319" w:lineRule="auto"/>
        <w:ind w:left="426"/>
        <w:jc w:val="both"/>
        <w:rPr>
          <w:rFonts w:asciiTheme="majorHAnsi" w:hAnsiTheme="majorHAnsi" w:cstheme="majorHAnsi"/>
        </w:rPr>
      </w:pPr>
    </w:p>
    <w:p w14:paraId="2B3817CA" w14:textId="7EF68FBD" w:rsidR="00091CFF" w:rsidRDefault="00FC4AB9" w:rsidP="00E80A35">
      <w:pPr>
        <w:pStyle w:val="Nagwek2"/>
        <w:spacing w:before="0" w:after="0" w:line="319" w:lineRule="auto"/>
        <w:rPr>
          <w:rFonts w:asciiTheme="majorHAnsi" w:hAnsiTheme="majorHAnsi" w:cstheme="majorHAnsi"/>
          <w:b/>
          <w:bCs/>
          <w:sz w:val="22"/>
          <w:szCs w:val="22"/>
        </w:rPr>
      </w:pPr>
      <w:bookmarkStart w:id="7" w:name="_Toc65495846"/>
      <w:bookmarkStart w:id="8" w:name="_Hlk66787009"/>
      <w:r w:rsidRPr="00DC5EA3">
        <w:rPr>
          <w:rFonts w:asciiTheme="majorHAnsi" w:hAnsiTheme="majorHAnsi" w:cstheme="majorHAnsi"/>
          <w:b/>
          <w:bCs/>
          <w:sz w:val="22"/>
          <w:szCs w:val="22"/>
        </w:rPr>
        <w:t>IV. Opis przedmiotu zamówienia</w:t>
      </w:r>
      <w:bookmarkEnd w:id="7"/>
    </w:p>
    <w:p w14:paraId="05774A96" w14:textId="3C61458D" w:rsidR="00E44F9F" w:rsidRPr="00DC5EA3" w:rsidRDefault="00E44F9F" w:rsidP="00E44F9F">
      <w:pPr>
        <w:spacing w:line="319" w:lineRule="auto"/>
        <w:jc w:val="both"/>
        <w:rPr>
          <w:rFonts w:asciiTheme="majorHAnsi" w:hAnsiTheme="majorHAnsi" w:cstheme="majorHAnsi"/>
          <w:color w:val="000000"/>
          <w:kern w:val="3"/>
        </w:rPr>
      </w:pPr>
      <w:r>
        <w:rPr>
          <w:rFonts w:asciiTheme="majorHAnsi" w:eastAsia="Times New Roman" w:hAnsiTheme="majorHAnsi" w:cstheme="majorHAnsi"/>
          <w:b/>
        </w:rPr>
        <w:t xml:space="preserve">1. </w:t>
      </w:r>
      <w:r w:rsidRPr="00DC5EA3">
        <w:rPr>
          <w:rFonts w:asciiTheme="majorHAnsi" w:eastAsia="Times New Roman" w:hAnsiTheme="majorHAnsi" w:cstheme="majorHAnsi"/>
          <w:b/>
        </w:rPr>
        <w:t xml:space="preserve">Wspólny Słownik Zamówień (CPV):  </w:t>
      </w:r>
    </w:p>
    <w:p w14:paraId="4E6CB68B" w14:textId="77777777" w:rsidR="006C588B" w:rsidRPr="006C588B" w:rsidRDefault="006C588B" w:rsidP="006C588B">
      <w:pPr>
        <w:widowControl w:val="0"/>
        <w:autoSpaceDE w:val="0"/>
        <w:autoSpaceDN w:val="0"/>
        <w:adjustRightInd w:val="0"/>
        <w:spacing w:line="360" w:lineRule="auto"/>
        <w:rPr>
          <w:rFonts w:asciiTheme="majorHAnsi" w:eastAsia="Times New Roman" w:hAnsiTheme="majorHAnsi" w:cstheme="majorHAnsi"/>
          <w:bCs/>
        </w:rPr>
      </w:pPr>
      <w:r w:rsidRPr="006C588B">
        <w:rPr>
          <w:rFonts w:asciiTheme="majorHAnsi" w:eastAsia="Times New Roman" w:hAnsiTheme="majorHAnsi" w:cstheme="majorHAnsi"/>
          <w:bCs/>
        </w:rPr>
        <w:t>50232100-1 Usługi w zakresie konserwacji oświetlenia</w:t>
      </w:r>
    </w:p>
    <w:p w14:paraId="3BA3C6DE" w14:textId="77777777" w:rsidR="006C588B" w:rsidRPr="006C588B" w:rsidRDefault="006C588B" w:rsidP="006C588B">
      <w:pPr>
        <w:widowControl w:val="0"/>
        <w:autoSpaceDE w:val="0"/>
        <w:autoSpaceDN w:val="0"/>
        <w:adjustRightInd w:val="0"/>
        <w:spacing w:line="360" w:lineRule="auto"/>
        <w:rPr>
          <w:rFonts w:asciiTheme="majorHAnsi" w:eastAsia="Times New Roman" w:hAnsiTheme="majorHAnsi" w:cstheme="majorHAnsi"/>
          <w:bCs/>
        </w:rPr>
      </w:pPr>
      <w:r w:rsidRPr="006C588B">
        <w:rPr>
          <w:rFonts w:asciiTheme="majorHAnsi" w:eastAsia="Times New Roman" w:hAnsiTheme="majorHAnsi" w:cstheme="majorHAnsi"/>
          <w:bCs/>
        </w:rPr>
        <w:t>65320000-2 Eksploatacja instalacji elektrycznych</w:t>
      </w:r>
    </w:p>
    <w:p w14:paraId="53F552D3" w14:textId="77777777" w:rsidR="00E44F9F" w:rsidRPr="00E44F9F" w:rsidRDefault="00E44F9F" w:rsidP="00E44F9F"/>
    <w:p w14:paraId="02378291" w14:textId="3A175578" w:rsidR="006C588B" w:rsidRPr="006C588B" w:rsidRDefault="00D73CEE" w:rsidP="006C588B">
      <w:pPr>
        <w:spacing w:line="240" w:lineRule="auto"/>
        <w:jc w:val="both"/>
        <w:rPr>
          <w:rFonts w:asciiTheme="majorHAnsi" w:eastAsia="Times New Roman" w:hAnsiTheme="majorHAnsi" w:cstheme="majorHAnsi"/>
        </w:rPr>
      </w:pPr>
      <w:bookmarkStart w:id="9" w:name="_Hlk82608097"/>
      <w:r w:rsidRPr="00AA62A7">
        <w:rPr>
          <w:rFonts w:asciiTheme="majorHAnsi" w:hAnsiTheme="majorHAnsi" w:cstheme="majorHAnsi"/>
          <w:b/>
          <w:bCs/>
        </w:rPr>
        <w:lastRenderedPageBreak/>
        <w:t xml:space="preserve">2. </w:t>
      </w:r>
      <w:bookmarkEnd w:id="9"/>
      <w:r w:rsidR="006C588B" w:rsidRPr="006C588B">
        <w:rPr>
          <w:rFonts w:asciiTheme="majorHAnsi" w:eastAsia="Times New Roman" w:hAnsiTheme="majorHAnsi" w:cstheme="majorHAnsi"/>
          <w:bCs/>
        </w:rPr>
        <w:t xml:space="preserve">Przedmiotem zamówienia jest </w:t>
      </w:r>
      <w:r w:rsidR="006C588B" w:rsidRPr="006C588B">
        <w:rPr>
          <w:rFonts w:asciiTheme="majorHAnsi" w:eastAsia="Times New Roman" w:hAnsiTheme="majorHAnsi" w:cstheme="majorHAnsi"/>
          <w:b/>
        </w:rPr>
        <w:t>wykonanie usługi konserwacji oświetlenia dróg i miejsc publicznych na terenie Gminy Dopiewo na urządzeniach stanowiących własność Gminy Dopiewo</w:t>
      </w:r>
      <w:r w:rsidR="006C588B" w:rsidRPr="006C588B">
        <w:rPr>
          <w:rFonts w:asciiTheme="majorHAnsi" w:eastAsia="Times New Roman" w:hAnsiTheme="majorHAnsi" w:cstheme="majorHAnsi"/>
        </w:rPr>
        <w:t>, zgodnie z obowiązującymi przepisami, w szczególności zgodnie z Prawem energetycznym, oraz specyfikacją warunków zamówienia.</w:t>
      </w:r>
    </w:p>
    <w:p w14:paraId="2698A7DB" w14:textId="77777777" w:rsidR="006C588B" w:rsidRPr="006C588B" w:rsidRDefault="006C588B" w:rsidP="006C588B">
      <w:pPr>
        <w:suppressAutoHyphens/>
        <w:spacing w:line="240" w:lineRule="auto"/>
        <w:jc w:val="both"/>
        <w:rPr>
          <w:rFonts w:asciiTheme="majorHAnsi" w:eastAsia="Times New Roman" w:hAnsiTheme="majorHAnsi" w:cstheme="majorHAnsi"/>
        </w:rPr>
      </w:pPr>
    </w:p>
    <w:p w14:paraId="496C325C" w14:textId="77777777" w:rsidR="006C588B" w:rsidRPr="006C588B" w:rsidRDefault="006C588B" w:rsidP="006C588B">
      <w:pPr>
        <w:suppressAutoHyphens/>
        <w:spacing w:line="240" w:lineRule="auto"/>
        <w:jc w:val="both"/>
        <w:rPr>
          <w:rFonts w:asciiTheme="majorHAnsi" w:eastAsia="Times New Roman" w:hAnsiTheme="majorHAnsi" w:cstheme="majorHAnsi"/>
        </w:rPr>
      </w:pPr>
      <w:r w:rsidRPr="006C588B">
        <w:rPr>
          <w:rFonts w:asciiTheme="majorHAnsi" w:eastAsia="Times New Roman" w:hAnsiTheme="majorHAnsi" w:cstheme="majorHAnsi"/>
        </w:rPr>
        <w:t>Przedmiot zamówienia składa się z dwóch części::</w:t>
      </w:r>
    </w:p>
    <w:p w14:paraId="56D4CDEF" w14:textId="049F89F2" w:rsidR="006C588B" w:rsidRPr="006C588B" w:rsidRDefault="006C588B" w:rsidP="006C588B">
      <w:pPr>
        <w:spacing w:line="240" w:lineRule="auto"/>
        <w:jc w:val="both"/>
        <w:rPr>
          <w:rFonts w:asciiTheme="majorHAnsi" w:eastAsia="Times New Roman" w:hAnsiTheme="majorHAnsi" w:cstheme="majorHAnsi"/>
        </w:rPr>
      </w:pPr>
      <w:r w:rsidRPr="006C588B">
        <w:rPr>
          <w:rFonts w:asciiTheme="majorHAnsi" w:eastAsia="Times New Roman" w:hAnsiTheme="majorHAnsi" w:cstheme="majorHAnsi"/>
        </w:rPr>
        <w:t xml:space="preserve">1) </w:t>
      </w:r>
      <w:r w:rsidRPr="006C588B">
        <w:rPr>
          <w:rFonts w:asciiTheme="majorHAnsi" w:eastAsia="Times New Roman" w:hAnsiTheme="majorHAnsi" w:cstheme="majorHAnsi"/>
          <w:b/>
          <w:bCs/>
        </w:rPr>
        <w:t>część pierwsza tzw. ryczałtowa</w:t>
      </w:r>
      <w:r w:rsidRPr="006C588B">
        <w:rPr>
          <w:rFonts w:asciiTheme="majorHAnsi" w:eastAsia="Times New Roman" w:hAnsiTheme="majorHAnsi" w:cstheme="majorHAnsi"/>
        </w:rPr>
        <w:t xml:space="preserve">, obejmuje zakres stałych czynności nakazanych prawem   </w:t>
      </w:r>
      <w:r>
        <w:rPr>
          <w:rFonts w:asciiTheme="majorHAnsi" w:eastAsia="Times New Roman" w:hAnsiTheme="majorHAnsi" w:cstheme="majorHAnsi"/>
        </w:rPr>
        <w:t xml:space="preserve">                                 </w:t>
      </w:r>
      <w:r w:rsidRPr="006C588B">
        <w:rPr>
          <w:rFonts w:asciiTheme="majorHAnsi" w:eastAsia="Times New Roman" w:hAnsiTheme="majorHAnsi" w:cstheme="majorHAnsi"/>
        </w:rPr>
        <w:t xml:space="preserve">      i zabiegów obligatoryjnych. Ta część umowy ma charakter stały w czasie obowiązywania umowy i objęta jest wynagrodzeniem ryczałtowym (szczegółowy opis - Załącznik nr 1.2.)</w:t>
      </w:r>
    </w:p>
    <w:p w14:paraId="2500EF16" w14:textId="28BDC82D" w:rsidR="006C588B" w:rsidRPr="006C588B" w:rsidRDefault="006C588B" w:rsidP="006C588B">
      <w:pPr>
        <w:suppressAutoHyphens/>
        <w:spacing w:line="288" w:lineRule="auto"/>
        <w:jc w:val="both"/>
        <w:rPr>
          <w:rFonts w:asciiTheme="majorHAnsi" w:eastAsia="Calibri" w:hAnsiTheme="majorHAnsi" w:cstheme="majorHAnsi"/>
          <w:lang w:eastAsia="zh-CN"/>
        </w:rPr>
      </w:pPr>
      <w:r w:rsidRPr="006C588B">
        <w:rPr>
          <w:rFonts w:asciiTheme="majorHAnsi" w:eastAsia="Times New Roman" w:hAnsiTheme="majorHAnsi" w:cstheme="majorHAnsi"/>
        </w:rPr>
        <w:t xml:space="preserve">2) </w:t>
      </w:r>
      <w:r w:rsidRPr="006C588B">
        <w:rPr>
          <w:rFonts w:asciiTheme="majorHAnsi" w:eastAsia="Times New Roman" w:hAnsiTheme="majorHAnsi" w:cstheme="majorHAnsi"/>
          <w:b/>
          <w:bCs/>
        </w:rPr>
        <w:t>część druga tzw. kosztorysowa</w:t>
      </w:r>
      <w:r w:rsidRPr="006C588B">
        <w:rPr>
          <w:rFonts w:asciiTheme="majorHAnsi" w:eastAsia="Times New Roman" w:hAnsiTheme="majorHAnsi" w:cstheme="majorHAnsi"/>
        </w:rPr>
        <w:t>, obejmuje wszelkie działania nie objęte częścią pierwszą, uruchamiane każdorazowo na podstawie zleceń przekazanych przez Zamawiającego (szczegółowy opis - Załącznik nr 1.3 i 1.4). Zamawiający zastrzega, że ilości prac wskazanych w przedmiarze robót z Załącznika nr 1.3, są ilościami szacunkowymi, służącymi do skalkulowania ceny oferty, porównania ofert i wyboru najkorzystniejszej oferty. Wykonawcy, z którym Zamawiający podpisze umowę nie przysługuje roszczenie o realizację zamówienia w ilościach podanych w przedmiarze robót. Ilości wykonywanych prac w trakcie obowiązywania umowy mogą dla poszczególnych pozycji różnić się ilościowo od wartości podanych w przedmiarze robót, jednak łączna wartość zamówienia nie przekroczy całkowitej wartości oferty wybranego wykonawcy.</w:t>
      </w:r>
      <w:r w:rsidRPr="006C588B">
        <w:rPr>
          <w:rFonts w:asciiTheme="majorHAnsi" w:eastAsia="Calibri" w:hAnsiTheme="majorHAnsi" w:cstheme="majorHAnsi"/>
          <w:lang w:eastAsia="zh-CN"/>
        </w:rPr>
        <w:t xml:space="preserve"> </w:t>
      </w:r>
      <w:r w:rsidRPr="006C588B">
        <w:rPr>
          <w:rFonts w:asciiTheme="majorHAnsi" w:eastAsia="Calibri" w:hAnsiTheme="majorHAnsi" w:cstheme="majorHAnsi"/>
          <w:lang w:eastAsia="zh-CN"/>
        </w:rPr>
        <w:t xml:space="preserve">Przy czy minimalna wartość umowy w niniejszym zakresie, będzie nie mniejsza niż 80 % wartości określonej w </w:t>
      </w:r>
      <w:r w:rsidRPr="006C588B">
        <w:rPr>
          <w:rFonts w:asciiTheme="majorHAnsi" w:eastAsia="Calibri" w:hAnsiTheme="majorHAnsi" w:cstheme="majorHAnsi"/>
          <w:bCs/>
          <w:lang w:eastAsia="zh-CN"/>
        </w:rPr>
        <w:t xml:space="preserve">§ 6 ust. 1 lit. b) </w:t>
      </w:r>
      <w:r>
        <w:rPr>
          <w:rFonts w:asciiTheme="majorHAnsi" w:eastAsia="Calibri" w:hAnsiTheme="majorHAnsi" w:cstheme="majorHAnsi"/>
          <w:bCs/>
          <w:lang w:eastAsia="zh-CN"/>
        </w:rPr>
        <w:t xml:space="preserve">projektu </w:t>
      </w:r>
      <w:r w:rsidRPr="006C588B">
        <w:rPr>
          <w:rFonts w:asciiTheme="majorHAnsi" w:eastAsia="Calibri" w:hAnsiTheme="majorHAnsi" w:cstheme="majorHAnsi"/>
          <w:bCs/>
          <w:lang w:eastAsia="zh-CN"/>
        </w:rPr>
        <w:t>umowy.</w:t>
      </w:r>
    </w:p>
    <w:p w14:paraId="2B74E2B9" w14:textId="77777777" w:rsidR="006C588B" w:rsidRDefault="006C588B" w:rsidP="006C588B">
      <w:pPr>
        <w:spacing w:line="240" w:lineRule="auto"/>
        <w:jc w:val="both"/>
        <w:rPr>
          <w:rFonts w:asciiTheme="majorHAnsi" w:eastAsia="Times New Roman" w:hAnsiTheme="majorHAnsi" w:cstheme="majorHAnsi"/>
        </w:rPr>
      </w:pPr>
    </w:p>
    <w:p w14:paraId="389967BC" w14:textId="13B5406A" w:rsidR="006C588B" w:rsidRPr="006C588B" w:rsidRDefault="006C588B" w:rsidP="006C588B">
      <w:pPr>
        <w:spacing w:line="240" w:lineRule="auto"/>
        <w:jc w:val="both"/>
        <w:rPr>
          <w:rFonts w:asciiTheme="majorHAnsi" w:eastAsia="Times New Roman" w:hAnsiTheme="majorHAnsi" w:cstheme="majorHAnsi"/>
        </w:rPr>
      </w:pPr>
      <w:r w:rsidRPr="006C588B">
        <w:rPr>
          <w:rFonts w:asciiTheme="majorHAnsi" w:eastAsia="Times New Roman" w:hAnsiTheme="majorHAnsi" w:cstheme="majorHAnsi"/>
        </w:rPr>
        <w:t>Szczegółowy opis przedmiotu zamówienia został opisany w załącznikach:</w:t>
      </w:r>
    </w:p>
    <w:p w14:paraId="702D69CA" w14:textId="77777777" w:rsidR="006C588B" w:rsidRPr="006C588B" w:rsidRDefault="006C588B" w:rsidP="006C588B">
      <w:pPr>
        <w:spacing w:line="240" w:lineRule="auto"/>
        <w:jc w:val="both"/>
        <w:rPr>
          <w:rFonts w:asciiTheme="majorHAnsi" w:eastAsia="Times New Roman" w:hAnsiTheme="majorHAnsi" w:cstheme="majorHAnsi"/>
        </w:rPr>
      </w:pPr>
      <w:r w:rsidRPr="006C588B">
        <w:rPr>
          <w:rFonts w:asciiTheme="majorHAnsi" w:eastAsia="Times New Roman" w:hAnsiTheme="majorHAnsi" w:cstheme="majorHAnsi"/>
        </w:rPr>
        <w:t>- nr 1.1 – zestawienie ilości słupów, opraw, długości linii kablowej,</w:t>
      </w:r>
    </w:p>
    <w:p w14:paraId="19406A10" w14:textId="77777777" w:rsidR="006C588B" w:rsidRPr="006C588B" w:rsidRDefault="006C588B" w:rsidP="006C588B">
      <w:pPr>
        <w:spacing w:line="240" w:lineRule="auto"/>
        <w:jc w:val="both"/>
        <w:rPr>
          <w:rFonts w:asciiTheme="majorHAnsi" w:eastAsia="Times New Roman" w:hAnsiTheme="majorHAnsi" w:cstheme="majorHAnsi"/>
        </w:rPr>
      </w:pPr>
      <w:r w:rsidRPr="006C588B">
        <w:rPr>
          <w:rFonts w:asciiTheme="majorHAnsi" w:eastAsia="Times New Roman" w:hAnsiTheme="majorHAnsi" w:cstheme="majorHAnsi"/>
        </w:rPr>
        <w:t>- nr 1.2 – przedmiar robót - część ryczałtowa,</w:t>
      </w:r>
    </w:p>
    <w:p w14:paraId="5731AF11" w14:textId="77777777" w:rsidR="006C588B" w:rsidRPr="006C588B" w:rsidRDefault="006C588B" w:rsidP="006C588B">
      <w:pPr>
        <w:spacing w:line="240" w:lineRule="auto"/>
        <w:jc w:val="both"/>
        <w:rPr>
          <w:rFonts w:asciiTheme="majorHAnsi" w:eastAsia="Times New Roman" w:hAnsiTheme="majorHAnsi" w:cstheme="majorHAnsi"/>
        </w:rPr>
      </w:pPr>
      <w:r w:rsidRPr="006C588B">
        <w:rPr>
          <w:rFonts w:asciiTheme="majorHAnsi" w:eastAsia="Times New Roman" w:hAnsiTheme="majorHAnsi" w:cstheme="majorHAnsi"/>
        </w:rPr>
        <w:t>- nr 1.3 – przedmiar robót - część kosztorysowa,</w:t>
      </w:r>
    </w:p>
    <w:p w14:paraId="2816156A" w14:textId="614C40E3" w:rsidR="006C588B" w:rsidRDefault="006C588B" w:rsidP="006C588B">
      <w:pPr>
        <w:spacing w:line="240" w:lineRule="auto"/>
        <w:jc w:val="both"/>
        <w:rPr>
          <w:rFonts w:asciiTheme="majorHAnsi" w:eastAsia="Times New Roman" w:hAnsiTheme="majorHAnsi" w:cstheme="majorHAnsi"/>
        </w:rPr>
      </w:pPr>
      <w:r w:rsidRPr="006C588B">
        <w:rPr>
          <w:rFonts w:asciiTheme="majorHAnsi" w:eastAsia="Times New Roman" w:hAnsiTheme="majorHAnsi" w:cstheme="majorHAnsi"/>
        </w:rPr>
        <w:t>- nr 1.4 – szczegółowy opis części kosztorysowej zamówienia.</w:t>
      </w:r>
    </w:p>
    <w:p w14:paraId="45623395" w14:textId="77777777" w:rsidR="006C588B" w:rsidRPr="006C588B" w:rsidRDefault="006C588B" w:rsidP="006C588B">
      <w:pPr>
        <w:spacing w:line="240" w:lineRule="auto"/>
        <w:jc w:val="both"/>
        <w:rPr>
          <w:rFonts w:asciiTheme="majorHAnsi" w:eastAsia="Times New Roman" w:hAnsiTheme="majorHAnsi" w:cstheme="majorHAnsi"/>
        </w:rPr>
      </w:pPr>
    </w:p>
    <w:p w14:paraId="77ED9532" w14:textId="5CE4F0B8" w:rsidR="002D62DD" w:rsidRPr="00572DD9" w:rsidRDefault="00E91FD5" w:rsidP="006C588B">
      <w:pPr>
        <w:spacing w:line="240" w:lineRule="auto"/>
        <w:jc w:val="both"/>
        <w:rPr>
          <w:rFonts w:asciiTheme="majorHAnsi" w:eastAsia="Times New Roman" w:hAnsiTheme="majorHAnsi"/>
          <w:b/>
          <w:bCs/>
          <w:szCs w:val="24"/>
        </w:rPr>
      </w:pPr>
      <w:r>
        <w:rPr>
          <w:rFonts w:asciiTheme="majorHAnsi" w:eastAsia="Times New Roman" w:hAnsiTheme="majorHAnsi"/>
          <w:b/>
          <w:bCs/>
          <w:szCs w:val="24"/>
        </w:rPr>
        <w:t>3</w:t>
      </w:r>
      <w:r w:rsidR="00572DD9">
        <w:rPr>
          <w:rFonts w:asciiTheme="majorHAnsi" w:eastAsia="Times New Roman" w:hAnsiTheme="majorHAnsi"/>
          <w:szCs w:val="24"/>
        </w:rPr>
        <w:t xml:space="preserve">. </w:t>
      </w:r>
      <w:r w:rsidR="002D62DD" w:rsidRPr="00572DD9">
        <w:rPr>
          <w:rFonts w:asciiTheme="majorHAnsi" w:eastAsia="Times New Roman" w:hAnsiTheme="majorHAnsi"/>
          <w:szCs w:val="24"/>
        </w:rPr>
        <w:t>Zamawiający nie wymaga złożenia przedmiotowych środków dowodowych.</w:t>
      </w:r>
    </w:p>
    <w:p w14:paraId="7AD1AAAA" w14:textId="7FCB805A" w:rsidR="0044546B" w:rsidRPr="00572DD9" w:rsidRDefault="00E91FD5" w:rsidP="00572DD9">
      <w:pPr>
        <w:tabs>
          <w:tab w:val="left" w:pos="12170"/>
        </w:tabs>
        <w:suppressAutoHyphens/>
        <w:snapToGrid w:val="0"/>
        <w:spacing w:line="319" w:lineRule="auto"/>
        <w:jc w:val="both"/>
        <w:rPr>
          <w:rFonts w:asciiTheme="majorHAnsi" w:eastAsia="Times New Roman" w:hAnsiTheme="majorHAnsi"/>
          <w:b/>
          <w:bCs/>
          <w:szCs w:val="24"/>
        </w:rPr>
      </w:pPr>
      <w:bookmarkStart w:id="10" w:name="_Hlk66442564"/>
      <w:r>
        <w:rPr>
          <w:rFonts w:asciiTheme="majorHAnsi" w:hAnsiTheme="majorHAnsi" w:cstheme="majorHAnsi"/>
          <w:b/>
          <w:bCs/>
        </w:rPr>
        <w:t>4</w:t>
      </w:r>
      <w:r w:rsidR="00572DD9" w:rsidRPr="00572DD9">
        <w:rPr>
          <w:rFonts w:asciiTheme="majorHAnsi" w:hAnsiTheme="majorHAnsi" w:cstheme="majorHAnsi"/>
          <w:b/>
          <w:bCs/>
        </w:rPr>
        <w:t>.</w:t>
      </w:r>
      <w:r w:rsidR="00572DD9">
        <w:rPr>
          <w:rFonts w:asciiTheme="majorHAnsi" w:hAnsiTheme="majorHAnsi" w:cstheme="majorHAnsi"/>
        </w:rPr>
        <w:t xml:space="preserve"> </w:t>
      </w:r>
      <w:r w:rsidR="00FC4AB9" w:rsidRPr="00572DD9">
        <w:rPr>
          <w:rFonts w:asciiTheme="majorHAnsi" w:hAnsiTheme="majorHAnsi" w:cstheme="majorHAnsi"/>
        </w:rPr>
        <w:t xml:space="preserve">Zamawiający </w:t>
      </w:r>
      <w:r w:rsidR="005422A4" w:rsidRPr="00572DD9">
        <w:rPr>
          <w:rFonts w:asciiTheme="majorHAnsi" w:hAnsiTheme="majorHAnsi" w:cstheme="majorHAnsi"/>
        </w:rPr>
        <w:t xml:space="preserve">nie </w:t>
      </w:r>
      <w:r w:rsidR="00FC4AB9" w:rsidRPr="00572DD9">
        <w:rPr>
          <w:rFonts w:asciiTheme="majorHAnsi" w:hAnsiTheme="majorHAnsi" w:cstheme="majorHAnsi"/>
        </w:rPr>
        <w:t xml:space="preserve">dopuszcza </w:t>
      </w:r>
      <w:r w:rsidR="005422A4" w:rsidRPr="00572DD9">
        <w:rPr>
          <w:rFonts w:asciiTheme="majorHAnsi" w:hAnsiTheme="majorHAnsi" w:cstheme="majorHAnsi"/>
        </w:rPr>
        <w:t xml:space="preserve">możliwości składania </w:t>
      </w:r>
      <w:r w:rsidR="00FC4AB9" w:rsidRPr="00572DD9">
        <w:rPr>
          <w:rFonts w:asciiTheme="majorHAnsi" w:hAnsiTheme="majorHAnsi" w:cstheme="majorHAnsi"/>
        </w:rPr>
        <w:t>ofert częściowych</w:t>
      </w:r>
      <w:r w:rsidR="00096B30" w:rsidRPr="00572DD9">
        <w:rPr>
          <w:rFonts w:asciiTheme="majorHAnsi" w:hAnsiTheme="majorHAnsi" w:cstheme="majorHAnsi"/>
        </w:rPr>
        <w:t xml:space="preserve">. </w:t>
      </w:r>
      <w:bookmarkEnd w:id="8"/>
      <w:bookmarkEnd w:id="10"/>
    </w:p>
    <w:p w14:paraId="707886A6" w14:textId="77777777" w:rsidR="00640A46" w:rsidRPr="00D73CEE" w:rsidRDefault="00C9460E" w:rsidP="00640A46">
      <w:pPr>
        <w:tabs>
          <w:tab w:val="left" w:pos="12170"/>
        </w:tabs>
        <w:suppressAutoHyphens/>
        <w:snapToGrid w:val="0"/>
        <w:spacing w:line="319" w:lineRule="auto"/>
        <w:jc w:val="both"/>
        <w:rPr>
          <w:rFonts w:asciiTheme="majorHAnsi" w:eastAsia="Times New Roman" w:hAnsiTheme="majorHAnsi" w:cstheme="majorHAnsi"/>
          <w:b/>
          <w:bCs/>
          <w:szCs w:val="24"/>
        </w:rPr>
      </w:pPr>
      <w:r w:rsidRPr="00D73CEE">
        <w:rPr>
          <w:rFonts w:asciiTheme="majorHAnsi" w:hAnsiTheme="majorHAnsi" w:cstheme="majorHAnsi"/>
        </w:rPr>
        <w:t>Uzasadnienie braku podziału zamówienia na części:</w:t>
      </w:r>
    </w:p>
    <w:p w14:paraId="13B8C784" w14:textId="0B6C80C4" w:rsidR="007C049C" w:rsidRPr="00D73CEE" w:rsidRDefault="00640A46" w:rsidP="00640A46">
      <w:pPr>
        <w:tabs>
          <w:tab w:val="left" w:pos="12170"/>
        </w:tabs>
        <w:suppressAutoHyphens/>
        <w:snapToGrid w:val="0"/>
        <w:spacing w:line="319" w:lineRule="auto"/>
        <w:jc w:val="both"/>
        <w:rPr>
          <w:rFonts w:asciiTheme="majorHAnsi" w:eastAsia="Times New Roman" w:hAnsiTheme="majorHAnsi" w:cstheme="majorHAnsi"/>
          <w:b/>
          <w:bCs/>
          <w:szCs w:val="24"/>
        </w:rPr>
      </w:pPr>
      <w:r w:rsidRPr="00D73CEE">
        <w:rPr>
          <w:rFonts w:asciiTheme="majorHAnsi" w:eastAsia="Times New Roman" w:hAnsiTheme="majorHAnsi" w:cstheme="majorHAnsi"/>
          <w:lang w:val="pl-PL"/>
        </w:rPr>
        <w:t>Zamawiający</w:t>
      </w:r>
      <w:r w:rsidR="007C049C" w:rsidRPr="00D73CEE">
        <w:rPr>
          <w:rFonts w:asciiTheme="majorHAnsi" w:eastAsia="Times New Roman" w:hAnsiTheme="majorHAnsi" w:cstheme="majorHAnsi"/>
          <w:lang w:val="pl-PL"/>
        </w:rPr>
        <w:t xml:space="preserve"> </w:t>
      </w:r>
      <w:r w:rsidRPr="00D73CEE">
        <w:rPr>
          <w:rFonts w:asciiTheme="majorHAnsi" w:eastAsia="Times New Roman" w:hAnsiTheme="majorHAnsi" w:cstheme="majorHAnsi"/>
          <w:lang w:val="pl-PL"/>
        </w:rPr>
        <w:t xml:space="preserve">uznał, że </w:t>
      </w:r>
      <w:r w:rsidR="007C049C" w:rsidRPr="00D73CEE">
        <w:rPr>
          <w:rFonts w:asciiTheme="majorHAnsi" w:eastAsia="Times New Roman" w:hAnsiTheme="majorHAnsi" w:cstheme="majorHAnsi"/>
          <w:lang w:val="pl-PL"/>
        </w:rPr>
        <w:t>okolicznoś</w:t>
      </w:r>
      <w:r w:rsidRPr="00D73CEE">
        <w:rPr>
          <w:rFonts w:asciiTheme="majorHAnsi" w:eastAsia="Times New Roman" w:hAnsiTheme="majorHAnsi" w:cstheme="majorHAnsi"/>
          <w:lang w:val="pl-PL"/>
        </w:rPr>
        <w:t>cią</w:t>
      </w:r>
      <w:r w:rsidR="007C049C" w:rsidRPr="00D73CEE">
        <w:rPr>
          <w:rFonts w:asciiTheme="majorHAnsi" w:eastAsia="Times New Roman" w:hAnsiTheme="majorHAnsi" w:cstheme="majorHAnsi"/>
          <w:lang w:val="pl-PL"/>
        </w:rPr>
        <w:t xml:space="preserve"> uzasadniającą rezygnację z podziału </w:t>
      </w:r>
      <w:r w:rsidRPr="00D73CEE">
        <w:rPr>
          <w:rFonts w:asciiTheme="majorHAnsi" w:eastAsia="Times New Roman" w:hAnsiTheme="majorHAnsi" w:cstheme="majorHAnsi"/>
          <w:lang w:val="pl-PL"/>
        </w:rPr>
        <w:t xml:space="preserve">niniejszego zamówienia </w:t>
      </w:r>
      <w:r w:rsidR="007C049C" w:rsidRPr="00D73CEE">
        <w:rPr>
          <w:rFonts w:asciiTheme="majorHAnsi" w:eastAsia="Times New Roman" w:hAnsiTheme="majorHAnsi" w:cstheme="majorHAnsi"/>
          <w:lang w:val="pl-PL"/>
        </w:rPr>
        <w:t xml:space="preserve">na części </w:t>
      </w:r>
      <w:r w:rsidRPr="00D73CEE">
        <w:rPr>
          <w:rFonts w:asciiTheme="majorHAnsi" w:eastAsia="Times New Roman" w:hAnsiTheme="majorHAnsi" w:cstheme="majorHAnsi"/>
          <w:lang w:val="pl-PL"/>
        </w:rPr>
        <w:t>są</w:t>
      </w:r>
      <w:r w:rsidR="007C049C" w:rsidRPr="00D73CEE">
        <w:rPr>
          <w:rFonts w:asciiTheme="majorHAnsi" w:eastAsia="Times New Roman" w:hAnsiTheme="majorHAnsi" w:cstheme="majorHAnsi"/>
          <w:lang w:val="pl-PL"/>
        </w:rPr>
        <w:t xml:space="preserve"> </w:t>
      </w:r>
      <w:r w:rsidRPr="00D73CEE">
        <w:rPr>
          <w:rFonts w:asciiTheme="majorHAnsi" w:eastAsia="Times New Roman" w:hAnsiTheme="majorHAnsi" w:cstheme="majorHAnsi"/>
          <w:lang w:val="pl-PL"/>
        </w:rPr>
        <w:t xml:space="preserve">w głównej mierze </w:t>
      </w:r>
      <w:r w:rsidR="007C049C" w:rsidRPr="00D73CEE">
        <w:rPr>
          <w:rFonts w:asciiTheme="majorHAnsi" w:eastAsia="Times New Roman" w:hAnsiTheme="majorHAnsi" w:cstheme="majorHAnsi"/>
          <w:lang w:val="pl-PL"/>
        </w:rPr>
        <w:t xml:space="preserve">nadmierne trudności oraz </w:t>
      </w:r>
      <w:r w:rsidRPr="00D73CEE">
        <w:rPr>
          <w:rFonts w:asciiTheme="majorHAnsi" w:eastAsia="Times New Roman" w:hAnsiTheme="majorHAnsi" w:cstheme="majorHAnsi"/>
          <w:lang w:val="pl-PL"/>
        </w:rPr>
        <w:t xml:space="preserve">uciążliwość w </w:t>
      </w:r>
      <w:r w:rsidR="007C049C" w:rsidRPr="00D73CEE">
        <w:rPr>
          <w:rFonts w:asciiTheme="majorHAnsi" w:eastAsia="Times New Roman" w:hAnsiTheme="majorHAnsi" w:cstheme="majorHAnsi"/>
          <w:lang w:val="pl-PL"/>
        </w:rPr>
        <w:t xml:space="preserve">koordynacji </w:t>
      </w:r>
      <w:r w:rsidR="00234C93" w:rsidRPr="00D73CEE">
        <w:rPr>
          <w:rFonts w:asciiTheme="majorHAnsi" w:eastAsia="Times New Roman" w:hAnsiTheme="majorHAnsi" w:cstheme="majorHAnsi"/>
          <w:lang w:val="pl-PL"/>
        </w:rPr>
        <w:t xml:space="preserve">kilku </w:t>
      </w:r>
      <w:r w:rsidRPr="00D73CEE">
        <w:rPr>
          <w:rFonts w:asciiTheme="majorHAnsi" w:eastAsia="Times New Roman" w:hAnsiTheme="majorHAnsi" w:cstheme="majorHAnsi"/>
          <w:lang w:val="pl-PL"/>
        </w:rPr>
        <w:t>Wykonawców</w:t>
      </w:r>
      <w:r w:rsidR="00234C93" w:rsidRPr="00D73CEE">
        <w:rPr>
          <w:rFonts w:asciiTheme="majorHAnsi" w:eastAsia="Times New Roman" w:hAnsiTheme="majorHAnsi" w:cstheme="majorHAnsi"/>
          <w:lang w:val="pl-PL"/>
        </w:rPr>
        <w:t xml:space="preserve">, na obszarze objętym zamówieniem. </w:t>
      </w:r>
      <w:r w:rsidR="00234C93" w:rsidRPr="00D73CEE">
        <w:rPr>
          <w:rFonts w:asciiTheme="majorHAnsi" w:hAnsiTheme="majorHAnsi" w:cstheme="majorHAnsi"/>
        </w:rPr>
        <w:t>Koordynacja działań różnych wykonawców mogłaby poważanie utrudnić sprawny i poprawny proces realizacji zamówienia.</w:t>
      </w:r>
    </w:p>
    <w:p w14:paraId="282DE37F" w14:textId="2A3A0FD1" w:rsidR="002D62DD" w:rsidRPr="00D73CEE" w:rsidRDefault="00C9460E" w:rsidP="00C9460E">
      <w:pPr>
        <w:spacing w:line="312" w:lineRule="auto"/>
        <w:jc w:val="both"/>
        <w:rPr>
          <w:rFonts w:asciiTheme="majorHAnsi" w:hAnsiTheme="majorHAnsi" w:cstheme="majorHAnsi"/>
        </w:rPr>
      </w:pPr>
      <w:r w:rsidRPr="00D73CEE">
        <w:rPr>
          <w:rFonts w:asciiTheme="majorHAnsi" w:hAnsiTheme="majorHAnsi" w:cstheme="majorHAnsi"/>
        </w:rPr>
        <w:t>Ze względu na zakres</w:t>
      </w:r>
      <w:r w:rsidR="00D576E9" w:rsidRPr="00D73CEE">
        <w:rPr>
          <w:rFonts w:asciiTheme="majorHAnsi" w:hAnsiTheme="majorHAnsi" w:cstheme="majorHAnsi"/>
        </w:rPr>
        <w:t xml:space="preserve"> niniejszego zamówienia oraz jego</w:t>
      </w:r>
      <w:r w:rsidRPr="00D73CEE">
        <w:rPr>
          <w:rFonts w:asciiTheme="majorHAnsi" w:hAnsiTheme="majorHAnsi" w:cstheme="majorHAnsi"/>
        </w:rPr>
        <w:t xml:space="preserve"> wartość, brak podziału zamówienia na części nie zakłóca konkurencji w ramach postępowania.</w:t>
      </w:r>
    </w:p>
    <w:p w14:paraId="4F78ADB8" w14:textId="77777777" w:rsidR="00134E11" w:rsidRDefault="00134E11" w:rsidP="00463891">
      <w:pPr>
        <w:spacing w:line="312" w:lineRule="auto"/>
        <w:jc w:val="both"/>
        <w:rPr>
          <w:rFonts w:asciiTheme="majorHAnsi" w:hAnsiTheme="majorHAnsi" w:cstheme="majorHAnsi"/>
          <w:b/>
          <w:bCs/>
        </w:rPr>
      </w:pPr>
    </w:p>
    <w:p w14:paraId="00000075" w14:textId="7658770E" w:rsidR="001C5D72" w:rsidRPr="002D62DD" w:rsidRDefault="00E91FD5" w:rsidP="00463891">
      <w:pPr>
        <w:spacing w:line="312" w:lineRule="auto"/>
        <w:jc w:val="both"/>
      </w:pPr>
      <w:r>
        <w:rPr>
          <w:rFonts w:asciiTheme="majorHAnsi" w:hAnsiTheme="majorHAnsi" w:cstheme="majorHAnsi"/>
          <w:b/>
          <w:bCs/>
        </w:rPr>
        <w:t>5</w:t>
      </w:r>
      <w:r w:rsidR="00463891" w:rsidRPr="00463891">
        <w:rPr>
          <w:rFonts w:asciiTheme="majorHAnsi" w:hAnsiTheme="majorHAnsi" w:cstheme="majorHAnsi"/>
          <w:b/>
          <w:bCs/>
        </w:rPr>
        <w:t>.</w:t>
      </w:r>
      <w:r w:rsidR="00463891">
        <w:rPr>
          <w:rFonts w:asciiTheme="majorHAnsi" w:hAnsiTheme="majorHAnsi" w:cstheme="majorHAnsi"/>
        </w:rPr>
        <w:t xml:space="preserve"> </w:t>
      </w:r>
      <w:r w:rsidR="00FC4AB9" w:rsidRPr="00463891">
        <w:rPr>
          <w:rFonts w:asciiTheme="majorHAnsi" w:hAnsiTheme="majorHAnsi" w:cstheme="majorHAnsi"/>
        </w:rPr>
        <w:t>Zamawiający nie dopuszcza składania ofert wariantowych</w:t>
      </w:r>
      <w:r w:rsidR="009A31BF" w:rsidRPr="00463891">
        <w:rPr>
          <w:rFonts w:asciiTheme="majorHAnsi" w:hAnsiTheme="majorHAnsi" w:cstheme="majorHAnsi"/>
        </w:rPr>
        <w:t>.</w:t>
      </w:r>
    </w:p>
    <w:p w14:paraId="00000076" w14:textId="30279D64" w:rsidR="001C5D72" w:rsidRPr="002D62DD" w:rsidRDefault="00E91FD5" w:rsidP="00463891">
      <w:pPr>
        <w:spacing w:line="312" w:lineRule="auto"/>
        <w:jc w:val="both"/>
      </w:pPr>
      <w:r>
        <w:rPr>
          <w:rFonts w:asciiTheme="majorHAnsi" w:hAnsiTheme="majorHAnsi" w:cstheme="majorHAnsi"/>
          <w:b/>
          <w:bCs/>
        </w:rPr>
        <w:t>6</w:t>
      </w:r>
      <w:r w:rsidR="00463891" w:rsidRPr="00463891">
        <w:rPr>
          <w:rFonts w:asciiTheme="majorHAnsi" w:hAnsiTheme="majorHAnsi" w:cstheme="majorHAnsi"/>
          <w:b/>
          <w:bCs/>
        </w:rPr>
        <w:t>.</w:t>
      </w:r>
      <w:r w:rsidR="00463891">
        <w:rPr>
          <w:rFonts w:asciiTheme="majorHAnsi" w:hAnsiTheme="majorHAnsi" w:cstheme="majorHAnsi"/>
        </w:rPr>
        <w:t xml:space="preserve"> </w:t>
      </w:r>
      <w:r w:rsidR="00FC4AB9" w:rsidRPr="00463891">
        <w:rPr>
          <w:rFonts w:asciiTheme="majorHAnsi" w:hAnsiTheme="majorHAnsi" w:cstheme="majorHAnsi"/>
        </w:rPr>
        <w:t>Zamawiający nie przewiduje udzielania zamówień, o których mowa w art. 214 ust. 1 pkt 7</w:t>
      </w:r>
      <w:r w:rsidR="00096B30" w:rsidRPr="00463891">
        <w:rPr>
          <w:rFonts w:asciiTheme="majorHAnsi" w:hAnsiTheme="majorHAnsi" w:cstheme="majorHAnsi"/>
        </w:rPr>
        <w:t>.</w:t>
      </w:r>
    </w:p>
    <w:p w14:paraId="09E49857" w14:textId="426B1AAC" w:rsidR="00831210" w:rsidRPr="00134E11" w:rsidRDefault="00E91FD5" w:rsidP="00134E11">
      <w:pPr>
        <w:spacing w:line="312" w:lineRule="auto"/>
        <w:jc w:val="both"/>
      </w:pPr>
      <w:r>
        <w:rPr>
          <w:rFonts w:asciiTheme="majorHAnsi" w:hAnsiTheme="majorHAnsi" w:cstheme="majorHAnsi"/>
          <w:b/>
          <w:bCs/>
        </w:rPr>
        <w:t>7</w:t>
      </w:r>
      <w:r w:rsidR="00463891" w:rsidRPr="00463891">
        <w:rPr>
          <w:rFonts w:asciiTheme="majorHAnsi" w:hAnsiTheme="majorHAnsi" w:cstheme="majorHAnsi"/>
          <w:b/>
          <w:bCs/>
        </w:rPr>
        <w:t>.</w:t>
      </w:r>
      <w:r w:rsidR="00463891">
        <w:rPr>
          <w:rFonts w:asciiTheme="majorHAnsi" w:hAnsiTheme="majorHAnsi" w:cstheme="majorHAnsi"/>
        </w:rPr>
        <w:t xml:space="preserve"> </w:t>
      </w:r>
      <w:r w:rsidR="00831210">
        <w:rPr>
          <w:rFonts w:asciiTheme="majorHAnsi" w:hAnsiTheme="majorHAnsi" w:cstheme="majorHAnsi"/>
        </w:rPr>
        <w:t xml:space="preserve">Zgodnie z art. 101 ust. 4 </w:t>
      </w:r>
      <w:proofErr w:type="spellStart"/>
      <w:r w:rsidR="00831210">
        <w:rPr>
          <w:rFonts w:asciiTheme="majorHAnsi" w:hAnsiTheme="majorHAnsi" w:cstheme="majorHAnsi"/>
        </w:rPr>
        <w:t>Pzp</w:t>
      </w:r>
      <w:proofErr w:type="spellEnd"/>
      <w:r w:rsidR="00831210">
        <w:rPr>
          <w:rFonts w:asciiTheme="majorHAnsi" w:hAnsiTheme="majorHAnsi" w:cstheme="majorHAnsi"/>
        </w:rPr>
        <w:t xml:space="preserve"> Zamawiający opisując przedmiot zamówienia przez odniesienie do norm, ocen technicznych, specyfikacji technicznych i systemów referencji technicznych, o których mowa w art. 101 ust. 1 pkt. 2  oraz ust. 3, dopuszcza rozwiązania równoważne opisywanym</w:t>
      </w:r>
      <w:r w:rsidR="002D62DD">
        <w:rPr>
          <w:rFonts w:asciiTheme="majorHAnsi" w:hAnsiTheme="majorHAnsi" w:cstheme="majorHAnsi"/>
        </w:rPr>
        <w:t>, a odniesieniu takiemu towarzyszą wyrazy „lub równoważne”, nawet pomimo ewentualnego braku zwrotu w treści opisu przedmiotu zamówienia.</w:t>
      </w:r>
    </w:p>
    <w:p w14:paraId="0000D05B" w14:textId="77777777" w:rsidR="00881111" w:rsidRPr="00A258D6" w:rsidRDefault="00881111" w:rsidP="00831210">
      <w:pPr>
        <w:spacing w:line="319" w:lineRule="auto"/>
        <w:jc w:val="both"/>
        <w:rPr>
          <w:rFonts w:asciiTheme="majorHAnsi" w:hAnsiTheme="majorHAnsi" w:cstheme="majorHAnsi"/>
        </w:rPr>
      </w:pPr>
    </w:p>
    <w:p w14:paraId="00000078" w14:textId="1595A00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1" w:name="_Toc65495850"/>
      <w:r w:rsidRPr="0039496C">
        <w:rPr>
          <w:rFonts w:asciiTheme="majorHAnsi" w:hAnsiTheme="majorHAnsi" w:cstheme="majorHAnsi"/>
          <w:b/>
          <w:bCs/>
          <w:sz w:val="24"/>
          <w:szCs w:val="24"/>
        </w:rPr>
        <w:t>V. Wizja lokalna</w:t>
      </w:r>
      <w:bookmarkEnd w:id="11"/>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30EF0C38" w14:textId="77777777" w:rsidR="00A96A80" w:rsidRPr="0039496C" w:rsidRDefault="00A96A80" w:rsidP="00881111">
      <w:pPr>
        <w:spacing w:line="319" w:lineRule="auto"/>
        <w:jc w:val="both"/>
        <w:rPr>
          <w:rFonts w:asciiTheme="majorHAnsi" w:hAnsiTheme="majorHAnsi" w:cstheme="majorHAnsi"/>
          <w:sz w:val="24"/>
          <w:szCs w:val="24"/>
        </w:rPr>
      </w:pPr>
    </w:p>
    <w:p w14:paraId="0000007B" w14:textId="2828EAE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2" w:name="_Toc65495851"/>
      <w:r w:rsidRPr="0039496C">
        <w:rPr>
          <w:rFonts w:asciiTheme="majorHAnsi" w:hAnsiTheme="majorHAnsi" w:cstheme="majorHAnsi"/>
          <w:b/>
          <w:bCs/>
          <w:sz w:val="24"/>
          <w:szCs w:val="24"/>
        </w:rPr>
        <w:t>VI. Podwykonawstwo</w:t>
      </w:r>
      <w:bookmarkEnd w:id="12"/>
    </w:p>
    <w:p w14:paraId="0000007C" w14:textId="44C7BEBC"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A258D6">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55BD6A03"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A258D6">
        <w:rPr>
          <w:rFonts w:asciiTheme="majorHAnsi" w:hAnsiTheme="majorHAnsi" w:cstheme="majorHAnsi"/>
        </w:rPr>
        <w:t>w</w:t>
      </w:r>
      <w:r w:rsidRPr="00A258D6">
        <w:rPr>
          <w:rFonts w:asciiTheme="majorHAnsi" w:hAnsiTheme="majorHAnsi" w:cstheme="majorHAnsi"/>
        </w:rPr>
        <w:t>ykonawcó</w:t>
      </w:r>
      <w:r w:rsidR="00C41890" w:rsidRPr="00A258D6">
        <w:rPr>
          <w:rFonts w:asciiTheme="majorHAnsi" w:hAnsiTheme="majorHAnsi" w:cstheme="majorHAnsi"/>
        </w:rPr>
        <w:t>w.</w:t>
      </w:r>
    </w:p>
    <w:p w14:paraId="5E98EACD" w14:textId="77777777" w:rsidR="00881111" w:rsidRPr="00A258D6" w:rsidRDefault="00881111" w:rsidP="00881111">
      <w:pPr>
        <w:spacing w:line="319" w:lineRule="auto"/>
        <w:ind w:left="453"/>
        <w:jc w:val="both"/>
        <w:rPr>
          <w:rFonts w:asciiTheme="majorHAnsi" w:hAnsiTheme="majorHAnsi" w:cstheme="majorHAnsi"/>
        </w:rPr>
      </w:pPr>
    </w:p>
    <w:p w14:paraId="39E5284F" w14:textId="7EE6A80C" w:rsidR="00331986" w:rsidRPr="00331986" w:rsidRDefault="00FC4AB9" w:rsidP="00331986">
      <w:pPr>
        <w:suppressAutoHyphens/>
        <w:spacing w:line="288" w:lineRule="auto"/>
        <w:jc w:val="both"/>
        <w:rPr>
          <w:rFonts w:asciiTheme="majorHAnsi" w:eastAsia="Times New Roman" w:hAnsiTheme="majorHAnsi" w:cstheme="majorHAnsi"/>
          <w:color w:val="000000" w:themeColor="text1"/>
          <w:lang w:eastAsia="ar-SA"/>
        </w:rPr>
      </w:pPr>
      <w:bookmarkStart w:id="13" w:name="_Toc65495852"/>
      <w:r w:rsidRPr="00DC5EA3">
        <w:rPr>
          <w:rFonts w:asciiTheme="majorHAnsi" w:hAnsiTheme="majorHAnsi" w:cstheme="majorHAnsi"/>
          <w:b/>
          <w:bCs/>
          <w:sz w:val="24"/>
          <w:szCs w:val="24"/>
        </w:rPr>
        <w:t>VII. Termin wykonania zamówienia</w:t>
      </w:r>
      <w:bookmarkEnd w:id="13"/>
      <w:r w:rsidR="006B6890" w:rsidRPr="00DC5EA3">
        <w:rPr>
          <w:rFonts w:asciiTheme="majorHAnsi" w:hAnsiTheme="majorHAnsi" w:cstheme="majorHAnsi"/>
          <w:b/>
          <w:bCs/>
          <w:sz w:val="24"/>
          <w:szCs w:val="24"/>
        </w:rPr>
        <w:t xml:space="preserve">: </w:t>
      </w:r>
      <w:bookmarkStart w:id="14" w:name="_Hlk25850568"/>
      <w:r w:rsidR="00331986" w:rsidRPr="00331986">
        <w:rPr>
          <w:rFonts w:asciiTheme="majorHAnsi" w:eastAsia="Times New Roman" w:hAnsiTheme="majorHAnsi" w:cstheme="majorHAnsi"/>
          <w:b/>
          <w:bCs/>
          <w:color w:val="000000" w:themeColor="text1"/>
          <w:lang w:eastAsia="ar-SA"/>
        </w:rPr>
        <w:t xml:space="preserve">nie wcześniej niż </w:t>
      </w:r>
      <w:r w:rsidR="00191213">
        <w:rPr>
          <w:rFonts w:asciiTheme="majorHAnsi" w:eastAsia="Times New Roman" w:hAnsiTheme="majorHAnsi" w:cstheme="majorHAnsi"/>
          <w:b/>
          <w:bCs/>
          <w:color w:val="000000" w:themeColor="text1"/>
          <w:lang w:eastAsia="ar-SA"/>
        </w:rPr>
        <w:t>od 01.01.2022r. do 31.12.2022r.</w:t>
      </w:r>
    </w:p>
    <w:bookmarkEnd w:id="14"/>
    <w:p w14:paraId="4460E370" w14:textId="27482DAD" w:rsidR="006B40FC" w:rsidRPr="00A258D6" w:rsidRDefault="006B40FC" w:rsidP="00331986">
      <w:pPr>
        <w:pStyle w:val="Nagwek2"/>
        <w:spacing w:before="0" w:after="0" w:line="240" w:lineRule="auto"/>
        <w:rPr>
          <w:rFonts w:asciiTheme="majorHAnsi" w:hAnsiTheme="majorHAnsi" w:cstheme="majorHAnsi"/>
        </w:rPr>
      </w:pPr>
    </w:p>
    <w:p w14:paraId="00000082" w14:textId="02E011FD" w:rsidR="001C5D72" w:rsidRPr="00A258D6"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15" w:name="_Toc65495853"/>
      <w:r w:rsidRPr="00A258D6">
        <w:rPr>
          <w:rFonts w:asciiTheme="majorHAnsi" w:hAnsiTheme="majorHAnsi" w:cstheme="majorHAnsi"/>
          <w:b/>
          <w:bCs/>
          <w:sz w:val="24"/>
          <w:szCs w:val="24"/>
        </w:rPr>
        <w:t>VIII. Warunki udziału w postępowaniu</w:t>
      </w:r>
      <w:bookmarkEnd w:id="15"/>
    </w:p>
    <w:p w14:paraId="00000083"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A258D6">
        <w:rPr>
          <w:rFonts w:asciiTheme="majorHAnsi" w:hAnsiTheme="majorHAnsi" w:cstheme="majorHAnsi"/>
          <w:b/>
          <w:highlight w:val="white"/>
        </w:rPr>
        <w:t xml:space="preserve"> </w:t>
      </w:r>
      <w:r w:rsidRPr="00A258D6">
        <w:rPr>
          <w:rFonts w:asciiTheme="majorHAnsi" w:hAnsiTheme="majorHAnsi" w:cstheme="majorHAnsi"/>
          <w:highlight w:val="white"/>
        </w:rPr>
        <w:t>udziału w postępowaniu.</w:t>
      </w:r>
    </w:p>
    <w:p w14:paraId="00000084"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spełniają warunki dotyczące:</w:t>
      </w:r>
    </w:p>
    <w:p w14:paraId="00000085" w14:textId="394D0D90"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do występowania w obrocie gospodarczym:</w:t>
      </w:r>
    </w:p>
    <w:p w14:paraId="00000086"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7" w14:textId="5C0E2DAB"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uprawnień do prowadzenia określonej działalności gospodarczej lub zawodowej, o ile wynika to z odrębnych przepisów:</w:t>
      </w:r>
    </w:p>
    <w:p w14:paraId="00000088"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9" w14:textId="77777777"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sytuacji ekonomicznej lub finansowej:</w:t>
      </w:r>
    </w:p>
    <w:p w14:paraId="0000008A" w14:textId="555A5E60" w:rsidR="001C5D72" w:rsidRPr="00A258D6" w:rsidRDefault="00FC4AB9" w:rsidP="00845968">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78D88F21" w14:textId="1D02D184" w:rsidR="00850EF2" w:rsidRPr="00A258D6" w:rsidRDefault="00FC4AB9" w:rsidP="00A258D6">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technicznej lub zawodowej:</w:t>
      </w:r>
    </w:p>
    <w:p w14:paraId="4A969377" w14:textId="3563C809" w:rsidR="002C3A1A" w:rsidRPr="002C3A1A" w:rsidRDefault="00A258D6" w:rsidP="002C3A1A">
      <w:pPr>
        <w:pStyle w:val="Akapitzlist"/>
        <w:numPr>
          <w:ilvl w:val="1"/>
          <w:numId w:val="18"/>
        </w:numPr>
        <w:spacing w:line="240" w:lineRule="auto"/>
        <w:jc w:val="both"/>
        <w:rPr>
          <w:rFonts w:asciiTheme="majorHAnsi" w:eastAsia="Times New Roman" w:hAnsiTheme="majorHAnsi" w:cstheme="majorHAnsi"/>
          <w:b/>
          <w:bCs/>
          <w:lang w:eastAsia="pl-PL"/>
        </w:rPr>
      </w:pPr>
      <w:bookmarkStart w:id="16" w:name="_Hlk82608020"/>
      <w:bookmarkStart w:id="17" w:name="_Hlk72163517"/>
      <w:bookmarkStart w:id="18" w:name="_Hlk5877927"/>
      <w:r w:rsidRPr="002C3A1A">
        <w:rPr>
          <w:rFonts w:asciiTheme="majorHAnsi" w:eastAsia="Times New Roman" w:hAnsiTheme="majorHAnsi" w:cstheme="majorHAnsi"/>
          <w:bCs/>
        </w:rPr>
        <w:t xml:space="preserve">Wykonawca spełni warunek jeżeli wykaże, że w okresie </w:t>
      </w:r>
      <w:r w:rsidR="00463891" w:rsidRPr="002C3A1A">
        <w:rPr>
          <w:rFonts w:asciiTheme="majorHAnsi" w:eastAsia="Times New Roman" w:hAnsiTheme="majorHAnsi" w:cstheme="majorHAnsi"/>
          <w:bCs/>
        </w:rPr>
        <w:t xml:space="preserve">ostatnich </w:t>
      </w:r>
      <w:r w:rsidR="0053175C" w:rsidRPr="002C3A1A">
        <w:rPr>
          <w:rFonts w:asciiTheme="majorHAnsi" w:eastAsia="Times New Roman" w:hAnsiTheme="majorHAnsi" w:cstheme="majorHAnsi"/>
          <w:bCs/>
        </w:rPr>
        <w:t>3</w:t>
      </w:r>
      <w:r w:rsidRPr="002C3A1A">
        <w:rPr>
          <w:rFonts w:asciiTheme="majorHAnsi" w:eastAsia="Times New Roman" w:hAnsiTheme="majorHAnsi" w:cstheme="majorHAnsi"/>
          <w:bCs/>
        </w:rPr>
        <w:t xml:space="preserve"> lat przed upływem terminu składania ofert, a jeżeli okres prowadzenia działalności jest krótszy – w tym okresie, </w:t>
      </w:r>
      <w:r w:rsidRPr="002C3A1A">
        <w:rPr>
          <w:rFonts w:asciiTheme="majorHAnsi" w:eastAsia="Times New Roman" w:hAnsiTheme="majorHAnsi" w:cstheme="majorHAnsi"/>
          <w:b/>
          <w:bCs/>
        </w:rPr>
        <w:t xml:space="preserve"> </w:t>
      </w:r>
      <w:r w:rsidR="00D51A9B" w:rsidRPr="002C3A1A">
        <w:rPr>
          <w:rFonts w:asciiTheme="majorHAnsi" w:eastAsia="Times New Roman" w:hAnsiTheme="majorHAnsi" w:cstheme="majorHAnsi"/>
          <w:b/>
          <w:bCs/>
        </w:rPr>
        <w:t xml:space="preserve">należycie </w:t>
      </w:r>
      <w:bookmarkEnd w:id="16"/>
      <w:r w:rsidR="00C94A61" w:rsidRPr="002C3A1A">
        <w:rPr>
          <w:rFonts w:asciiTheme="majorHAnsi" w:eastAsia="Times New Roman" w:hAnsiTheme="majorHAnsi" w:cstheme="majorHAnsi"/>
          <w:b/>
          <w:bCs/>
          <w:lang w:eastAsia="pl-PL"/>
        </w:rPr>
        <w:t xml:space="preserve">wykonał </w:t>
      </w:r>
      <w:bookmarkEnd w:id="17"/>
      <w:r w:rsidR="002C3A1A" w:rsidRPr="002C3A1A">
        <w:rPr>
          <w:rFonts w:asciiTheme="majorHAnsi" w:eastAsia="Times New Roman" w:hAnsiTheme="majorHAnsi" w:cstheme="majorHAnsi"/>
          <w:b/>
          <w:bCs/>
          <w:lang w:eastAsia="pl-PL"/>
        </w:rPr>
        <w:t>co najmniej dwie usługi (</w:t>
      </w:r>
      <w:r w:rsidR="002C3A1A">
        <w:rPr>
          <w:rFonts w:asciiTheme="majorHAnsi" w:eastAsia="Times New Roman" w:hAnsiTheme="majorHAnsi" w:cstheme="majorHAnsi"/>
          <w:b/>
          <w:bCs/>
          <w:lang w:eastAsia="pl-PL"/>
        </w:rPr>
        <w:t>dwie umowy</w:t>
      </w:r>
      <w:r w:rsidR="002C3A1A" w:rsidRPr="002C3A1A">
        <w:rPr>
          <w:rFonts w:asciiTheme="majorHAnsi" w:eastAsia="Times New Roman" w:hAnsiTheme="majorHAnsi" w:cstheme="majorHAnsi"/>
          <w:b/>
          <w:bCs/>
          <w:lang w:eastAsia="pl-PL"/>
        </w:rPr>
        <w:t>)  odpowiadające rodzajem usłudze stanowiącej przedmiot zamówienia, każda z tych usług obejmowała konserwację co najmniej 1.200,00 punktów świetlnych przez okres co najmniej 12 kolejnych miesięcy, każda o wartości min. 250.000,00 zł brutto.</w:t>
      </w:r>
    </w:p>
    <w:p w14:paraId="0DA422A9" w14:textId="77777777" w:rsidR="002C3A1A" w:rsidRPr="002C3A1A" w:rsidRDefault="002C3A1A" w:rsidP="002C3A1A">
      <w:pPr>
        <w:suppressAutoHyphens/>
        <w:ind w:left="709"/>
        <w:jc w:val="both"/>
        <w:rPr>
          <w:rFonts w:asciiTheme="majorHAnsi" w:eastAsia="Times New Roman" w:hAnsiTheme="majorHAnsi" w:cstheme="majorHAnsi"/>
          <w:color w:val="FF0000"/>
        </w:rPr>
      </w:pPr>
    </w:p>
    <w:p w14:paraId="6CD26C7B" w14:textId="1F6942F7" w:rsidR="002C3A1A" w:rsidRPr="002C3A1A" w:rsidRDefault="002C3A1A" w:rsidP="002C3A1A">
      <w:pPr>
        <w:suppressAutoHyphens/>
        <w:jc w:val="both"/>
        <w:rPr>
          <w:rFonts w:asciiTheme="majorHAnsi" w:eastAsia="Times New Roman" w:hAnsiTheme="majorHAnsi" w:cstheme="majorHAnsi"/>
        </w:rPr>
      </w:pPr>
      <w:r w:rsidRPr="002C3A1A">
        <w:rPr>
          <w:rFonts w:asciiTheme="majorHAnsi" w:eastAsia="Times New Roman" w:hAnsiTheme="majorHAnsi" w:cstheme="majorHAnsi"/>
        </w:rPr>
        <w:t>Wykonawca nie może sumować wartości kilku usług/</w:t>
      </w:r>
      <w:r>
        <w:rPr>
          <w:rFonts w:asciiTheme="majorHAnsi" w:eastAsia="Times New Roman" w:hAnsiTheme="majorHAnsi" w:cstheme="majorHAnsi"/>
        </w:rPr>
        <w:t>umów</w:t>
      </w:r>
      <w:r w:rsidRPr="002C3A1A">
        <w:rPr>
          <w:rFonts w:asciiTheme="majorHAnsi" w:eastAsia="Times New Roman" w:hAnsiTheme="majorHAnsi" w:cstheme="majorHAnsi"/>
        </w:rPr>
        <w:t xml:space="preserve"> o mniejszym zakresie dla uzyskania  wymaganej wartości referencyjnej.</w:t>
      </w:r>
    </w:p>
    <w:p w14:paraId="5F98A8A3" w14:textId="77777777" w:rsidR="002C3A1A" w:rsidRPr="002C3A1A" w:rsidRDefault="002C3A1A" w:rsidP="002C3A1A">
      <w:pPr>
        <w:suppressAutoHyphens/>
        <w:jc w:val="both"/>
        <w:rPr>
          <w:rFonts w:asciiTheme="majorHAnsi" w:eastAsia="Times New Roman" w:hAnsiTheme="majorHAnsi" w:cstheme="majorHAnsi"/>
        </w:rPr>
      </w:pPr>
    </w:p>
    <w:p w14:paraId="63A0E8DA" w14:textId="7E8A5C17" w:rsidR="00EF4BB5" w:rsidRPr="00891B93" w:rsidRDefault="00EF4BB5" w:rsidP="00891B93">
      <w:pPr>
        <w:tabs>
          <w:tab w:val="left" w:pos="851"/>
        </w:tabs>
        <w:spacing w:line="240" w:lineRule="auto"/>
        <w:jc w:val="both"/>
        <w:rPr>
          <w:rFonts w:asciiTheme="majorHAnsi" w:eastAsia="Times New Roman" w:hAnsiTheme="majorHAnsi" w:cstheme="majorHAnsi"/>
          <w:szCs w:val="24"/>
        </w:rPr>
      </w:pPr>
    </w:p>
    <w:p w14:paraId="125C5EEE" w14:textId="20498B24" w:rsidR="00007D76" w:rsidRPr="00007D76" w:rsidRDefault="00007D76" w:rsidP="00007D76">
      <w:pPr>
        <w:spacing w:line="319" w:lineRule="auto"/>
        <w:ind w:left="567"/>
        <w:jc w:val="both"/>
        <w:rPr>
          <w:rFonts w:asciiTheme="majorHAnsi" w:hAnsiTheme="majorHAnsi" w:cstheme="majorHAnsi"/>
        </w:rPr>
      </w:pPr>
      <w:bookmarkStart w:id="19" w:name="_Hlk85019839"/>
      <w:r w:rsidRPr="00007D76">
        <w:rPr>
          <w:rFonts w:asciiTheme="majorHAnsi" w:hAnsiTheme="majorHAnsi" w:cstheme="majorHAnsi"/>
        </w:rPr>
        <w:t>W przypadku wspólnego ubiegania się wykonawców o udzielenie zamówienia lub polegania na zdolnościach podmiotów udostępniających zasoby w/w warunek</w:t>
      </w:r>
      <w:r w:rsidR="00462F68">
        <w:rPr>
          <w:rFonts w:asciiTheme="majorHAnsi" w:hAnsiTheme="majorHAnsi" w:cstheme="majorHAnsi"/>
        </w:rPr>
        <w:t xml:space="preserve"> </w:t>
      </w:r>
      <w:r w:rsidRPr="00007D76">
        <w:rPr>
          <w:rFonts w:asciiTheme="majorHAnsi" w:hAnsiTheme="majorHAnsi" w:cstheme="majorHAnsi"/>
        </w:rPr>
        <w:t xml:space="preserve">musi spełnić </w:t>
      </w:r>
      <w:r w:rsidR="00462F68">
        <w:rPr>
          <w:rFonts w:asciiTheme="majorHAnsi" w:hAnsiTheme="majorHAnsi" w:cstheme="majorHAnsi"/>
        </w:rPr>
        <w:t xml:space="preserve">odpowiednio </w:t>
      </w:r>
      <w:r w:rsidRPr="00007D76">
        <w:rPr>
          <w:rFonts w:asciiTheme="majorHAnsi" w:hAnsiTheme="majorHAnsi" w:cstheme="majorHAnsi"/>
        </w:rPr>
        <w:t>jeden z wykonawców wspólnie ubiegających się o udzielenie zamówienia lub podmiot udostępniający zasoby</w:t>
      </w:r>
      <w:r w:rsidR="00462F68">
        <w:rPr>
          <w:rFonts w:asciiTheme="majorHAnsi" w:hAnsiTheme="majorHAnsi" w:cstheme="majorHAnsi"/>
        </w:rPr>
        <w:t>.</w:t>
      </w:r>
    </w:p>
    <w:bookmarkEnd w:id="19"/>
    <w:p w14:paraId="204DBF05" w14:textId="77777777" w:rsidR="00007D76" w:rsidRPr="00007D76" w:rsidRDefault="00007D76" w:rsidP="00007D76">
      <w:pPr>
        <w:spacing w:line="240" w:lineRule="auto"/>
        <w:ind w:left="567"/>
        <w:jc w:val="both"/>
        <w:rPr>
          <w:rFonts w:asciiTheme="majorHAnsi" w:eastAsia="Times New Roman" w:hAnsiTheme="majorHAnsi" w:cstheme="majorHAnsi"/>
          <w:szCs w:val="24"/>
        </w:rPr>
      </w:pPr>
    </w:p>
    <w:p w14:paraId="343891DE" w14:textId="175F45A1" w:rsidR="00A258D6" w:rsidRPr="00DC5EA3" w:rsidRDefault="00A258D6" w:rsidP="00967117">
      <w:pPr>
        <w:ind w:left="426"/>
        <w:jc w:val="both"/>
        <w:rPr>
          <w:rFonts w:asciiTheme="majorHAnsi" w:eastAsia="Times New Roman" w:hAnsiTheme="majorHAnsi" w:cstheme="majorHAnsi"/>
        </w:rPr>
      </w:pPr>
      <w:r w:rsidRPr="00DC5EA3">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3CFEE2B7" w14:textId="77777777" w:rsidR="00463891" w:rsidRPr="00DC5EA3" w:rsidRDefault="00463891" w:rsidP="00A258D6">
      <w:pPr>
        <w:ind w:left="540"/>
        <w:jc w:val="both"/>
        <w:rPr>
          <w:rFonts w:asciiTheme="majorHAnsi" w:eastAsia="Times New Roman" w:hAnsiTheme="majorHAnsi" w:cstheme="majorHAnsi"/>
        </w:rPr>
      </w:pPr>
    </w:p>
    <w:bookmarkEnd w:id="18"/>
    <w:p w14:paraId="18CBB56B" w14:textId="77777777" w:rsidR="00007D76" w:rsidRPr="00F15DFF" w:rsidRDefault="00463891" w:rsidP="00007D76">
      <w:pPr>
        <w:spacing w:line="240" w:lineRule="auto"/>
        <w:ind w:left="540"/>
        <w:jc w:val="both"/>
        <w:rPr>
          <w:rFonts w:asciiTheme="majorHAnsi" w:eastAsia="Times New Roman" w:hAnsiTheme="majorHAnsi" w:cstheme="majorHAnsi"/>
        </w:rPr>
      </w:pPr>
      <w:r w:rsidRPr="00F15DFF">
        <w:rPr>
          <w:rFonts w:asciiTheme="majorHAnsi" w:eastAsia="Times New Roman" w:hAnsiTheme="majorHAnsi" w:cstheme="majorHAnsi"/>
          <w:b/>
        </w:rPr>
        <w:t xml:space="preserve">b) </w:t>
      </w:r>
      <w:bookmarkStart w:id="20" w:name="_Hlk53567073"/>
      <w:r w:rsidR="00007D76" w:rsidRPr="00F15DFF">
        <w:rPr>
          <w:rFonts w:asciiTheme="majorHAnsi" w:eastAsia="Times New Roman" w:hAnsiTheme="majorHAnsi" w:cstheme="majorHAnsi"/>
        </w:rPr>
        <w:t>Wykonawca spełni ten warunek jeżeli wykaże, że dysponuje lub będzie dysponował następującym sprzętem niezbędnym do realizacji zamówienia:</w:t>
      </w:r>
    </w:p>
    <w:p w14:paraId="55619B69" w14:textId="77777777" w:rsidR="00891B93" w:rsidRPr="00891B93" w:rsidRDefault="00891B93" w:rsidP="00891B93">
      <w:pPr>
        <w:spacing w:line="240" w:lineRule="auto"/>
        <w:ind w:left="357"/>
        <w:rPr>
          <w:rFonts w:asciiTheme="majorHAnsi" w:eastAsia="Times New Roman" w:hAnsiTheme="majorHAnsi" w:cstheme="majorHAnsi"/>
          <w:b/>
        </w:rPr>
      </w:pPr>
      <w:r w:rsidRPr="00891B93">
        <w:rPr>
          <w:rFonts w:asciiTheme="majorHAnsi" w:eastAsia="Times New Roman" w:hAnsiTheme="majorHAnsi" w:cstheme="majorHAnsi"/>
          <w:b/>
        </w:rPr>
        <w:t>- min. 1 lokalizator uszkodzeń kablowych,</w:t>
      </w:r>
    </w:p>
    <w:p w14:paraId="1C93FEC3" w14:textId="77777777" w:rsidR="00891B93" w:rsidRPr="00891B93" w:rsidRDefault="00891B93" w:rsidP="00891B93">
      <w:pPr>
        <w:spacing w:line="240" w:lineRule="auto"/>
        <w:ind w:left="357"/>
        <w:rPr>
          <w:rFonts w:asciiTheme="majorHAnsi" w:eastAsia="Times New Roman" w:hAnsiTheme="majorHAnsi" w:cstheme="majorHAnsi"/>
          <w:b/>
        </w:rPr>
      </w:pPr>
      <w:r w:rsidRPr="00891B93">
        <w:rPr>
          <w:rFonts w:asciiTheme="majorHAnsi" w:eastAsia="Times New Roman" w:hAnsiTheme="majorHAnsi" w:cstheme="majorHAnsi"/>
          <w:b/>
        </w:rPr>
        <w:t>- min. 1 podnośnik koszowy min.12 metrów.</w:t>
      </w:r>
    </w:p>
    <w:p w14:paraId="1BD7EB3D" w14:textId="77777777" w:rsidR="00891B93" w:rsidRDefault="00891B93" w:rsidP="000D7DCA">
      <w:pPr>
        <w:spacing w:line="319" w:lineRule="auto"/>
        <w:ind w:left="426"/>
        <w:jc w:val="both"/>
        <w:rPr>
          <w:rFonts w:asciiTheme="majorHAnsi" w:hAnsiTheme="majorHAnsi" w:cstheme="majorHAnsi"/>
        </w:rPr>
      </w:pPr>
    </w:p>
    <w:p w14:paraId="05D9E3F6" w14:textId="6A355A59" w:rsidR="00007D76" w:rsidRPr="00007D76" w:rsidRDefault="00007D76" w:rsidP="000D7DCA">
      <w:pPr>
        <w:spacing w:line="319" w:lineRule="auto"/>
        <w:ind w:left="426"/>
        <w:jc w:val="both"/>
        <w:rPr>
          <w:rFonts w:asciiTheme="majorHAnsi" w:hAnsiTheme="majorHAnsi" w:cstheme="majorHAnsi"/>
        </w:rPr>
      </w:pPr>
      <w:r w:rsidRPr="00007D76">
        <w:rPr>
          <w:rFonts w:asciiTheme="majorHAnsi" w:hAnsiTheme="majorHAnsi" w:cstheme="majorHAnsi"/>
        </w:rPr>
        <w:t>W przypadku wspólnego ubiegania się wykonawców o udzielenie zamówienia lub polegania na zdolnościach podmiotów udostępniających zasoby w/w warunek,</w:t>
      </w:r>
      <w:r>
        <w:rPr>
          <w:rFonts w:asciiTheme="majorHAnsi" w:hAnsiTheme="majorHAnsi" w:cstheme="majorHAnsi"/>
        </w:rPr>
        <w:t xml:space="preserve"> Wykonawcy mogą spełnić łącznie.</w:t>
      </w:r>
      <w:r w:rsidRPr="00007D76">
        <w:rPr>
          <w:rFonts w:asciiTheme="majorHAnsi" w:hAnsiTheme="majorHAnsi" w:cstheme="majorHAnsi"/>
        </w:rPr>
        <w:t xml:space="preserve"> </w:t>
      </w:r>
    </w:p>
    <w:p w14:paraId="29316BD1" w14:textId="08162476" w:rsidR="00463891" w:rsidRPr="00463891" w:rsidRDefault="00463891" w:rsidP="00007D76">
      <w:pPr>
        <w:pStyle w:val="Akapitzlist"/>
        <w:spacing w:after="0" w:line="319" w:lineRule="auto"/>
        <w:ind w:left="454"/>
        <w:jc w:val="both"/>
        <w:rPr>
          <w:rFonts w:asciiTheme="majorHAnsi" w:eastAsia="Times New Roman" w:hAnsiTheme="majorHAnsi" w:cstheme="majorHAnsi"/>
          <w:szCs w:val="24"/>
        </w:rPr>
      </w:pPr>
    </w:p>
    <w:bookmarkEnd w:id="20"/>
    <w:p w14:paraId="7940D440" w14:textId="4960FB1F" w:rsidR="00A258D6" w:rsidRPr="0021144F" w:rsidRDefault="00463891" w:rsidP="0021144F">
      <w:pPr>
        <w:pStyle w:val="Akapitzlist"/>
        <w:spacing w:after="0" w:line="319" w:lineRule="auto"/>
        <w:ind w:left="454"/>
        <w:jc w:val="both"/>
        <w:rPr>
          <w:rFonts w:asciiTheme="majorHAnsi" w:eastAsia="Times New Roman" w:hAnsiTheme="majorHAnsi" w:cstheme="majorHAnsi"/>
        </w:rPr>
      </w:pPr>
      <w:r w:rsidRPr="00463891">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5BB72B98" w14:textId="77777777" w:rsidR="00463891" w:rsidRPr="00A258D6" w:rsidRDefault="00463891" w:rsidP="00A258D6">
      <w:pPr>
        <w:spacing w:line="240" w:lineRule="auto"/>
        <w:jc w:val="both"/>
        <w:rPr>
          <w:rFonts w:asciiTheme="majorHAnsi" w:eastAsia="Times New Roman" w:hAnsiTheme="majorHAnsi" w:cstheme="majorHAnsi"/>
          <w:b/>
        </w:rPr>
      </w:pPr>
    </w:p>
    <w:p w14:paraId="4819EC47" w14:textId="519F75D2" w:rsidR="005864EA" w:rsidRDefault="00FC4AB9" w:rsidP="0021144F">
      <w:pPr>
        <w:numPr>
          <w:ilvl w:val="0"/>
          <w:numId w:val="18"/>
        </w:numPr>
        <w:spacing w:line="319" w:lineRule="auto"/>
        <w:ind w:left="448"/>
        <w:jc w:val="both"/>
        <w:rPr>
          <w:rFonts w:asciiTheme="majorHAnsi" w:hAnsiTheme="majorHAnsi" w:cstheme="majorHAnsi"/>
        </w:rPr>
      </w:pPr>
      <w:r w:rsidRPr="00A258D6">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77DDEA" w14:textId="77777777" w:rsidR="00007D76" w:rsidRPr="0021144F" w:rsidRDefault="00007D76" w:rsidP="00007D76">
      <w:pPr>
        <w:spacing w:line="319" w:lineRule="auto"/>
        <w:ind w:left="448"/>
        <w:jc w:val="both"/>
        <w:rPr>
          <w:rFonts w:asciiTheme="majorHAnsi" w:hAnsiTheme="majorHAnsi" w:cstheme="majorHAnsi"/>
        </w:rPr>
      </w:pPr>
    </w:p>
    <w:p w14:paraId="0000008F" w14:textId="7777777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21" w:name="_Toc65495854"/>
      <w:r w:rsidRPr="0039496C">
        <w:rPr>
          <w:rFonts w:asciiTheme="majorHAnsi" w:hAnsiTheme="majorHAnsi" w:cstheme="majorHAnsi"/>
          <w:b/>
          <w:bCs/>
          <w:sz w:val="24"/>
          <w:szCs w:val="24"/>
        </w:rPr>
        <w:t>IX. Podstawy wykluczenia z postępowania</w:t>
      </w:r>
      <w:bookmarkEnd w:id="21"/>
    </w:p>
    <w:p w14:paraId="00000090" w14:textId="7777777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A258D6" w:rsidRDefault="00FC4AB9" w:rsidP="00F76792">
      <w:pPr>
        <w:numPr>
          <w:ilvl w:val="0"/>
          <w:numId w:val="19"/>
        </w:numP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w art. 108 ust. 1 PZP </w:t>
      </w:r>
      <w:r w:rsidR="00703329" w:rsidRPr="00A258D6">
        <w:rPr>
          <w:rFonts w:asciiTheme="majorHAnsi" w:hAnsiTheme="majorHAnsi" w:cstheme="majorHAnsi"/>
          <w:b/>
          <w:bCs/>
        </w:rPr>
        <w:t xml:space="preserve"> </w:t>
      </w:r>
      <w:r w:rsidR="00703329" w:rsidRPr="00A258D6">
        <w:rPr>
          <w:rFonts w:asciiTheme="majorHAnsi" w:hAnsiTheme="majorHAnsi" w:cstheme="majorHAnsi"/>
        </w:rPr>
        <w:t>tj.</w:t>
      </w:r>
      <w:r w:rsidRPr="00A258D6">
        <w:rPr>
          <w:rFonts w:asciiTheme="majorHAnsi" w:hAnsiTheme="majorHAnsi" w:cstheme="majorHAnsi"/>
        </w:rPr>
        <w:t>;</w:t>
      </w:r>
    </w:p>
    <w:p w14:paraId="76664FB2" w14:textId="52245F15" w:rsidR="00E550CD" w:rsidRPr="00A258D6" w:rsidRDefault="00E550CD" w:rsidP="001107AD">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b) handlu ludźmi, o którym mowa w </w:t>
      </w:r>
      <w:hyperlink r:id="rId12"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c) o którym mowa w </w:t>
      </w:r>
      <w:hyperlink r:id="rId13" w:anchor="/document/16798683?unitId=art(228)&amp;cm=DOCUMENT" w:history="1">
        <w:r w:rsidRPr="00A258D6">
          <w:rPr>
            <w:rFonts w:asciiTheme="majorHAnsi" w:eastAsia="Times New Roman" w:hAnsiTheme="majorHAnsi" w:cstheme="majorHAnsi"/>
          </w:rPr>
          <w:t>art. 228-230a</w:t>
        </w:r>
      </w:hyperlink>
      <w:r w:rsidRPr="00A258D6">
        <w:rPr>
          <w:rFonts w:asciiTheme="majorHAnsi" w:eastAsia="Times New Roman" w:hAnsiTheme="majorHAnsi" w:cstheme="majorHAnsi"/>
        </w:rPr>
        <w:t xml:space="preserve">, </w:t>
      </w:r>
      <w:hyperlink r:id="rId14" w:anchor="/document/16798683?unitId=art(250(a))&amp;cm=DOCUMENT" w:history="1">
        <w:r w:rsidRPr="00A258D6">
          <w:rPr>
            <w:rFonts w:asciiTheme="majorHAnsi" w:eastAsia="Times New Roman" w:hAnsiTheme="majorHAnsi" w:cstheme="majorHAnsi"/>
          </w:rPr>
          <w:t>art. 250a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d) finansowania przestępstwa o charakterze terrorystycznym, o którym mowa w </w:t>
      </w:r>
      <w:hyperlink r:id="rId15"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w:t>
      </w:r>
      <w:r w:rsidRPr="00A258D6">
        <w:rPr>
          <w:rFonts w:asciiTheme="majorHAnsi" w:eastAsia="Times New Roman" w:hAnsiTheme="majorHAnsi" w:cstheme="majorHAnsi"/>
        </w:rPr>
        <w:lastRenderedPageBreak/>
        <w:t xml:space="preserve">pochodzenia pieniędzy lub ukrywania ich pochodzenia, o którym mowa w </w:t>
      </w:r>
      <w:hyperlink r:id="rId16"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e) o charakterze terrorystycznym, o którym mowa w </w:t>
      </w:r>
      <w:hyperlink r:id="rId17"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f) powierzenia wykonywania pracy małoletniemu cudzoziemcowi, o którym mowa w </w:t>
      </w:r>
      <w:hyperlink r:id="rId18"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19"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4D5D545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078735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ED376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2744F9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1E9C4A"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85E987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4) wobec którego prawomocnie orzeczono zakaz ubiegania się o zamówienia publiczne;</w:t>
      </w:r>
    </w:p>
    <w:p w14:paraId="100B5E4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F2B9B5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F3F7A7"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2DDC50BD" w14:textId="3E9F7256"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lastRenderedPageBreak/>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4786DDF" w14:textId="77777777" w:rsidR="00703329" w:rsidRPr="00A258D6" w:rsidRDefault="00703329" w:rsidP="00881111">
      <w:pPr>
        <w:spacing w:line="319" w:lineRule="auto"/>
        <w:ind w:left="426"/>
        <w:jc w:val="both"/>
        <w:rPr>
          <w:rFonts w:asciiTheme="majorHAnsi" w:hAnsiTheme="majorHAnsi" w:cstheme="majorHAnsi"/>
        </w:rPr>
      </w:pPr>
    </w:p>
    <w:p w14:paraId="00000096" w14:textId="44A07B6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5BAAE812" w14:textId="497855FF" w:rsidR="00961F0D" w:rsidRPr="00A258D6" w:rsidRDefault="00961F0D"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047C84C5" w14:textId="77777777" w:rsidR="00881111" w:rsidRPr="00A258D6" w:rsidRDefault="00881111" w:rsidP="00881111">
      <w:pPr>
        <w:spacing w:line="319" w:lineRule="auto"/>
        <w:ind w:left="426"/>
        <w:jc w:val="both"/>
        <w:rPr>
          <w:rFonts w:asciiTheme="majorHAnsi" w:hAnsiTheme="majorHAnsi" w:cstheme="majorHAnsi"/>
        </w:rPr>
      </w:pPr>
    </w:p>
    <w:p w14:paraId="00000097" w14:textId="71278889" w:rsidR="001C5D72" w:rsidRPr="0039496C" w:rsidRDefault="00FC4AB9" w:rsidP="001107AD">
      <w:pPr>
        <w:pStyle w:val="Nagwek2"/>
        <w:spacing w:before="0" w:after="0" w:line="240" w:lineRule="auto"/>
        <w:jc w:val="both"/>
        <w:rPr>
          <w:rFonts w:asciiTheme="majorHAnsi" w:hAnsiTheme="majorHAnsi" w:cstheme="majorHAnsi"/>
          <w:b/>
          <w:bCs/>
          <w:sz w:val="24"/>
          <w:szCs w:val="24"/>
        </w:rPr>
      </w:pPr>
      <w:bookmarkStart w:id="22" w:name="_Toc65495855"/>
      <w:r w:rsidRPr="0039496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22"/>
    </w:p>
    <w:p w14:paraId="14ADD6F3" w14:textId="77777777" w:rsidR="00881111" w:rsidRPr="00A258D6" w:rsidRDefault="00881111" w:rsidP="00881111">
      <w:pPr>
        <w:rPr>
          <w:rFonts w:asciiTheme="majorHAnsi" w:hAnsiTheme="majorHAnsi" w:cstheme="majorHAnsi"/>
        </w:rPr>
      </w:pPr>
    </w:p>
    <w:p w14:paraId="00000098" w14:textId="75D386A2" w:rsidR="001C5D72" w:rsidRPr="00A258D6"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A258D6">
        <w:rPr>
          <w:rFonts w:asciiTheme="majorHAnsi" w:hAnsiTheme="majorHAnsi" w:cstheme="majorHAnsi"/>
          <w:b/>
        </w:rPr>
        <w:t xml:space="preserve">Załącznikiem nr </w:t>
      </w:r>
      <w:r w:rsidR="002409D3" w:rsidRPr="00A258D6">
        <w:rPr>
          <w:rFonts w:asciiTheme="majorHAnsi" w:hAnsiTheme="majorHAnsi" w:cstheme="majorHAnsi"/>
          <w:b/>
        </w:rPr>
        <w:t>3</w:t>
      </w:r>
      <w:r w:rsidR="00857D03" w:rsidRPr="00A258D6">
        <w:rPr>
          <w:rFonts w:asciiTheme="majorHAnsi" w:hAnsiTheme="majorHAnsi" w:cstheme="majorHAnsi"/>
          <w:b/>
        </w:rPr>
        <w:t xml:space="preserve"> i 4</w:t>
      </w:r>
      <w:r w:rsidRPr="00A258D6">
        <w:rPr>
          <w:rFonts w:asciiTheme="majorHAnsi" w:hAnsiTheme="majorHAnsi" w:cstheme="majorHAnsi"/>
          <w:b/>
        </w:rPr>
        <w:t xml:space="preserve"> </w:t>
      </w:r>
      <w:r w:rsidR="001107AD" w:rsidRPr="00A258D6">
        <w:rPr>
          <w:rFonts w:asciiTheme="majorHAnsi" w:hAnsiTheme="majorHAnsi" w:cstheme="majorHAnsi"/>
          <w:b/>
        </w:rPr>
        <w:t xml:space="preserve">(oraz 4.1. jeżeli dotyczy) </w:t>
      </w:r>
      <w:r w:rsidRPr="00A258D6">
        <w:rPr>
          <w:rFonts w:asciiTheme="majorHAnsi" w:hAnsiTheme="majorHAnsi" w:cstheme="majorHAnsi"/>
          <w:b/>
        </w:rPr>
        <w:t>do SWZ</w:t>
      </w:r>
      <w:r w:rsidR="009A31BF" w:rsidRPr="00A258D6">
        <w:rPr>
          <w:rFonts w:asciiTheme="majorHAnsi" w:hAnsiTheme="majorHAnsi" w:cstheme="majorHAnsi"/>
        </w:rPr>
        <w:t>.</w:t>
      </w:r>
    </w:p>
    <w:p w14:paraId="7C016088" w14:textId="1B3CD4C1" w:rsidR="003B22F7" w:rsidRPr="00A258D6" w:rsidRDefault="003B22F7"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37DFB897" w14:textId="7E241A17" w:rsidR="00BE5227" w:rsidRPr="00526DA4" w:rsidRDefault="00FC4AB9" w:rsidP="00BE5227">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BACD38" w14:textId="77777777" w:rsidR="0044546B" w:rsidRPr="00A258D6" w:rsidRDefault="0044546B" w:rsidP="00BE5227">
      <w:pPr>
        <w:spacing w:line="319" w:lineRule="auto"/>
        <w:jc w:val="both"/>
        <w:rPr>
          <w:rFonts w:asciiTheme="majorHAnsi" w:hAnsiTheme="majorHAnsi" w:cstheme="majorHAnsi"/>
        </w:rPr>
      </w:pPr>
    </w:p>
    <w:p w14:paraId="0000009D" w14:textId="42FA8CF1" w:rsidR="001C5D72" w:rsidRPr="00BE5227" w:rsidRDefault="00FC4AB9" w:rsidP="00BE5227">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Podmiotowe środki dowodowe wymagane od wykonawcy obejmują:</w:t>
      </w:r>
    </w:p>
    <w:p w14:paraId="1D4FB20A" w14:textId="3C2246D2" w:rsidR="00826B05" w:rsidRPr="00BE5227" w:rsidRDefault="001767E2" w:rsidP="00481726">
      <w:pPr>
        <w:pStyle w:val="Akapitzlist"/>
        <w:numPr>
          <w:ilvl w:val="1"/>
          <w:numId w:val="41"/>
        </w:numPr>
        <w:spacing w:after="0" w:line="319" w:lineRule="auto"/>
        <w:ind w:left="142" w:firstLine="0"/>
        <w:jc w:val="both"/>
        <w:rPr>
          <w:rFonts w:asciiTheme="majorHAnsi" w:hAnsiTheme="majorHAnsi" w:cstheme="majorHAnsi"/>
        </w:rPr>
      </w:pPr>
      <w:r w:rsidRPr="00BE5227">
        <w:rPr>
          <w:rFonts w:asciiTheme="majorHAnsi" w:hAnsiTheme="majorHAnsi" w:cstheme="majorHAnsi"/>
          <w:b/>
          <w:bCs/>
        </w:rPr>
        <w:t>W</w:t>
      </w:r>
      <w:r w:rsidR="00826B05" w:rsidRPr="00BE5227">
        <w:rPr>
          <w:rFonts w:asciiTheme="majorHAnsi" w:hAnsiTheme="majorHAnsi" w:cstheme="majorHAnsi"/>
          <w:b/>
          <w:bCs/>
        </w:rPr>
        <w:t xml:space="preserve">ykaz </w:t>
      </w:r>
      <w:r w:rsidR="00F15DFF">
        <w:rPr>
          <w:rFonts w:asciiTheme="majorHAnsi" w:hAnsiTheme="majorHAnsi" w:cstheme="majorHAnsi"/>
          <w:b/>
          <w:bCs/>
        </w:rPr>
        <w:t>usług</w:t>
      </w:r>
      <w:r w:rsidR="008E667F">
        <w:rPr>
          <w:rFonts w:asciiTheme="majorHAnsi" w:hAnsiTheme="majorHAnsi" w:cstheme="majorHAnsi"/>
          <w:b/>
          <w:bCs/>
        </w:rPr>
        <w:t xml:space="preserve"> </w:t>
      </w:r>
      <w:r w:rsidR="008E667F" w:rsidRPr="00203843">
        <w:rPr>
          <w:rFonts w:asciiTheme="majorHAnsi" w:hAnsiTheme="majorHAnsi" w:cstheme="majorHAnsi"/>
        </w:rPr>
        <w:t xml:space="preserve">wykonanych, a w przypadku świadczeń powtarzających się lub ciągłych również wykonywanych, w okresie ostatnich 3 lat </w:t>
      </w:r>
      <w:r w:rsidR="00FB5DC2" w:rsidRPr="00BE5227">
        <w:rPr>
          <w:rFonts w:asciiTheme="majorHAnsi" w:hAnsiTheme="majorHAnsi" w:cstheme="majorHAnsi"/>
        </w:rPr>
        <w:t>(licząc wstecz od dnia, w którym upływa termin składnia ofert)</w:t>
      </w:r>
      <w:r w:rsidR="001A5AB9" w:rsidRPr="00203843">
        <w:rPr>
          <w:rFonts w:asciiTheme="majorHAnsi" w:hAnsiTheme="majorHAnsi" w:cstheme="majorHAnsi"/>
        </w:rPr>
        <w:t xml:space="preserve">, </w:t>
      </w:r>
      <w:r w:rsidR="008E667F" w:rsidRPr="00203843">
        <w:rPr>
          <w:rFonts w:asciiTheme="majorHAnsi" w:hAnsiTheme="majorHAnsi" w:cstheme="majorHAnsi"/>
        </w:rPr>
        <w:t xml:space="preserve">a jeżeli okres prowadzenia działalności jest krótszy – w tym okresie, wraz z podaniem ich wartości, przedmiotu, dat wykonania i pomiotów, na rzecz których </w:t>
      </w:r>
      <w:r w:rsidR="00F15DFF">
        <w:rPr>
          <w:rFonts w:asciiTheme="majorHAnsi" w:hAnsiTheme="majorHAnsi" w:cstheme="majorHAnsi"/>
        </w:rPr>
        <w:t xml:space="preserve">usługi </w:t>
      </w:r>
      <w:r w:rsidR="008E667F" w:rsidRPr="00203843">
        <w:rPr>
          <w:rFonts w:asciiTheme="majorHAnsi" w:hAnsiTheme="majorHAnsi" w:cstheme="majorHAnsi"/>
        </w:rPr>
        <w:t xml:space="preserve">zostały wykonane lub są wykonywane, oraz załączeniem dowodów określających, czy te </w:t>
      </w:r>
      <w:r w:rsidR="00F15DFF">
        <w:rPr>
          <w:rFonts w:asciiTheme="majorHAnsi" w:hAnsiTheme="majorHAnsi" w:cstheme="majorHAnsi"/>
        </w:rPr>
        <w:t>usługi</w:t>
      </w:r>
      <w:r w:rsidR="008E667F" w:rsidRPr="00203843">
        <w:rPr>
          <w:rFonts w:asciiTheme="majorHAnsi" w:hAnsiTheme="majorHAnsi" w:cstheme="majorHAnsi"/>
        </w:rPr>
        <w:t xml:space="preserve"> zostały wykonane lub s</w:t>
      </w:r>
      <w:r w:rsidR="001A5AB9" w:rsidRPr="00203843">
        <w:rPr>
          <w:rFonts w:asciiTheme="majorHAnsi" w:hAnsiTheme="majorHAnsi" w:cstheme="majorHAnsi"/>
        </w:rPr>
        <w:t>ą</w:t>
      </w:r>
      <w:r w:rsidR="008E667F" w:rsidRPr="00203843">
        <w:rPr>
          <w:rFonts w:asciiTheme="majorHAnsi" w:hAnsiTheme="majorHAnsi" w:cstheme="majorHAnsi"/>
        </w:rPr>
        <w:t xml:space="preserve"> wykonywane należycie</w:t>
      </w:r>
      <w:r w:rsidR="001A5AB9" w:rsidRPr="00203843">
        <w:rPr>
          <w:rFonts w:asciiTheme="majorHAnsi" w:hAnsiTheme="majorHAnsi" w:cstheme="majorHAnsi"/>
        </w:rPr>
        <w:t xml:space="preserve">, przy czym dowodami, o których mowa, są referencje bądź inne dokumenty sporządzone przez podmiot, na rzecz którego </w:t>
      </w:r>
      <w:r w:rsidR="00F15DFF">
        <w:rPr>
          <w:rFonts w:asciiTheme="majorHAnsi" w:hAnsiTheme="majorHAnsi" w:cstheme="majorHAnsi"/>
        </w:rPr>
        <w:t xml:space="preserve">usługi </w:t>
      </w:r>
      <w:r w:rsidR="001A5AB9" w:rsidRPr="00203843">
        <w:rPr>
          <w:rFonts w:asciiTheme="majorHAnsi" w:hAnsiTheme="majorHAnsi" w:cstheme="majorHAnsi"/>
        </w:rPr>
        <w:t>zostały wykonane, a w przypadku świadczeń powtarzających się lub ciągłych są wykonywane, a jeżeli  Wykonawca z przyczyn niezależnych od niego nie jest w stanie uzyskać tych dokumentów – oświadczenie Wykonawcy</w:t>
      </w:r>
      <w:r w:rsidR="00316FC3">
        <w:rPr>
          <w:rFonts w:asciiTheme="majorHAnsi" w:hAnsiTheme="majorHAnsi" w:cstheme="majorHAnsi"/>
        </w:rPr>
        <w:t>;</w:t>
      </w:r>
      <w:r w:rsidR="001A5AB9" w:rsidRPr="00203843">
        <w:rPr>
          <w:rFonts w:asciiTheme="majorHAnsi" w:hAnsiTheme="majorHAnsi" w:cstheme="majorHAnsi"/>
        </w:rPr>
        <w:t xml:space="preserve"> w przypadku świadczeń powtarzających się lub ciągłych nadal wykonywanych referencje bądź inne dokumenty potwierdzające ich należyte wykonanie powinny być wystawione w okresie 3 ostatnich miesięcy</w:t>
      </w:r>
      <w:r w:rsidR="008E667F">
        <w:rPr>
          <w:rFonts w:asciiTheme="majorHAnsi" w:hAnsiTheme="majorHAnsi" w:cstheme="majorHAnsi"/>
          <w:b/>
          <w:bCs/>
        </w:rPr>
        <w:t xml:space="preserve"> </w:t>
      </w:r>
      <w:r w:rsidR="00826B05" w:rsidRPr="00BE5227">
        <w:rPr>
          <w:rFonts w:asciiTheme="majorHAnsi" w:hAnsiTheme="majorHAnsi" w:cstheme="majorHAnsi"/>
        </w:rPr>
        <w:t xml:space="preserve"> – </w:t>
      </w:r>
      <w:r w:rsidR="00826B05" w:rsidRPr="00BE5227">
        <w:rPr>
          <w:rFonts w:asciiTheme="majorHAnsi" w:hAnsiTheme="majorHAnsi" w:cstheme="majorHAnsi"/>
          <w:b/>
          <w:bCs/>
        </w:rPr>
        <w:t xml:space="preserve">załącznik nr </w:t>
      </w:r>
      <w:r w:rsidR="00E95F17">
        <w:rPr>
          <w:rFonts w:asciiTheme="majorHAnsi" w:hAnsiTheme="majorHAnsi" w:cstheme="majorHAnsi"/>
          <w:b/>
          <w:bCs/>
        </w:rPr>
        <w:t>5</w:t>
      </w:r>
      <w:r w:rsidR="00826B05" w:rsidRPr="00BE5227">
        <w:rPr>
          <w:rFonts w:asciiTheme="majorHAnsi" w:hAnsiTheme="majorHAnsi" w:cstheme="majorHAnsi"/>
          <w:b/>
          <w:bCs/>
        </w:rPr>
        <w:t xml:space="preserve"> do SWZ.</w:t>
      </w:r>
      <w:r w:rsidR="00316FC3">
        <w:rPr>
          <w:rFonts w:asciiTheme="majorHAnsi" w:hAnsiTheme="majorHAnsi" w:cstheme="majorHAnsi"/>
          <w:b/>
          <w:bCs/>
        </w:rPr>
        <w:t xml:space="preserve"> </w:t>
      </w:r>
    </w:p>
    <w:p w14:paraId="6A0DAD4F" w14:textId="77777777" w:rsidR="00203843" w:rsidRDefault="00203843" w:rsidP="00481726">
      <w:pPr>
        <w:pStyle w:val="Tekstpodstawowy"/>
        <w:spacing w:after="0" w:line="319" w:lineRule="auto"/>
        <w:ind w:left="142" w:right="20"/>
        <w:jc w:val="both"/>
        <w:rPr>
          <w:rFonts w:asciiTheme="majorHAnsi" w:hAnsiTheme="majorHAnsi" w:cstheme="majorHAnsi"/>
          <w:sz w:val="22"/>
          <w:szCs w:val="22"/>
        </w:rPr>
      </w:pPr>
    </w:p>
    <w:p w14:paraId="156DE820" w14:textId="5C5DFF08" w:rsidR="00826B05" w:rsidRPr="00826B05" w:rsidRDefault="00826B05" w:rsidP="00481726">
      <w:pPr>
        <w:pStyle w:val="Tekstpodstawowy"/>
        <w:spacing w:after="0" w:line="319" w:lineRule="auto"/>
        <w:ind w:left="142" w:right="20"/>
        <w:jc w:val="both"/>
        <w:rPr>
          <w:rFonts w:asciiTheme="majorHAnsi" w:hAnsiTheme="majorHAnsi" w:cstheme="majorHAnsi"/>
          <w:sz w:val="22"/>
          <w:szCs w:val="22"/>
        </w:rPr>
      </w:pPr>
      <w:r w:rsidRPr="00826B05">
        <w:rPr>
          <w:rFonts w:asciiTheme="majorHAnsi" w:hAnsiTheme="majorHAnsi" w:cstheme="majorHAnsi"/>
          <w:sz w:val="22"/>
          <w:szCs w:val="22"/>
        </w:rPr>
        <w:t xml:space="preserve">Jeżeli Wykonawca powołuje sią na doświadczenie w realizacji </w:t>
      </w:r>
      <w:r w:rsidR="00F15DFF">
        <w:rPr>
          <w:rFonts w:asciiTheme="majorHAnsi" w:hAnsiTheme="majorHAnsi" w:cstheme="majorHAnsi"/>
          <w:sz w:val="22"/>
          <w:szCs w:val="22"/>
        </w:rPr>
        <w:t>usług</w:t>
      </w:r>
      <w:r w:rsidRPr="00826B05">
        <w:rPr>
          <w:rFonts w:asciiTheme="majorHAnsi" w:hAnsiTheme="majorHAnsi" w:cstheme="majorHAnsi"/>
          <w:sz w:val="22"/>
          <w:szCs w:val="22"/>
        </w:rPr>
        <w:t xml:space="preserve">, wykonanych wspólnie z innymi Wykonawcami w ramach </w:t>
      </w:r>
      <w:r w:rsidR="00316FC3">
        <w:rPr>
          <w:rFonts w:asciiTheme="majorHAnsi" w:hAnsiTheme="majorHAnsi" w:cstheme="majorHAnsi"/>
          <w:sz w:val="22"/>
          <w:szCs w:val="22"/>
        </w:rPr>
        <w:t xml:space="preserve">np. </w:t>
      </w:r>
      <w:r w:rsidRPr="00826B05">
        <w:rPr>
          <w:rFonts w:asciiTheme="majorHAnsi" w:hAnsiTheme="majorHAnsi" w:cstheme="majorHAnsi"/>
          <w:sz w:val="22"/>
          <w:szCs w:val="22"/>
        </w:rPr>
        <w:t xml:space="preserve">konsorcjum, powyższy wykaz dotyczy </w:t>
      </w:r>
      <w:r w:rsidR="00EC1FBC">
        <w:rPr>
          <w:rFonts w:asciiTheme="majorHAnsi" w:hAnsiTheme="majorHAnsi" w:cstheme="majorHAnsi"/>
          <w:sz w:val="22"/>
          <w:szCs w:val="22"/>
        </w:rPr>
        <w:t>usług</w:t>
      </w:r>
      <w:r w:rsidR="001A5AB9">
        <w:rPr>
          <w:rFonts w:asciiTheme="majorHAnsi" w:hAnsiTheme="majorHAnsi" w:cstheme="majorHAnsi"/>
          <w:sz w:val="22"/>
          <w:szCs w:val="22"/>
        </w:rPr>
        <w:t>, w których wykonani</w:t>
      </w:r>
      <w:r w:rsidR="00203843">
        <w:rPr>
          <w:rFonts w:asciiTheme="majorHAnsi" w:hAnsiTheme="majorHAnsi" w:cstheme="majorHAnsi"/>
          <w:sz w:val="22"/>
          <w:szCs w:val="22"/>
        </w:rPr>
        <w:t>u</w:t>
      </w:r>
      <w:r w:rsidR="001A5AB9">
        <w:rPr>
          <w:rFonts w:asciiTheme="majorHAnsi" w:hAnsiTheme="majorHAnsi" w:cstheme="majorHAnsi"/>
          <w:sz w:val="22"/>
          <w:szCs w:val="22"/>
        </w:rPr>
        <w:t xml:space="preserve"> Wykonawca ten</w:t>
      </w:r>
      <w:r w:rsidR="00203843">
        <w:rPr>
          <w:rFonts w:asciiTheme="majorHAnsi" w:hAnsiTheme="majorHAnsi" w:cstheme="majorHAnsi"/>
          <w:sz w:val="22"/>
          <w:szCs w:val="22"/>
        </w:rPr>
        <w:t xml:space="preserve"> bezpośrednio uczestniczył, a w przypadku świadczeń powtarzających się lub ciągłych, w których wykonaniu bezpośrednio uczestniczył lub uczestniczy</w:t>
      </w:r>
      <w:r w:rsidR="00316FC3">
        <w:rPr>
          <w:rFonts w:asciiTheme="majorHAnsi" w:hAnsiTheme="majorHAnsi" w:cstheme="majorHAnsi"/>
          <w:sz w:val="22"/>
          <w:szCs w:val="22"/>
        </w:rPr>
        <w:t>.</w:t>
      </w:r>
    </w:p>
    <w:p w14:paraId="346ED9D5" w14:textId="2BA4DD47" w:rsidR="00826B05" w:rsidRDefault="00826B05" w:rsidP="00EE0247">
      <w:pPr>
        <w:pStyle w:val="Tekstpodstawowy"/>
        <w:spacing w:after="0" w:line="319" w:lineRule="auto"/>
        <w:ind w:left="142" w:right="23"/>
        <w:jc w:val="both"/>
        <w:rPr>
          <w:rFonts w:asciiTheme="majorHAnsi" w:hAnsiTheme="majorHAnsi" w:cstheme="majorHAnsi"/>
          <w:sz w:val="22"/>
          <w:szCs w:val="22"/>
        </w:rPr>
      </w:pPr>
      <w:r w:rsidRPr="00826B05">
        <w:rPr>
          <w:rFonts w:asciiTheme="majorHAnsi" w:hAnsiTheme="majorHAnsi" w:cstheme="maj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EC9B240" w14:textId="09F276CC" w:rsidR="0021144F" w:rsidRPr="00826B05" w:rsidRDefault="0021144F" w:rsidP="0015573F">
      <w:pPr>
        <w:spacing w:line="319" w:lineRule="auto"/>
        <w:ind w:left="142"/>
        <w:jc w:val="both"/>
        <w:rPr>
          <w:rFonts w:asciiTheme="majorHAnsi" w:hAnsiTheme="majorHAnsi" w:cstheme="majorHAnsi"/>
        </w:rPr>
      </w:pPr>
      <w:r w:rsidRPr="00AB3572">
        <w:rPr>
          <w:rFonts w:asciiTheme="majorHAnsi" w:hAnsiTheme="majorHAnsi" w:cstheme="majorHAnsi"/>
          <w:b/>
          <w:bCs/>
        </w:rPr>
        <w:t>4.2</w:t>
      </w:r>
      <w:r>
        <w:rPr>
          <w:rFonts w:asciiTheme="majorHAnsi" w:hAnsiTheme="majorHAnsi" w:cstheme="majorHAnsi"/>
        </w:rPr>
        <w:t>.</w:t>
      </w:r>
      <w:r w:rsidR="00AB3572" w:rsidRPr="00AB3572">
        <w:rPr>
          <w:rFonts w:asciiTheme="majorHAnsi" w:hAnsiTheme="majorHAnsi" w:cstheme="majorHAnsi"/>
          <w:b/>
          <w:bCs/>
        </w:rPr>
        <w:t xml:space="preserve"> </w:t>
      </w:r>
      <w:r w:rsidR="00AB3572">
        <w:rPr>
          <w:rFonts w:asciiTheme="majorHAnsi" w:hAnsiTheme="majorHAnsi" w:cstheme="majorHAnsi"/>
          <w:b/>
          <w:bCs/>
        </w:rPr>
        <w:t>W</w:t>
      </w:r>
      <w:r w:rsidR="00AB3572" w:rsidRPr="00C466C5">
        <w:rPr>
          <w:rFonts w:asciiTheme="majorHAnsi" w:hAnsiTheme="majorHAnsi" w:cstheme="majorHAnsi"/>
          <w:b/>
          <w:bCs/>
        </w:rPr>
        <w:t xml:space="preserve">ykazu </w:t>
      </w:r>
      <w:r w:rsidR="00585B49">
        <w:rPr>
          <w:rFonts w:asciiTheme="majorHAnsi" w:hAnsiTheme="majorHAnsi" w:cstheme="majorHAnsi"/>
          <w:b/>
          <w:bCs/>
        </w:rPr>
        <w:t xml:space="preserve">narzędzi, </w:t>
      </w:r>
      <w:r w:rsidR="00585B49" w:rsidRPr="00585B49">
        <w:rPr>
          <w:rFonts w:asciiTheme="majorHAnsi" w:hAnsiTheme="majorHAnsi" w:cstheme="majorHAnsi"/>
        </w:rPr>
        <w:t>wyposażenia zakładu lub urządzeń technicznych dostępnych  wykonawcy</w:t>
      </w:r>
      <w:r w:rsidR="00AB3572" w:rsidRPr="00A258D6">
        <w:rPr>
          <w:rFonts w:asciiTheme="majorHAnsi" w:hAnsiTheme="majorHAnsi" w:cstheme="majorHAnsi"/>
        </w:rPr>
        <w:t xml:space="preserve">, </w:t>
      </w:r>
      <w:r w:rsidR="00585B49">
        <w:rPr>
          <w:rFonts w:asciiTheme="majorHAnsi" w:hAnsiTheme="majorHAnsi" w:cstheme="majorHAnsi"/>
        </w:rPr>
        <w:t>w celu wykonania zamówienia publicznego wraz z informacją o podstawie do dysponowania tymi zasobami</w:t>
      </w:r>
      <w:r w:rsidR="00AB3572" w:rsidRPr="00A258D6">
        <w:rPr>
          <w:rFonts w:asciiTheme="majorHAnsi" w:hAnsiTheme="majorHAnsi" w:cstheme="majorHAnsi"/>
        </w:rPr>
        <w:t xml:space="preserve"> -  </w:t>
      </w:r>
      <w:r w:rsidR="00AB3572" w:rsidRPr="00A258D6">
        <w:rPr>
          <w:rFonts w:asciiTheme="majorHAnsi" w:hAnsiTheme="majorHAnsi" w:cstheme="majorHAnsi"/>
          <w:b/>
        </w:rPr>
        <w:t xml:space="preserve">załącznik nr </w:t>
      </w:r>
      <w:r w:rsidR="00AB3572">
        <w:rPr>
          <w:rFonts w:asciiTheme="majorHAnsi" w:hAnsiTheme="majorHAnsi" w:cstheme="majorHAnsi"/>
          <w:b/>
        </w:rPr>
        <w:t>6</w:t>
      </w:r>
      <w:r w:rsidR="00AB3572" w:rsidRPr="00A258D6">
        <w:rPr>
          <w:rFonts w:asciiTheme="majorHAnsi" w:hAnsiTheme="majorHAnsi" w:cstheme="majorHAnsi"/>
          <w:b/>
        </w:rPr>
        <w:t xml:space="preserve"> do SWZ</w:t>
      </w:r>
      <w:r w:rsidR="00AB3572">
        <w:rPr>
          <w:rFonts w:asciiTheme="majorHAnsi" w:hAnsiTheme="majorHAnsi" w:cstheme="majorHAnsi"/>
        </w:rPr>
        <w:t>.</w:t>
      </w:r>
    </w:p>
    <w:p w14:paraId="000000A3" w14:textId="52BC34B6" w:rsidR="001C5D72" w:rsidRDefault="00481726" w:rsidP="00556659">
      <w:pPr>
        <w:spacing w:line="319" w:lineRule="auto"/>
        <w:jc w:val="both"/>
        <w:rPr>
          <w:rFonts w:asciiTheme="majorHAnsi" w:hAnsiTheme="majorHAnsi" w:cstheme="majorHAnsi"/>
        </w:rPr>
      </w:pPr>
      <w:r>
        <w:rPr>
          <w:rFonts w:asciiTheme="majorHAnsi" w:hAnsiTheme="majorHAnsi" w:cstheme="majorHAnsi"/>
          <w:b/>
          <w:bCs/>
        </w:rPr>
        <w:t>5</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Zamawiający nie wzywa do złożenia podmiotowych środków dowodowych, jeżeli</w:t>
      </w:r>
      <w:r w:rsidR="00612559" w:rsidRPr="00A258D6">
        <w:rPr>
          <w:rFonts w:asciiTheme="majorHAnsi" w:hAnsiTheme="majorHAnsi" w:cstheme="majorHAnsi"/>
        </w:rPr>
        <w:t xml:space="preserve"> </w:t>
      </w:r>
      <w:r w:rsidR="00FC4AB9" w:rsidRPr="00A258D6">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A258D6">
        <w:rPr>
          <w:rFonts w:asciiTheme="majorHAnsi" w:hAnsiTheme="majorHAnsi" w:cstheme="majorHAnsi"/>
        </w:rPr>
        <w:t xml:space="preserve"> </w:t>
      </w:r>
      <w:proofErr w:type="spellStart"/>
      <w:r w:rsidR="00CB268F" w:rsidRPr="00A258D6">
        <w:rPr>
          <w:rFonts w:asciiTheme="majorHAnsi" w:hAnsiTheme="majorHAnsi" w:cstheme="majorHAnsi"/>
        </w:rPr>
        <w:t>Pzp</w:t>
      </w:r>
      <w:proofErr w:type="spellEnd"/>
      <w:r w:rsidR="00CB268F" w:rsidRPr="00A258D6">
        <w:rPr>
          <w:rFonts w:asciiTheme="majorHAnsi" w:hAnsiTheme="majorHAnsi" w:cstheme="majorHAnsi"/>
        </w:rPr>
        <w:t xml:space="preserve"> </w:t>
      </w:r>
      <w:r w:rsidR="00FC4AB9" w:rsidRPr="00A258D6">
        <w:rPr>
          <w:rFonts w:asciiTheme="majorHAnsi" w:hAnsiTheme="majorHAnsi" w:cstheme="majorHAnsi"/>
        </w:rPr>
        <w:t>dane umożliwiające dostęp do tych środków;</w:t>
      </w:r>
    </w:p>
    <w:p w14:paraId="2B5BEC81" w14:textId="77777777" w:rsidR="00556659" w:rsidRPr="00A258D6" w:rsidRDefault="00556659" w:rsidP="00556659">
      <w:pPr>
        <w:spacing w:line="319" w:lineRule="auto"/>
        <w:jc w:val="both"/>
        <w:rPr>
          <w:rFonts w:asciiTheme="majorHAnsi" w:hAnsiTheme="majorHAnsi" w:cstheme="majorHAnsi"/>
        </w:rPr>
      </w:pPr>
    </w:p>
    <w:p w14:paraId="000000A5" w14:textId="24A0FBFC" w:rsidR="001C5D72"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6</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7</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jest to niezbędne do zapewnienia odpowiedniego przebiegu postępowania</w:t>
      </w:r>
      <w:r w:rsidR="001E189E" w:rsidRPr="00556659">
        <w:rPr>
          <w:rFonts w:asciiTheme="majorHAnsi" w:hAnsiTheme="majorHAnsi" w:cstheme="majorHAnsi"/>
        </w:rPr>
        <w:t xml:space="preserve"> </w:t>
      </w:r>
      <w:r w:rsidR="00923863" w:rsidRPr="00556659">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8</w:t>
      </w:r>
      <w:r w:rsidR="00556659">
        <w:rPr>
          <w:rFonts w:asciiTheme="majorHAnsi" w:hAnsiTheme="majorHAnsi" w:cstheme="majorHAnsi"/>
        </w:rPr>
        <w:t>.</w:t>
      </w:r>
      <w:r w:rsidR="00923863" w:rsidRPr="00556659">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33C29869"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9</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556659">
        <w:rPr>
          <w:rFonts w:asciiTheme="majorHAnsi" w:hAnsiTheme="majorHAnsi" w:cstheme="majorHAnsi"/>
        </w:rPr>
        <w:t xml:space="preserve"> </w:t>
      </w:r>
      <w:r w:rsidR="00923863" w:rsidRPr="00556659">
        <w:rPr>
          <w:rFonts w:asciiTheme="majorHAnsi" w:hAnsiTheme="majorHAnsi" w:cstheme="majorHAnsi"/>
        </w:rPr>
        <w:t>w  postępowaniu lub braku podstaw wykluczenia, o przedstawienie takich informacji lub dokumentów.</w:t>
      </w:r>
    </w:p>
    <w:p w14:paraId="56675579" w14:textId="77777777" w:rsidR="00556659" w:rsidRDefault="00556659" w:rsidP="00556659">
      <w:pPr>
        <w:spacing w:line="319" w:lineRule="auto"/>
        <w:jc w:val="both"/>
        <w:rPr>
          <w:rFonts w:asciiTheme="majorHAnsi" w:hAnsiTheme="majorHAnsi" w:cstheme="majorHAnsi"/>
        </w:rPr>
      </w:pPr>
    </w:p>
    <w:p w14:paraId="000000A6" w14:textId="69F03FFE" w:rsidR="001C5D72" w:rsidRPr="00A258D6" w:rsidRDefault="00556659" w:rsidP="00556659">
      <w:pPr>
        <w:spacing w:line="319" w:lineRule="auto"/>
        <w:jc w:val="both"/>
        <w:rPr>
          <w:rFonts w:asciiTheme="majorHAnsi" w:hAnsiTheme="majorHAnsi" w:cstheme="majorHAnsi"/>
        </w:rPr>
      </w:pPr>
      <w:r w:rsidRPr="00556659">
        <w:rPr>
          <w:rFonts w:asciiTheme="majorHAnsi" w:hAnsiTheme="majorHAnsi" w:cstheme="majorHAnsi"/>
          <w:b/>
          <w:bCs/>
        </w:rPr>
        <w:t>1</w:t>
      </w:r>
      <w:r w:rsidR="00481726">
        <w:rPr>
          <w:rFonts w:asciiTheme="majorHAnsi" w:hAnsiTheme="majorHAnsi" w:cstheme="majorHAnsi"/>
          <w:b/>
          <w:bCs/>
        </w:rPr>
        <w:t>0</w:t>
      </w:r>
      <w:r w:rsidRPr="00556659">
        <w:rPr>
          <w:rFonts w:asciiTheme="majorHAnsi" w:hAnsiTheme="majorHAnsi" w:cstheme="majorHAnsi"/>
          <w:b/>
          <w:bCs/>
        </w:rPr>
        <w:t>.</w:t>
      </w:r>
      <w:r>
        <w:rPr>
          <w:rFonts w:asciiTheme="majorHAnsi" w:hAnsiTheme="majorHAnsi" w:cstheme="majorHAnsi"/>
        </w:rPr>
        <w:t xml:space="preserve"> </w:t>
      </w:r>
      <w:r w:rsidR="00FC4AB9" w:rsidRPr="00A258D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A258D6">
        <w:rPr>
          <w:rFonts w:asciiTheme="majorHAnsi" w:hAnsiTheme="majorHAnsi" w:cstheme="majorHAnsi"/>
          <w:smallCaps/>
        </w:rPr>
        <w:t>30</w:t>
      </w:r>
      <w:r w:rsidR="00FC4AB9" w:rsidRPr="00A258D6">
        <w:rPr>
          <w:rFonts w:asciiTheme="majorHAnsi" w:hAnsiTheme="majorHAnsi" w:cstheme="majorHAnsi"/>
          <w:smallCaps/>
        </w:rPr>
        <w:t xml:space="preserve">  </w:t>
      </w:r>
      <w:r w:rsidR="00FC4AB9" w:rsidRPr="00A258D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23" w:name="_Toc65495856"/>
      <w:r w:rsidRPr="00A258D6">
        <w:rPr>
          <w:rFonts w:asciiTheme="majorHAnsi" w:hAnsiTheme="majorHAnsi" w:cstheme="majorHAnsi"/>
          <w:b/>
          <w:bCs/>
          <w:sz w:val="22"/>
          <w:szCs w:val="22"/>
        </w:rPr>
        <w:t>XI. Poleganie na zasobach innych podmiotów</w:t>
      </w:r>
      <w:bookmarkEnd w:id="23"/>
    </w:p>
    <w:p w14:paraId="78802A88" w14:textId="11100870" w:rsidR="00B878D6" w:rsidRPr="00A258D6" w:rsidRDefault="00B878D6"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45A85932"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258D6">
        <w:rPr>
          <w:rFonts w:asciiTheme="majorHAnsi" w:hAnsiTheme="majorHAnsi" w:cstheme="majorHAnsi"/>
          <w:b/>
        </w:rPr>
        <w:t xml:space="preserve">załącznik nr </w:t>
      </w:r>
      <w:r w:rsidR="00E47C2E">
        <w:rPr>
          <w:rFonts w:asciiTheme="majorHAnsi" w:hAnsiTheme="majorHAnsi" w:cstheme="majorHAnsi"/>
          <w:b/>
        </w:rPr>
        <w:t>8</w:t>
      </w:r>
      <w:r w:rsidRPr="00A258D6">
        <w:rPr>
          <w:rFonts w:asciiTheme="majorHAnsi" w:hAnsiTheme="majorHAnsi" w:cstheme="majorHAnsi"/>
          <w:b/>
        </w:rPr>
        <w:t xml:space="preserve"> do SWZ.</w:t>
      </w:r>
    </w:p>
    <w:p w14:paraId="000000AB" w14:textId="77777777"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A258D6" w:rsidRDefault="00FC4AB9" w:rsidP="00881111">
      <w:pPr>
        <w:numPr>
          <w:ilvl w:val="3"/>
          <w:numId w:val="2"/>
        </w:numPr>
        <w:shd w:val="clear" w:color="auto" w:fill="FFFFFF"/>
        <w:spacing w:line="319" w:lineRule="auto"/>
        <w:ind w:left="426"/>
        <w:jc w:val="both"/>
        <w:rPr>
          <w:rFonts w:asciiTheme="majorHAnsi" w:hAnsiTheme="majorHAnsi" w:cstheme="majorHAnsi"/>
        </w:rPr>
      </w:pPr>
      <w:r w:rsidRPr="00A258D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A258D6">
        <w:rPr>
          <w:rFonts w:asciiTheme="majorHAnsi" w:hAnsiTheme="majorHAnsi" w:cstheme="majorHAnsi"/>
        </w:rPr>
        <w:t xml:space="preserve"> </w:t>
      </w:r>
      <w:r w:rsidR="007D1D4F" w:rsidRPr="00A258D6">
        <w:rPr>
          <w:rFonts w:asciiTheme="majorHAnsi" w:hAnsiTheme="majorHAnsi" w:cstheme="majorHAnsi"/>
          <w:b/>
          <w:bCs/>
        </w:rPr>
        <w:t>( załącznik nr 4.1. do SWZ)</w:t>
      </w:r>
      <w:r w:rsidRPr="00A258D6">
        <w:rPr>
          <w:rFonts w:asciiTheme="majorHAnsi" w:hAnsiTheme="majorHAnsi" w:cstheme="majorHAnsi"/>
        </w:rPr>
        <w:t xml:space="preserve">, potwierdzające </w:t>
      </w:r>
      <w:r w:rsidRPr="00A258D6">
        <w:rPr>
          <w:rFonts w:asciiTheme="majorHAnsi" w:hAnsiTheme="majorHAnsi" w:cstheme="majorHAnsi"/>
        </w:rPr>
        <w:lastRenderedPageBreak/>
        <w:t xml:space="preserve">brak podstaw wykluczenia tego podmiotu oraz odpowiednio spełnianie warunków udziału w postępowaniu, w zakresie, w jakim </w:t>
      </w:r>
      <w:bookmarkStart w:id="24" w:name="_Hlk65499459"/>
      <w:r w:rsidRPr="00A258D6">
        <w:rPr>
          <w:rFonts w:asciiTheme="majorHAnsi" w:hAnsiTheme="majorHAnsi" w:cstheme="majorHAnsi"/>
        </w:rPr>
        <w:t xml:space="preserve">Wykonawca powołuje się na jego zasoby, </w:t>
      </w:r>
      <w:bookmarkEnd w:id="24"/>
      <w:r w:rsidRPr="00A258D6">
        <w:rPr>
          <w:rFonts w:asciiTheme="majorHAnsi" w:hAnsiTheme="majorHAnsi" w:cstheme="majorHAnsi"/>
        </w:rPr>
        <w:t>zgodnie z katalogiem dokumentów określonych w Rozdziale X SWZ.</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5" w:name="_Toc65495857"/>
    </w:p>
    <w:p w14:paraId="000000AF" w14:textId="3BFA2286" w:rsidR="001C5D72" w:rsidRPr="00897FAC" w:rsidRDefault="00FC4AB9" w:rsidP="006B40FC">
      <w:pPr>
        <w:pStyle w:val="Nagwek2"/>
        <w:spacing w:before="0" w:after="0" w:line="240" w:lineRule="auto"/>
        <w:jc w:val="both"/>
        <w:rPr>
          <w:rFonts w:asciiTheme="majorHAnsi" w:hAnsiTheme="majorHAnsi" w:cstheme="majorHAnsi"/>
          <w:b/>
          <w:bCs/>
          <w:sz w:val="24"/>
          <w:szCs w:val="24"/>
        </w:rPr>
      </w:pPr>
      <w:r w:rsidRPr="00897FAC">
        <w:rPr>
          <w:rFonts w:asciiTheme="majorHAnsi" w:hAnsiTheme="majorHAnsi" w:cstheme="majorHAnsi"/>
          <w:b/>
          <w:bCs/>
          <w:sz w:val="24"/>
          <w:szCs w:val="24"/>
        </w:rPr>
        <w:t>XII. Informacja dla Wykonawców wspólnie ubiegających się o udzielenie zamówienia</w:t>
      </w:r>
      <w:bookmarkEnd w:id="25"/>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558D4B0A" w:rsidR="001C5D72" w:rsidRPr="00A258D6" w:rsidRDefault="00FC4AB9" w:rsidP="00F76792">
      <w:pPr>
        <w:numPr>
          <w:ilvl w:val="0"/>
          <w:numId w:val="17"/>
        </w:numPr>
        <w:spacing w:line="319" w:lineRule="auto"/>
        <w:ind w:left="426"/>
        <w:jc w:val="both"/>
        <w:rPr>
          <w:rFonts w:asciiTheme="majorHAnsi" w:hAnsiTheme="majorHAnsi" w:cstheme="majorHAnsi"/>
          <w:b/>
          <w:bCs/>
        </w:rPr>
      </w:pPr>
      <w:bookmarkStart w:id="26" w:name="_Hlk63772459"/>
      <w:r w:rsidRPr="00A258D6">
        <w:rPr>
          <w:rFonts w:asciiTheme="majorHAnsi" w:hAnsiTheme="majorHAnsi" w:cstheme="majorHAnsi"/>
        </w:rPr>
        <w:t xml:space="preserve">Wykonawcy wspólnie ubiegający się o udzielenie zamówienia dołączają do oferty </w:t>
      </w:r>
      <w:bookmarkStart w:id="27" w:name="_Hlk63766266"/>
      <w:r w:rsidRPr="00A258D6">
        <w:rPr>
          <w:rFonts w:asciiTheme="majorHAnsi" w:hAnsiTheme="majorHAnsi" w:cstheme="majorHAnsi"/>
        </w:rPr>
        <w:t xml:space="preserve">oświadczenie, z którego wynika, które </w:t>
      </w:r>
      <w:r w:rsidR="00316FC3">
        <w:rPr>
          <w:rFonts w:asciiTheme="majorHAnsi" w:hAnsiTheme="majorHAnsi" w:cstheme="majorHAnsi"/>
        </w:rPr>
        <w:t>dostawy</w:t>
      </w:r>
      <w:r w:rsidR="00897FAC">
        <w:rPr>
          <w:rFonts w:asciiTheme="majorHAnsi" w:hAnsiTheme="majorHAnsi" w:cstheme="majorHAnsi"/>
        </w:rPr>
        <w:t xml:space="preserve">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A258D6">
        <w:rPr>
          <w:rFonts w:asciiTheme="majorHAnsi" w:hAnsiTheme="majorHAnsi" w:cstheme="majorHAnsi"/>
          <w:b/>
          <w:bCs/>
        </w:rPr>
        <w:t xml:space="preserve">załącznik nr </w:t>
      </w:r>
      <w:r w:rsidR="00E95F17">
        <w:rPr>
          <w:rFonts w:asciiTheme="majorHAnsi" w:hAnsiTheme="majorHAnsi" w:cstheme="majorHAnsi"/>
          <w:b/>
          <w:bCs/>
        </w:rPr>
        <w:t>7</w:t>
      </w:r>
      <w:r w:rsidR="00C35BEF" w:rsidRPr="00A258D6">
        <w:rPr>
          <w:rFonts w:asciiTheme="majorHAnsi" w:hAnsiTheme="majorHAnsi" w:cstheme="majorHAnsi"/>
          <w:b/>
          <w:bCs/>
        </w:rPr>
        <w:t xml:space="preserve"> do SWZ.</w:t>
      </w:r>
    </w:p>
    <w:bookmarkEnd w:id="26"/>
    <w:bookmarkEnd w:id="27"/>
    <w:p w14:paraId="000000B3" w14:textId="540C0A4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A258D6" w:rsidRDefault="008E6CE0"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7D4B5FC3"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8" w:name="_Toc65495858"/>
      <w:bookmarkStart w:id="29" w:name="_Hlk65242347"/>
      <w:r w:rsidRPr="00897FAC">
        <w:rPr>
          <w:rFonts w:asciiTheme="majorHAnsi" w:hAnsiTheme="majorHAnsi" w:cstheme="majorHAnsi"/>
          <w:b/>
          <w:bCs/>
          <w:sz w:val="24"/>
          <w:szCs w:val="24"/>
        </w:rPr>
        <w:t>XIII. Informacje o sposobie porozumiewania się zamawiającego z Wykonawcami oraz przekazywania oświadczeń lub dokumentów</w:t>
      </w:r>
      <w:bookmarkEnd w:id="28"/>
    </w:p>
    <w:p w14:paraId="4FA5C6FB" w14:textId="77777777" w:rsidR="006B40FC" w:rsidRPr="00A258D6" w:rsidRDefault="006B40FC" w:rsidP="006B40FC">
      <w:pPr>
        <w:rPr>
          <w:rFonts w:asciiTheme="majorHAnsi" w:hAnsiTheme="majorHAnsi" w:cstheme="majorHAnsi"/>
        </w:rPr>
      </w:pPr>
    </w:p>
    <w:p w14:paraId="18D927C3" w14:textId="5CB156E7" w:rsidR="00703D85" w:rsidRPr="00A258D6" w:rsidRDefault="00FC4AB9" w:rsidP="00F76792">
      <w:pPr>
        <w:numPr>
          <w:ilvl w:val="0"/>
          <w:numId w:val="16"/>
        </w:numPr>
        <w:spacing w:line="319" w:lineRule="auto"/>
        <w:ind w:left="284" w:hanging="284"/>
        <w:jc w:val="both"/>
        <w:rPr>
          <w:rFonts w:asciiTheme="majorHAnsi" w:hAnsiTheme="majorHAnsi" w:cstheme="majorHAnsi"/>
          <w:b/>
          <w:bCs/>
        </w:rPr>
      </w:pPr>
      <w:bookmarkStart w:id="30" w:name="_Hlk66116939"/>
      <w:r w:rsidRPr="00A258D6">
        <w:rPr>
          <w:rFonts w:asciiTheme="majorHAnsi" w:hAnsiTheme="majorHAnsi" w:cstheme="majorHAnsi"/>
        </w:rPr>
        <w:t xml:space="preserve">Osobą uprawnioną do kontaktu z Wykonawcami jest: </w:t>
      </w:r>
      <w:r w:rsidR="008B6724" w:rsidRPr="00A258D6">
        <w:rPr>
          <w:rFonts w:asciiTheme="majorHAnsi" w:hAnsiTheme="majorHAnsi" w:cstheme="majorHAnsi"/>
          <w:b/>
          <w:bCs/>
        </w:rPr>
        <w:t>inspektor ds. zamówień publicznych – Magdalena Pawlicka.</w:t>
      </w:r>
    </w:p>
    <w:p w14:paraId="1A5FB187" w14:textId="6C95D210" w:rsidR="00AF2298" w:rsidRPr="00A258D6" w:rsidRDefault="00AF2298" w:rsidP="00F76792">
      <w:pPr>
        <w:numPr>
          <w:ilvl w:val="0"/>
          <w:numId w:val="16"/>
        </w:numPr>
        <w:spacing w:line="319" w:lineRule="auto"/>
        <w:ind w:left="284" w:hanging="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E7F16AA" w:rsidR="009B34E2" w:rsidRPr="00A258D6" w:rsidRDefault="009B34E2"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4" w:history="1">
        <w:r w:rsidR="00056FCF" w:rsidRPr="00A258D6">
          <w:rPr>
            <w:rStyle w:val="Hipercze"/>
            <w:rFonts w:asciiTheme="majorHAnsi" w:hAnsiTheme="majorHAnsi" w:cstheme="majorHAnsi"/>
          </w:rPr>
          <w:t>https://platformazakupowa.pl/pn/dopiewo</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31"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 xml:space="preserve">komunikację  za pośrednictwem poczty elektronicznej. Adres poczty elektronicznej osoby uprawnionej do kontaktu z Wykonawcami: </w:t>
      </w:r>
      <w:hyperlink r:id="rId25" w:history="1">
        <w:r w:rsidR="00056FCF" w:rsidRPr="00A258D6">
          <w:rPr>
            <w:rStyle w:val="Hipercze"/>
            <w:rFonts w:asciiTheme="majorHAnsi" w:hAnsiTheme="majorHAnsi" w:cstheme="majorHAnsi"/>
          </w:rPr>
          <w:t>magdalena.pawlicka@dopiewo.pl</w:t>
        </w:r>
      </w:hyperlink>
    </w:p>
    <w:bookmarkEnd w:id="31"/>
    <w:p w14:paraId="622FF532" w14:textId="55DF89B1" w:rsidR="00FD79DF" w:rsidRPr="00A258D6" w:rsidRDefault="00FD79DF" w:rsidP="00F76792">
      <w:pPr>
        <w:numPr>
          <w:ilvl w:val="0"/>
          <w:numId w:val="16"/>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34665D78"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A258D6" w:rsidRDefault="00FD79DF"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F76792">
      <w:pPr>
        <w:pStyle w:val="Akapitzlist"/>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F76792">
      <w:pPr>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7">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A258D6" w:rsidRDefault="00A44EB3" w:rsidP="00A44EB3">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zainstalowana dowolna przeglądarka internetowa, </w:t>
      </w:r>
      <w:r>
        <w:rPr>
          <w:rFonts w:asciiTheme="majorHAnsi" w:hAnsiTheme="majorHAnsi" w:cstheme="majorHAnsi"/>
        </w:rPr>
        <w:t>z wyłączeniem od 17 sierpnia 2021r</w:t>
      </w:r>
      <w:r w:rsidRPr="00A258D6">
        <w:rPr>
          <w:rFonts w:asciiTheme="majorHAnsi" w:hAnsiTheme="majorHAnsi" w:cstheme="majorHAnsi"/>
        </w:rPr>
        <w:t xml:space="preserve"> Internet Explorer</w:t>
      </w:r>
      <w:r>
        <w:rPr>
          <w:rFonts w:asciiTheme="majorHAnsi" w:hAnsiTheme="majorHAnsi" w:cstheme="majorHAnsi"/>
        </w:rPr>
        <w:t>,</w:t>
      </w:r>
    </w:p>
    <w:p w14:paraId="72CEF04F"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77777777" w:rsidR="00B965C8" w:rsidRPr="00A258D6" w:rsidRDefault="00FC4AB9" w:rsidP="00F76792">
      <w:pPr>
        <w:numPr>
          <w:ilvl w:val="0"/>
          <w:numId w:val="16"/>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A258D6">
        <w:rPr>
          <w:rFonts w:asciiTheme="majorHAnsi" w:hAnsiTheme="majorHAnsi" w:cstheme="majorHAnsi"/>
          <w:bCs/>
        </w:rPr>
        <w:t xml:space="preserve">Zamawiający nie ponosi odpowiedzialności za złożenie oferty w sposób niezgodny z Instrukcją korzystania </w:t>
      </w:r>
      <w:r w:rsidRPr="00A258D6">
        <w:rPr>
          <w:rFonts w:asciiTheme="majorHAnsi" w:hAnsiTheme="majorHAnsi" w:cstheme="majorHAnsi"/>
          <w:b/>
        </w:rPr>
        <w:t xml:space="preserve">z </w:t>
      </w:r>
      <w:hyperlink r:id="rId28">
        <w:r w:rsidRPr="00A258D6">
          <w:rPr>
            <w:rFonts w:asciiTheme="majorHAnsi" w:hAnsiTheme="majorHAnsi" w:cstheme="majorHAnsi"/>
            <w:b/>
            <w:u w:val="single"/>
          </w:rPr>
          <w:t>platformazakupowa.pl</w:t>
        </w:r>
      </w:hyperlink>
      <w:r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631D0D56" w:rsidR="00C76D05" w:rsidRPr="00A258D6" w:rsidRDefault="00B738D5" w:rsidP="00C76D05">
      <w:pPr>
        <w:pStyle w:val="Akapitzlist"/>
        <w:ind w:left="0"/>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4</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(dotyczy złożenia oferty):</w:t>
      </w:r>
    </w:p>
    <w:p w14:paraId="6A23C04A" w14:textId="1BEC5880"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bookmarkStart w:id="32" w:name="_Hlk66973478"/>
      <w:r w:rsidRPr="00A258D6">
        <w:rPr>
          <w:rFonts w:asciiTheme="majorHAnsi" w:hAnsiTheme="majorHAnsi" w:cstheme="majorHAnsi"/>
        </w:rPr>
        <w:t xml:space="preserve">Zaleca się, aby przed rozpoczęciem </w:t>
      </w:r>
      <w:r w:rsidR="00954767">
        <w:rPr>
          <w:rFonts w:asciiTheme="majorHAnsi" w:hAnsiTheme="majorHAnsi" w:cstheme="majorHAnsi"/>
        </w:rPr>
        <w:t>składania oferty</w:t>
      </w:r>
      <w:r w:rsidRPr="00A258D6">
        <w:rPr>
          <w:rFonts w:asciiTheme="majorHAnsi" w:hAnsiTheme="majorHAnsi" w:cstheme="majorHAnsi"/>
          <w:i/>
          <w:iCs/>
        </w:rPr>
        <w:t xml:space="preserve"> </w:t>
      </w:r>
      <w:r w:rsidRPr="00A258D6">
        <w:rPr>
          <w:rFonts w:asciiTheme="majorHAnsi" w:hAnsiTheme="majorHAnsi" w:cstheme="majorHAnsi"/>
        </w:rPr>
        <w:t>wykonawca zalogował się do systemu, a jeżeli nie posiada konta, założył bezpłatne konto.</w:t>
      </w:r>
    </w:p>
    <w:p w14:paraId="7894CBC5" w14:textId="173D9358"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lastRenderedPageBreak/>
        <w:t>Jeśli wykonawca składający ofertę lub wniosek jest zautoryzowany (zalogowany), to wycofanie oferty następuje od razu po złożeniu nowej oferty.</w:t>
      </w:r>
    </w:p>
    <w:p w14:paraId="3ABD69CE" w14:textId="05F54346" w:rsidR="00C76D05" w:rsidRPr="00A258D6" w:rsidRDefault="00C76D05" w:rsidP="00F76792">
      <w:pPr>
        <w:pStyle w:val="Akapitzlist"/>
        <w:numPr>
          <w:ilvl w:val="3"/>
          <w:numId w:val="3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F76792">
      <w:pPr>
        <w:pStyle w:val="Akapitzlist"/>
        <w:numPr>
          <w:ilvl w:val="0"/>
          <w:numId w:val="3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32"/>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5</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A258D6"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A258D6" w:rsidRDefault="00E7717C" w:rsidP="00F76792">
      <w:pPr>
        <w:pStyle w:val="Akapitzlist"/>
        <w:numPr>
          <w:ilvl w:val="0"/>
          <w:numId w:val="33"/>
        </w:numPr>
        <w:pBdr>
          <w:top w:val="nil"/>
          <w:left w:val="nil"/>
          <w:bottom w:val="nil"/>
          <w:right w:val="nil"/>
          <w:between w:val="nil"/>
        </w:pBd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 </w:t>
      </w:r>
      <w:r w:rsidR="004C76C6" w:rsidRPr="00A258D6">
        <w:rPr>
          <w:rFonts w:asciiTheme="majorHAnsi" w:hAnsiTheme="majorHAnsi" w:cstheme="majorHAnsi"/>
          <w:b/>
          <w:bCs/>
        </w:rPr>
        <w:t>Zalecenia</w:t>
      </w:r>
      <w:r w:rsidR="009E3DDB" w:rsidRPr="00A258D6">
        <w:rPr>
          <w:rFonts w:asciiTheme="majorHAnsi" w:hAnsiTheme="majorHAnsi" w:cstheme="majorHAnsi"/>
          <w:b/>
          <w:bCs/>
        </w:rPr>
        <w:t xml:space="preserve"> </w:t>
      </w:r>
      <w:r w:rsidR="009E718F" w:rsidRPr="00A258D6">
        <w:rPr>
          <w:rFonts w:asciiTheme="majorHAnsi" w:hAnsiTheme="majorHAnsi" w:cstheme="majorHAnsi"/>
          <w:b/>
          <w:bCs/>
        </w:rPr>
        <w:t>Zamawiającego</w:t>
      </w:r>
      <w:r w:rsidR="009E3DDB" w:rsidRPr="00A258D6">
        <w:rPr>
          <w:rFonts w:asciiTheme="majorHAnsi" w:hAnsiTheme="majorHAnsi" w:cstheme="majorHAnsi"/>
          <w:b/>
          <w:bCs/>
        </w:rPr>
        <w:t>:</w:t>
      </w:r>
    </w:p>
    <w:p w14:paraId="56BB392C" w14:textId="168B2FEE" w:rsidR="004C76C6" w:rsidRPr="00A258D6" w:rsidRDefault="004C76C6" w:rsidP="00881111">
      <w:pPr>
        <w:pStyle w:val="NormalnyWeb"/>
        <w:spacing w:line="319" w:lineRule="auto"/>
        <w:jc w:val="both"/>
        <w:rPr>
          <w:rFonts w:asciiTheme="majorHAnsi" w:hAnsiTheme="majorHAnsi" w:cstheme="majorHAnsi"/>
          <w:sz w:val="22"/>
          <w:szCs w:val="22"/>
        </w:rPr>
      </w:pPr>
      <w:r w:rsidRPr="00A258D6">
        <w:rPr>
          <w:rFonts w:asciiTheme="majorHAnsi" w:hAnsiTheme="majorHAnsi" w:cstheme="majorHAnsi"/>
          <w:b/>
          <w:bCs/>
          <w:sz w:val="22"/>
          <w:szCs w:val="22"/>
        </w:rPr>
        <w:t xml:space="preserve">Formaty plików wykorzystywanych przez </w:t>
      </w:r>
      <w:r w:rsidR="00FB6B65" w:rsidRPr="00A258D6">
        <w:rPr>
          <w:rFonts w:asciiTheme="majorHAnsi" w:hAnsiTheme="majorHAnsi" w:cstheme="majorHAnsi"/>
          <w:b/>
          <w:bCs/>
          <w:sz w:val="22"/>
          <w:szCs w:val="22"/>
        </w:rPr>
        <w:t>W</w:t>
      </w:r>
      <w:r w:rsidRPr="00A258D6">
        <w:rPr>
          <w:rFonts w:asciiTheme="majorHAnsi" w:hAnsiTheme="majorHAnsi" w:cstheme="majorHAnsi"/>
          <w:b/>
          <w:bCs/>
          <w:sz w:val="22"/>
          <w:szCs w:val="22"/>
        </w:rPr>
        <w:t>ykonawców powinny być zgodne z</w:t>
      </w:r>
      <w:r w:rsidRPr="00A258D6">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502BF3"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formatów: .pdf .</w:t>
      </w:r>
      <w:proofErr w:type="spellStart"/>
      <w:r w:rsidRPr="00A258D6">
        <w:rPr>
          <w:rFonts w:asciiTheme="majorHAnsi" w:hAnsiTheme="majorHAnsi" w:cstheme="majorHAnsi"/>
          <w:sz w:val="22"/>
          <w:szCs w:val="22"/>
        </w:rPr>
        <w:t>doc</w:t>
      </w:r>
      <w:proofErr w:type="spellEnd"/>
      <w:r w:rsidRPr="00A258D6">
        <w:rPr>
          <w:rFonts w:asciiTheme="majorHAnsi" w:hAnsiTheme="majorHAnsi" w:cstheme="majorHAnsi"/>
          <w:sz w:val="22"/>
          <w:szCs w:val="22"/>
        </w:rPr>
        <w:t xml:space="preserve"> .xls .jpg (.</w:t>
      </w:r>
      <w:proofErr w:type="spellStart"/>
      <w:r w:rsidRPr="00A258D6">
        <w:rPr>
          <w:rFonts w:asciiTheme="majorHAnsi" w:hAnsiTheme="majorHAnsi" w:cstheme="majorHAnsi"/>
          <w:sz w:val="22"/>
          <w:szCs w:val="22"/>
        </w:rPr>
        <w:t>jpeg</w:t>
      </w:r>
      <w:proofErr w:type="spellEnd"/>
      <w:r w:rsidRPr="00A258D6">
        <w:rPr>
          <w:rFonts w:asciiTheme="majorHAnsi" w:hAnsiTheme="majorHAnsi" w:cstheme="majorHAnsi"/>
          <w:sz w:val="22"/>
          <w:szCs w:val="22"/>
        </w:rPr>
        <w:t xml:space="preserve">) </w:t>
      </w:r>
      <w:r w:rsidRPr="00A258D6">
        <w:rPr>
          <w:rFonts w:asciiTheme="majorHAnsi" w:hAnsiTheme="majorHAnsi" w:cstheme="majorHAnsi"/>
          <w:b/>
          <w:bCs/>
          <w:sz w:val="22"/>
          <w:szCs w:val="22"/>
        </w:rPr>
        <w:t>ze szczególnym wskazaniem na .pdf</w:t>
      </w:r>
    </w:p>
    <w:p w14:paraId="795478FC" w14:textId="7E9C9D71" w:rsidR="00502BF3" w:rsidRPr="00502BF3" w:rsidRDefault="00502BF3" w:rsidP="00502BF3">
      <w:pPr>
        <w:pStyle w:val="NormalnyWeb"/>
        <w:numPr>
          <w:ilvl w:val="0"/>
          <w:numId w:val="29"/>
        </w:numPr>
        <w:spacing w:line="319" w:lineRule="auto"/>
        <w:jc w:val="both"/>
        <w:textAlignment w:val="baseline"/>
        <w:rPr>
          <w:rFonts w:asciiTheme="majorHAnsi" w:hAnsiTheme="majorHAnsi" w:cstheme="majorHAnsi"/>
          <w:sz w:val="22"/>
          <w:szCs w:val="22"/>
        </w:rPr>
      </w:pPr>
      <w:r w:rsidRPr="00C53AE8">
        <w:rPr>
          <w:rFonts w:asciiTheme="majorHAnsi" w:hAnsiTheme="majorHAnsi" w:cstheme="majorHAnsi"/>
          <w:sz w:val="22"/>
          <w:szCs w:val="22"/>
        </w:rPr>
        <w:lastRenderedPageBreak/>
        <w:t xml:space="preserve">Wśród formatów powszechnych a </w:t>
      </w:r>
      <w:r w:rsidRPr="00C53AE8">
        <w:rPr>
          <w:rFonts w:asciiTheme="majorHAnsi" w:hAnsiTheme="majorHAnsi" w:cstheme="majorHAnsi"/>
          <w:b/>
          <w:bCs/>
          <w:sz w:val="22"/>
          <w:szCs w:val="22"/>
        </w:rPr>
        <w:t>nie występujących</w:t>
      </w:r>
      <w:r w:rsidRPr="00C53AE8">
        <w:rPr>
          <w:rFonts w:asciiTheme="majorHAnsi" w:hAnsiTheme="majorHAnsi" w:cstheme="majorHAnsi"/>
          <w:sz w:val="22"/>
          <w:szCs w:val="22"/>
        </w:rPr>
        <w:t xml:space="preserve"> w rozporządzeniu występują:.</w:t>
      </w:r>
      <w:r w:rsidR="00DE1E25">
        <w:rPr>
          <w:rFonts w:asciiTheme="majorHAnsi" w:hAnsiTheme="majorHAnsi" w:cstheme="majorHAnsi"/>
          <w:sz w:val="22"/>
          <w:szCs w:val="22"/>
        </w:rPr>
        <w:t xml:space="preserve">                          </w:t>
      </w:r>
      <w:r>
        <w:rPr>
          <w:rFonts w:asciiTheme="majorHAnsi" w:hAnsiTheme="majorHAnsi" w:cstheme="majorHAnsi"/>
          <w:sz w:val="22"/>
          <w:szCs w:val="22"/>
        </w:rPr>
        <w:t xml:space="preserve"> </w:t>
      </w:r>
      <w:r w:rsidRPr="00C53AE8">
        <w:rPr>
          <w:rFonts w:asciiTheme="majorHAnsi" w:hAnsiTheme="majorHAnsi" w:cstheme="majorHAnsi"/>
          <w:sz w:val="22"/>
          <w:szCs w:val="22"/>
        </w:rPr>
        <w:t>.</w:t>
      </w:r>
      <w:proofErr w:type="spellStart"/>
      <w:r w:rsidRPr="00C53AE8">
        <w:rPr>
          <w:rFonts w:asciiTheme="majorHAnsi" w:hAnsiTheme="majorHAnsi" w:cstheme="majorHAnsi"/>
          <w:sz w:val="22"/>
          <w:szCs w:val="22"/>
        </w:rPr>
        <w:t>numbers</w:t>
      </w:r>
      <w:proofErr w:type="spellEnd"/>
      <w:r w:rsidRPr="00C53AE8">
        <w:rPr>
          <w:rFonts w:asciiTheme="majorHAnsi" w:hAnsiTheme="majorHAnsi" w:cstheme="majorHAnsi"/>
          <w:sz w:val="22"/>
          <w:szCs w:val="22"/>
        </w:rPr>
        <w:t xml:space="preserve"> .</w:t>
      </w:r>
      <w:proofErr w:type="spellStart"/>
      <w:r w:rsidRPr="00C53AE8">
        <w:rPr>
          <w:rFonts w:asciiTheme="majorHAnsi" w:hAnsiTheme="majorHAnsi" w:cstheme="majorHAnsi"/>
          <w:sz w:val="22"/>
          <w:szCs w:val="22"/>
        </w:rPr>
        <w:t>pages</w:t>
      </w:r>
      <w:proofErr w:type="spellEnd"/>
      <w:r w:rsidRPr="00C53AE8">
        <w:rPr>
          <w:rFonts w:asciiTheme="majorHAnsi" w:hAnsiTheme="majorHAnsi" w:cstheme="majorHAnsi"/>
          <w:sz w:val="22"/>
          <w:szCs w:val="22"/>
        </w:rPr>
        <w:t xml:space="preserve">. </w:t>
      </w:r>
      <w:r w:rsidRPr="00C53AE8">
        <w:rPr>
          <w:rFonts w:asciiTheme="majorHAnsi" w:hAnsiTheme="majorHAnsi" w:cstheme="majorHAnsi"/>
          <w:b/>
          <w:bCs/>
          <w:sz w:val="22"/>
          <w:szCs w:val="22"/>
        </w:rPr>
        <w:t>Dokumenty złożone w takich plikach zostaną uznane za złożone nieskutecznie.</w:t>
      </w:r>
    </w:p>
    <w:p w14:paraId="5C3D7279" w14:textId="77777777" w:rsidR="004C76C6" w:rsidRPr="00A258D6"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W celu ewentualnej kompresji danych Zamawiający rekomenduje wykorzystanie jednego z formatów:</w:t>
      </w:r>
    </w:p>
    <w:p w14:paraId="3C5D8172"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.zip </w:t>
      </w:r>
    </w:p>
    <w:p w14:paraId="6A3BC50F"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.7Z</w:t>
      </w:r>
    </w:p>
    <w:p w14:paraId="33AB336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A258D6">
        <w:rPr>
          <w:rFonts w:asciiTheme="majorHAnsi" w:hAnsiTheme="majorHAnsi" w:cstheme="majorHAnsi"/>
          <w:sz w:val="22"/>
          <w:szCs w:val="22"/>
        </w:rPr>
        <w:t>eDoApp</w:t>
      </w:r>
      <w:proofErr w:type="spellEnd"/>
      <w:r w:rsidRPr="00A258D6">
        <w:rPr>
          <w:rFonts w:asciiTheme="majorHAnsi" w:hAnsiTheme="majorHAnsi" w:cstheme="majorHAnsi"/>
          <w:sz w:val="22"/>
          <w:szCs w:val="22"/>
        </w:rPr>
        <w:t xml:space="preserve"> służącej do składania podpisu osobistego, który wynosi max 5MB.</w:t>
      </w:r>
    </w:p>
    <w:p w14:paraId="49DFED67"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258D6">
        <w:rPr>
          <w:rFonts w:asciiTheme="majorHAnsi" w:hAnsiTheme="majorHAnsi" w:cstheme="majorHAnsi"/>
          <w:sz w:val="22"/>
          <w:szCs w:val="22"/>
        </w:rPr>
        <w:t>PAdES</w:t>
      </w:r>
      <w:proofErr w:type="spellEnd"/>
      <w:r w:rsidRPr="00A258D6">
        <w:rPr>
          <w:rFonts w:asciiTheme="majorHAnsi" w:hAnsiTheme="majorHAnsi" w:cstheme="majorHAnsi"/>
          <w:sz w:val="22"/>
          <w:szCs w:val="22"/>
        </w:rPr>
        <w:t>. </w:t>
      </w:r>
    </w:p>
    <w:p w14:paraId="2EA3735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Pliki w innych formatach niż PDF zaleca się opatrzyć zewnętrznym podpisem </w:t>
      </w:r>
      <w:proofErr w:type="spellStart"/>
      <w:r w:rsidRPr="00A258D6">
        <w:rPr>
          <w:rFonts w:asciiTheme="majorHAnsi" w:hAnsiTheme="majorHAnsi" w:cstheme="majorHAnsi"/>
          <w:sz w:val="22"/>
          <w:szCs w:val="22"/>
        </w:rPr>
        <w:t>XAdES</w:t>
      </w:r>
      <w:proofErr w:type="spellEnd"/>
      <w:r w:rsidRPr="00A258D6">
        <w:rPr>
          <w:rFonts w:asciiTheme="majorHAnsi" w:hAnsiTheme="majorHAnsi" w:cstheme="majorHAnsi"/>
          <w:sz w:val="22"/>
          <w:szCs w:val="22"/>
        </w:rPr>
        <w:t>. Wykonawca powinien pamiętać, aby plik z podpisem przekazywać łącznie z dokumentem podpisywanym.</w:t>
      </w:r>
    </w:p>
    <w:p w14:paraId="4F8CB229"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A258D6">
        <w:rPr>
          <w:rFonts w:asciiTheme="majorHAnsi" w:hAnsiTheme="majorHAnsi" w:cstheme="majorHAnsi"/>
          <w:sz w:val="22"/>
          <w:szCs w:val="22"/>
        </w:rPr>
        <w:t>poczty elektronicznej (</w:t>
      </w:r>
      <w:r w:rsidRPr="00A258D6">
        <w:rPr>
          <w:rFonts w:asciiTheme="majorHAnsi" w:hAnsiTheme="majorHAnsi" w:cstheme="majorHAnsi"/>
          <w:sz w:val="22"/>
          <w:szCs w:val="22"/>
        </w:rPr>
        <w:t>e</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mail</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w:t>
      </w:r>
    </w:p>
    <w:p w14:paraId="3C62640F"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Podczas podpisywania plików zaleca się stosowanie algorytmu skrótu SHA2 zamiast SHA1.  </w:t>
      </w:r>
    </w:p>
    <w:p w14:paraId="25A55D0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podpisu z kwalifikowanym znacznikiem czasu.</w:t>
      </w:r>
    </w:p>
    <w:p w14:paraId="03F0B562" w14:textId="18937845"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zaleca aby </w:t>
      </w:r>
      <w:r w:rsidRPr="00A258D6">
        <w:rPr>
          <w:rFonts w:asciiTheme="majorHAnsi" w:hAnsiTheme="majorHAnsi" w:cstheme="majorHAnsi"/>
          <w:sz w:val="22"/>
          <w:szCs w:val="22"/>
          <w:u w:val="single"/>
        </w:rPr>
        <w:t>nie</w:t>
      </w:r>
      <w:r w:rsidRPr="00A258D6">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0"/>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4EF9D5B4" w:rsidR="00897FAC" w:rsidRDefault="00FC4AB9" w:rsidP="00897FAC">
      <w:pPr>
        <w:pStyle w:val="Nagwek2"/>
        <w:spacing w:before="0" w:after="0" w:line="240" w:lineRule="auto"/>
        <w:jc w:val="both"/>
        <w:rPr>
          <w:rFonts w:asciiTheme="majorHAnsi" w:hAnsiTheme="majorHAnsi" w:cstheme="majorHAnsi"/>
          <w:b/>
          <w:bCs/>
          <w:sz w:val="24"/>
          <w:szCs w:val="24"/>
        </w:rPr>
      </w:pPr>
      <w:bookmarkStart w:id="33" w:name="_Toc65495859"/>
      <w:bookmarkStart w:id="34" w:name="_Hlk66110879"/>
      <w:r w:rsidRPr="00897FAC">
        <w:rPr>
          <w:rFonts w:asciiTheme="majorHAnsi" w:hAnsiTheme="majorHAnsi" w:cstheme="majorHAnsi"/>
          <w:b/>
          <w:bCs/>
          <w:sz w:val="24"/>
          <w:szCs w:val="24"/>
        </w:rPr>
        <w:t>XIV. Opis sposobu przygotowania ofert oraz dokumentów wymaganych przez Zamawiającego w SWZ</w:t>
      </w:r>
      <w:bookmarkEnd w:id="33"/>
      <w:r w:rsidR="00D80DA3">
        <w:rPr>
          <w:rFonts w:asciiTheme="majorHAnsi" w:hAnsiTheme="majorHAnsi" w:cstheme="majorHAnsi"/>
          <w:b/>
          <w:bCs/>
          <w:sz w:val="24"/>
          <w:szCs w:val="24"/>
        </w:rPr>
        <w:t>.</w:t>
      </w:r>
    </w:p>
    <w:p w14:paraId="1D595F67" w14:textId="77777777" w:rsidR="00897FAC" w:rsidRPr="00897FAC" w:rsidRDefault="00897FAC" w:rsidP="00897FAC"/>
    <w:p w14:paraId="000000C9" w14:textId="66180083" w:rsidR="001C5D72" w:rsidRPr="00A258D6" w:rsidRDefault="00E32059" w:rsidP="00F76792">
      <w:pPr>
        <w:numPr>
          <w:ilvl w:val="0"/>
          <w:numId w:val="26"/>
        </w:numPr>
        <w:spacing w:line="319" w:lineRule="auto"/>
        <w:jc w:val="both"/>
        <w:rPr>
          <w:rFonts w:asciiTheme="majorHAnsi" w:eastAsia="Calibri" w:hAnsiTheme="majorHAnsi" w:cstheme="majorHAnsi"/>
          <w:b/>
          <w:bCs/>
        </w:rPr>
      </w:pPr>
      <w:r w:rsidRPr="00A258D6">
        <w:rPr>
          <w:rFonts w:asciiTheme="majorHAnsi" w:hAnsiTheme="majorHAnsi" w:cstheme="majorHAnsi"/>
          <w:b/>
          <w:bCs/>
        </w:rPr>
        <w:t>Oferta musi zawierać następujące oświadczenia i dokumenty:</w:t>
      </w:r>
    </w:p>
    <w:p w14:paraId="0A341941" w14:textId="697A69BB" w:rsidR="00E32059"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nr </w:t>
      </w:r>
      <w:r w:rsidR="00E43ABB">
        <w:rPr>
          <w:rFonts w:asciiTheme="majorHAnsi" w:hAnsiTheme="majorHAnsi" w:cstheme="majorHAnsi"/>
        </w:rPr>
        <w:t>2</w:t>
      </w:r>
      <w:r w:rsidRPr="00A258D6">
        <w:rPr>
          <w:rFonts w:asciiTheme="majorHAnsi" w:hAnsiTheme="majorHAnsi" w:cstheme="majorHAnsi"/>
        </w:rPr>
        <w:t xml:space="preserve"> do SWZ, w 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07A1F3B4" w14:textId="1FBA47D6" w:rsidR="00E93BFA" w:rsidRPr="000A6F80" w:rsidRDefault="002409D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lastRenderedPageBreak/>
        <w:t xml:space="preserve">Oświadczenia, o których mowa w Rozdziale X ust. </w:t>
      </w:r>
      <w:r w:rsidR="007839A2" w:rsidRPr="000A6F80">
        <w:rPr>
          <w:rFonts w:asciiTheme="majorHAnsi" w:hAnsiTheme="majorHAnsi" w:cstheme="majorHAnsi"/>
          <w:b/>
          <w:bCs/>
        </w:rPr>
        <w:t>1</w:t>
      </w:r>
      <w:r w:rsidR="002F286A" w:rsidRPr="000A6F80">
        <w:rPr>
          <w:rFonts w:asciiTheme="majorHAnsi" w:hAnsiTheme="majorHAnsi" w:cstheme="majorHAnsi"/>
          <w:b/>
          <w:bCs/>
        </w:rPr>
        <w:t xml:space="preserve">: </w:t>
      </w:r>
    </w:p>
    <w:p w14:paraId="78136ED3" w14:textId="240480DC" w:rsidR="00857D03" w:rsidRPr="00A258D6" w:rsidRDefault="00857D03"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A258D6" w:rsidRDefault="002F286A"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w:t>
      </w:r>
      <w:r w:rsidR="00857D03" w:rsidRPr="00A258D6">
        <w:rPr>
          <w:rFonts w:asciiTheme="majorHAnsi" w:hAnsiTheme="majorHAnsi" w:cstheme="majorHAnsi"/>
        </w:rPr>
        <w:t xml:space="preserve"> Wykonawcy </w:t>
      </w:r>
      <w:r w:rsidRPr="00A258D6">
        <w:rPr>
          <w:rFonts w:asciiTheme="majorHAnsi" w:hAnsiTheme="majorHAnsi" w:cstheme="majorHAnsi"/>
        </w:rPr>
        <w:t>o</w:t>
      </w:r>
      <w:r w:rsidR="00857D03" w:rsidRPr="00A258D6">
        <w:rPr>
          <w:rFonts w:asciiTheme="majorHAnsi" w:hAnsiTheme="majorHAnsi" w:cstheme="majorHAnsi"/>
        </w:rPr>
        <w:t xml:space="preserve"> niepodleganiu wykluczeniu z postępowania – wzór </w:t>
      </w:r>
      <w:r w:rsidRPr="00A258D6">
        <w:rPr>
          <w:rFonts w:asciiTheme="majorHAnsi" w:hAnsiTheme="majorHAnsi" w:cstheme="majorHAnsi"/>
        </w:rPr>
        <w:t>oświadczenia</w:t>
      </w:r>
      <w:r w:rsidR="00857D03" w:rsidRPr="00A258D6">
        <w:rPr>
          <w:rFonts w:asciiTheme="majorHAnsi" w:hAnsiTheme="majorHAnsi" w:cstheme="majorHAnsi"/>
        </w:rPr>
        <w:t xml:space="preserve"> stanowi załącznik nr 4 do SWZ. </w:t>
      </w:r>
    </w:p>
    <w:p w14:paraId="4D529765" w14:textId="1F3F9FCA" w:rsidR="00857D03" w:rsidRPr="00A258D6" w:rsidRDefault="00857D0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35" w:name="_Hlk65238743"/>
      <w:r w:rsidR="002F286A" w:rsidRPr="00A258D6">
        <w:rPr>
          <w:rFonts w:asciiTheme="majorHAnsi" w:hAnsiTheme="majorHAnsi" w:cstheme="majorHAnsi"/>
        </w:rPr>
        <w:t xml:space="preserve">oświadczenie o niepodleganiu wykluczeniu składa </w:t>
      </w:r>
      <w:bookmarkEnd w:id="35"/>
      <w:r w:rsidR="002F286A" w:rsidRPr="00A258D6">
        <w:rPr>
          <w:rFonts w:asciiTheme="majorHAnsi" w:hAnsiTheme="majorHAnsi" w:cstheme="majorHAnsi"/>
        </w:rPr>
        <w:t>każdy Wykonawca.</w:t>
      </w:r>
    </w:p>
    <w:p w14:paraId="66E1D615" w14:textId="50650FA8" w:rsidR="001F6FA3" w:rsidRPr="00A258D6" w:rsidRDefault="001F6FA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w:t>
      </w:r>
      <w:r w:rsidR="00C62B07" w:rsidRPr="00A258D6">
        <w:rPr>
          <w:rFonts w:asciiTheme="majorHAnsi" w:hAnsiTheme="majorHAnsi" w:cstheme="majorHAnsi"/>
        </w:rPr>
        <w:t xml:space="preserve">i spełnianiu warunków udziału, w zakresie w jakim </w:t>
      </w:r>
      <w:r w:rsidR="00424543">
        <w:rPr>
          <w:rFonts w:asciiTheme="majorHAnsi" w:hAnsiTheme="majorHAnsi" w:cstheme="majorHAnsi"/>
        </w:rPr>
        <w:t>g</w:t>
      </w:r>
      <w:r w:rsidR="00C62B07" w:rsidRPr="00A258D6">
        <w:rPr>
          <w:rFonts w:asciiTheme="majorHAnsi" w:hAnsiTheme="majorHAnsi" w:cstheme="majorHAnsi"/>
        </w:rPr>
        <w:t>o dotyczą, składa</w:t>
      </w:r>
      <w:r w:rsidRPr="00A258D6">
        <w:rPr>
          <w:rFonts w:asciiTheme="majorHAnsi" w:hAnsiTheme="majorHAnsi" w:cstheme="majorHAnsi"/>
        </w:rPr>
        <w:t xml:space="preserve"> także Podmiot trzeci</w:t>
      </w:r>
      <w:r w:rsidR="00C62B07" w:rsidRPr="00A258D6">
        <w:rPr>
          <w:rFonts w:asciiTheme="majorHAnsi" w:hAnsiTheme="majorHAnsi" w:cstheme="majorHAnsi"/>
        </w:rPr>
        <w:t xml:space="preserve"> (załącznik nr 4.1. do SWZ)</w:t>
      </w:r>
    </w:p>
    <w:p w14:paraId="1E184F8F" w14:textId="397747EC" w:rsidR="002409D3"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E43ABB">
        <w:rPr>
          <w:rFonts w:asciiTheme="majorHAnsi" w:hAnsiTheme="majorHAnsi" w:cstheme="majorHAnsi"/>
        </w:rPr>
        <w:t xml:space="preserve"> – wzór zobowiązania załącznik nr 8 do SWZ</w:t>
      </w:r>
      <w:r w:rsidRPr="00A258D6">
        <w:rPr>
          <w:rFonts w:asciiTheme="majorHAnsi" w:hAnsiTheme="majorHAnsi" w:cstheme="majorHAnsi"/>
        </w:rPr>
        <w:t>)</w:t>
      </w:r>
      <w:r w:rsidR="002F286A" w:rsidRPr="00A258D6">
        <w:rPr>
          <w:rFonts w:asciiTheme="majorHAnsi" w:hAnsiTheme="majorHAnsi" w:cstheme="majorHAnsi"/>
        </w:rPr>
        <w:t>.</w:t>
      </w:r>
    </w:p>
    <w:p w14:paraId="63EEDF57" w14:textId="6561833D" w:rsidR="001D079F" w:rsidRPr="00A258D6" w:rsidRDefault="001F6FA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O</w:t>
      </w:r>
      <w:r w:rsidR="00EB3CA2" w:rsidRPr="000A6F80">
        <w:rPr>
          <w:rFonts w:asciiTheme="majorHAnsi" w:hAnsiTheme="majorHAnsi" w:cstheme="majorHAnsi"/>
          <w:b/>
          <w:bCs/>
        </w:rPr>
        <w:t>świadczenie</w:t>
      </w:r>
      <w:r w:rsidR="00EB3CA2" w:rsidRPr="00A258D6">
        <w:rPr>
          <w:rFonts w:asciiTheme="majorHAnsi" w:hAnsiTheme="majorHAnsi" w:cstheme="majorHAnsi"/>
        </w:rPr>
        <w:t xml:space="preserve">, z którego wynika, które </w:t>
      </w:r>
      <w:r w:rsidR="00D80DA3">
        <w:rPr>
          <w:rFonts w:asciiTheme="majorHAnsi" w:hAnsiTheme="majorHAnsi" w:cstheme="majorHAnsi"/>
        </w:rPr>
        <w:t>dostawy</w:t>
      </w:r>
      <w:r w:rsidR="00EB3CA2" w:rsidRPr="00A258D6">
        <w:rPr>
          <w:rFonts w:asciiTheme="majorHAnsi" w:hAnsiTheme="majorHAnsi" w:cstheme="majorHAnsi"/>
        </w:rPr>
        <w:t xml:space="preserve"> wykonają poszczególni wykonawcy, według wzoru stanowiącego </w:t>
      </w:r>
      <w:r w:rsidR="00EB3CA2" w:rsidRPr="00481726">
        <w:rPr>
          <w:rFonts w:asciiTheme="majorHAnsi" w:hAnsiTheme="majorHAnsi" w:cstheme="majorHAnsi"/>
          <w:b/>
          <w:bCs/>
        </w:rPr>
        <w:t xml:space="preserve">załącznik nr </w:t>
      </w:r>
      <w:r w:rsidR="00E95F17">
        <w:rPr>
          <w:rFonts w:asciiTheme="majorHAnsi" w:hAnsiTheme="majorHAnsi" w:cstheme="majorHAnsi"/>
          <w:b/>
          <w:bCs/>
        </w:rPr>
        <w:t>7</w:t>
      </w:r>
      <w:r w:rsidR="00EB3CA2" w:rsidRPr="00481726">
        <w:rPr>
          <w:rFonts w:asciiTheme="majorHAnsi" w:hAnsiTheme="majorHAnsi" w:cstheme="majorHAnsi"/>
          <w:b/>
          <w:bCs/>
        </w:rPr>
        <w:t xml:space="preserve"> do SWZ</w:t>
      </w:r>
      <w:r w:rsidR="00EB3CA2" w:rsidRPr="00A258D6">
        <w:rPr>
          <w:rFonts w:asciiTheme="majorHAnsi" w:hAnsiTheme="majorHAnsi" w:cstheme="majorHAnsi"/>
        </w:rPr>
        <w:t xml:space="preserve"> – </w:t>
      </w:r>
      <w:r w:rsidR="00EB3CA2" w:rsidRPr="00A258D6">
        <w:rPr>
          <w:rFonts w:asciiTheme="majorHAnsi" w:hAnsiTheme="majorHAnsi" w:cstheme="majorHAnsi"/>
          <w:b/>
          <w:bCs/>
        </w:rPr>
        <w:t xml:space="preserve">dotyczy </w:t>
      </w:r>
      <w:r w:rsidR="001D079F" w:rsidRPr="00A258D6">
        <w:rPr>
          <w:rFonts w:asciiTheme="majorHAnsi" w:hAnsiTheme="majorHAnsi" w:cstheme="majorHAnsi"/>
          <w:b/>
          <w:bCs/>
        </w:rPr>
        <w:t xml:space="preserve"> </w:t>
      </w:r>
      <w:r w:rsidR="00EB3CA2" w:rsidRPr="00A258D6">
        <w:rPr>
          <w:rFonts w:asciiTheme="majorHAnsi" w:hAnsiTheme="majorHAnsi" w:cstheme="majorHAnsi"/>
          <w:b/>
          <w:bCs/>
        </w:rPr>
        <w:t>przypadku Wykonawców wspólnie ubiegających się o zamówienie.</w:t>
      </w:r>
    </w:p>
    <w:p w14:paraId="35E7C83D" w14:textId="77777777" w:rsidR="002F286A" w:rsidRPr="00A258D6" w:rsidRDefault="00E93BFA"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ełnomocnictwa</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1676919" w14:textId="7CA83C6B" w:rsidR="00D82F07" w:rsidRDefault="00DE36D5"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511408D3" w14:textId="7CA77346" w:rsidR="00897FAC" w:rsidRPr="0015573F" w:rsidRDefault="00897FAC" w:rsidP="0015573F">
      <w:pPr>
        <w:spacing w:line="319" w:lineRule="auto"/>
        <w:jc w:val="both"/>
        <w:rPr>
          <w:rFonts w:asciiTheme="majorHAnsi" w:hAnsiTheme="majorHAnsi" w:cstheme="majorHAnsi"/>
        </w:rPr>
      </w:pPr>
    </w:p>
    <w:p w14:paraId="44857C5C" w14:textId="38EAD4F3" w:rsidR="00D82F07" w:rsidRPr="00A258D6" w:rsidRDefault="00D82F07" w:rsidP="00FD4C5D">
      <w:pPr>
        <w:pStyle w:val="NormalnyWeb"/>
        <w:numPr>
          <w:ilvl w:val="0"/>
          <w:numId w:val="31"/>
        </w:numPr>
        <w:jc w:val="both"/>
        <w:textAlignment w:val="baseline"/>
        <w:rPr>
          <w:rFonts w:asciiTheme="majorHAnsi" w:hAnsiTheme="majorHAnsi" w:cstheme="majorHAnsi"/>
          <w:sz w:val="22"/>
          <w:szCs w:val="22"/>
        </w:rPr>
      </w:pPr>
      <w:bookmarkStart w:id="36" w:name="_Hlk66110848"/>
      <w:r w:rsidRPr="00A258D6">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4B5B12">
      <w:pPr>
        <w:pStyle w:val="NormalnyWeb"/>
        <w:ind w:left="709" w:hanging="709"/>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bookmarkStart w:id="37" w:name="_Hlk79506224"/>
      <w:r w:rsidRPr="00A258D6">
        <w:rPr>
          <w:rFonts w:asciiTheme="majorHAnsi" w:hAnsiTheme="majorHAnsi" w:cstheme="majorHAnsi"/>
          <w:sz w:val="22"/>
          <w:szCs w:val="22"/>
        </w:rPr>
        <w:t xml:space="preserve">W przypadku, gdy podmiotowe środki dowodowe, inne dokumenty lub dokumenty potwierdzające umocowanie do reprezentowania zostały wystawione przez upoważnione podmioty: </w:t>
      </w:r>
    </w:p>
    <w:p w14:paraId="35948008"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jako dokument elektroniczny – Wykonawca przekazuje ten dokument; </w:t>
      </w:r>
    </w:p>
    <w:p w14:paraId="1D0088DA" w14:textId="11D66D12"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w:t>
      </w:r>
      <w:r w:rsidR="00A136BD">
        <w:rPr>
          <w:rFonts w:asciiTheme="majorHAnsi" w:hAnsiTheme="majorHAnsi" w:cstheme="majorHAnsi"/>
          <w:sz w:val="22"/>
          <w:szCs w:val="22"/>
        </w:rPr>
        <w:t>.</w:t>
      </w:r>
      <w:r w:rsidRPr="00A258D6">
        <w:rPr>
          <w:rFonts w:asciiTheme="majorHAnsi" w:hAnsiTheme="majorHAnsi" w:cstheme="majorHAnsi"/>
          <w:sz w:val="22"/>
          <w:szCs w:val="22"/>
        </w:rPr>
        <w:t xml:space="preserve">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56A18D8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lastRenderedPageBreak/>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w:t>
      </w:r>
      <w:r w:rsidR="00A136BD">
        <w:rPr>
          <w:rFonts w:asciiTheme="majorHAnsi" w:hAnsiTheme="majorHAnsi" w:cstheme="majorHAnsi"/>
          <w:sz w:val="22"/>
          <w:szCs w:val="22"/>
        </w:rPr>
        <w:t xml:space="preserve"> lub podwykonawca,</w:t>
      </w:r>
      <w:r w:rsidRPr="00A258D6">
        <w:rPr>
          <w:rFonts w:asciiTheme="majorHAnsi" w:hAnsiTheme="majorHAnsi" w:cstheme="majorHAnsi"/>
          <w:sz w:val="22"/>
          <w:szCs w:val="22"/>
        </w:rPr>
        <w:t xml:space="preserve"> każdy w zakresie dokumentu, który go dotyczy; </w:t>
      </w:r>
    </w:p>
    <w:p w14:paraId="5A5F8F86" w14:textId="5D7A58FF"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w:t>
      </w:r>
      <w:r w:rsidR="00A136BD">
        <w:rPr>
          <w:rFonts w:asciiTheme="majorHAnsi" w:hAnsiTheme="majorHAnsi" w:cstheme="majorHAnsi"/>
          <w:sz w:val="22"/>
          <w:szCs w:val="22"/>
        </w:rPr>
        <w:t>.</w:t>
      </w:r>
      <w:r w:rsidRPr="00A258D6">
        <w:rPr>
          <w:rFonts w:asciiTheme="majorHAnsi" w:hAnsiTheme="majorHAnsi" w:cstheme="majorHAnsi"/>
          <w:sz w:val="22"/>
          <w:szCs w:val="22"/>
        </w:rPr>
        <w:t xml:space="preserve"> </w:t>
      </w:r>
    </w:p>
    <w:p w14:paraId="1F11E8CA" w14:textId="2EE8B9B6" w:rsidR="00D82F07" w:rsidRPr="00A258D6" w:rsidRDefault="002645CD" w:rsidP="004B5B12">
      <w:pPr>
        <w:pStyle w:val="NormalnyWeb"/>
        <w:ind w:left="851" w:hanging="5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Podmiotowe środki dowodowe, w tym oświadczenie, o którym mowa w art. 117 ust. 4 </w:t>
      </w:r>
      <w:proofErr w:type="spellStart"/>
      <w:r w:rsidR="00D82F07" w:rsidRPr="00A258D6">
        <w:rPr>
          <w:rFonts w:asciiTheme="majorHAnsi" w:hAnsiTheme="majorHAnsi" w:cstheme="majorHAnsi"/>
          <w:sz w:val="22"/>
          <w:szCs w:val="22"/>
        </w:rPr>
        <w:t>Pzp</w:t>
      </w:r>
      <w:proofErr w:type="spellEnd"/>
      <w:r w:rsidR="001A2849">
        <w:rPr>
          <w:rFonts w:asciiTheme="majorHAnsi" w:hAnsiTheme="majorHAnsi" w:cstheme="majorHAnsi"/>
          <w:sz w:val="22"/>
          <w:szCs w:val="22"/>
        </w:rPr>
        <w:t>,</w:t>
      </w:r>
      <w:r w:rsidR="00D82F07" w:rsidRPr="00A258D6">
        <w:rPr>
          <w:rFonts w:asciiTheme="majorHAnsi" w:hAnsiTheme="majorHAnsi" w:cstheme="majorHAnsi"/>
          <w:sz w:val="22"/>
          <w:szCs w:val="22"/>
        </w:rPr>
        <w:t xml:space="preserve"> zobowiązanie/-</w:t>
      </w:r>
      <w:proofErr w:type="spellStart"/>
      <w:r w:rsidR="00D82F07" w:rsidRPr="00A258D6">
        <w:rPr>
          <w:rFonts w:asciiTheme="majorHAnsi" w:hAnsiTheme="majorHAnsi" w:cstheme="majorHAnsi"/>
          <w:sz w:val="22"/>
          <w:szCs w:val="22"/>
        </w:rPr>
        <w:t>nia</w:t>
      </w:r>
      <w:proofErr w:type="spellEnd"/>
      <w:r w:rsidR="00D82F07" w:rsidRPr="00A258D6">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431C2FEE"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przekazuje </w:t>
      </w:r>
      <w:r w:rsidR="00A136BD">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w postaci elektronicznej i opatruje </w:t>
      </w:r>
      <w:r w:rsidR="00A136BD">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kwalifikowanym podpisem elektronicznym, podpisem zaufanym lub podpisem osobistym; </w:t>
      </w:r>
    </w:p>
    <w:p w14:paraId="1246EEB2" w14:textId="2E77C075"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463FEEDE" w14:textId="77777777"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oświadczenia, o którym mowa  </w:t>
      </w:r>
      <w:r w:rsidR="00EB5EE9" w:rsidRPr="00A258D6">
        <w:rPr>
          <w:rFonts w:asciiTheme="majorHAnsi" w:hAnsiTheme="majorHAnsi" w:cstheme="majorHAnsi"/>
          <w:sz w:val="22"/>
          <w:szCs w:val="22"/>
        </w:rPr>
        <w:t xml:space="preserve">w art. 117 ust. 4 </w:t>
      </w:r>
      <w:proofErr w:type="spellStart"/>
      <w:r w:rsidR="00EB5EE9" w:rsidRPr="00A258D6">
        <w:rPr>
          <w:rFonts w:asciiTheme="majorHAnsi" w:hAnsiTheme="majorHAnsi" w:cstheme="majorHAnsi"/>
          <w:sz w:val="22"/>
          <w:szCs w:val="22"/>
        </w:rPr>
        <w:t>Pzp</w:t>
      </w:r>
      <w:proofErr w:type="spellEnd"/>
      <w:r w:rsidR="00EB5EE9" w:rsidRPr="00A258D6">
        <w:rPr>
          <w:rFonts w:asciiTheme="majorHAnsi" w:hAnsiTheme="majorHAnsi" w:cstheme="majorHAnsi"/>
          <w:sz w:val="22"/>
          <w:szCs w:val="22"/>
        </w:rPr>
        <w:t>,</w:t>
      </w:r>
      <w:r w:rsidRPr="00A258D6">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A258D6" w:rsidRDefault="00D82F07" w:rsidP="004B5B12">
      <w:pPr>
        <w:pStyle w:val="NormalnyWeb"/>
        <w:ind w:left="1134"/>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c)</w:t>
      </w:r>
      <w:r w:rsidRPr="00A258D6">
        <w:rPr>
          <w:rFonts w:asciiTheme="majorHAnsi" w:hAnsiTheme="majorHAnsi" w:cstheme="majorHAnsi"/>
          <w:sz w:val="22"/>
          <w:szCs w:val="22"/>
        </w:rPr>
        <w:t xml:space="preserve"> w przypadku pełnomocnictwa – mocodawca. </w:t>
      </w:r>
    </w:p>
    <w:bookmarkEnd w:id="34"/>
    <w:bookmarkEnd w:id="36"/>
    <w:bookmarkEnd w:id="37"/>
    <w:p w14:paraId="22CF23E8" w14:textId="77777777" w:rsidR="002F286A" w:rsidRPr="00A258D6" w:rsidRDefault="002F286A" w:rsidP="002645CD">
      <w:pPr>
        <w:spacing w:line="319" w:lineRule="auto"/>
        <w:jc w:val="both"/>
        <w:rPr>
          <w:rFonts w:asciiTheme="majorHAnsi" w:hAnsiTheme="majorHAnsi" w:cstheme="majorHAnsi"/>
        </w:rPr>
      </w:pPr>
    </w:p>
    <w:p w14:paraId="09888548" w14:textId="2EEA0B88" w:rsidR="00F00266" w:rsidRPr="00A258D6" w:rsidRDefault="001B6804" w:rsidP="00FD4C5D">
      <w:pPr>
        <w:pStyle w:val="Akapitzlist"/>
        <w:numPr>
          <w:ilvl w:val="0"/>
          <w:numId w:val="31"/>
        </w:numPr>
        <w:spacing w:after="0" w:line="319" w:lineRule="auto"/>
        <w:ind w:left="357" w:hanging="357"/>
        <w:jc w:val="both"/>
        <w:rPr>
          <w:rFonts w:asciiTheme="majorHAnsi" w:hAnsiTheme="majorHAnsi" w:cstheme="majorHAnsi"/>
        </w:rPr>
      </w:pPr>
      <w:r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A258D6" w:rsidRDefault="00F00266" w:rsidP="00881111">
      <w:pPr>
        <w:spacing w:line="319" w:lineRule="auto"/>
        <w:jc w:val="both"/>
        <w:rPr>
          <w:rFonts w:asciiTheme="majorHAnsi" w:hAnsiTheme="majorHAnsi" w:cstheme="majorHAnsi"/>
        </w:rPr>
      </w:pPr>
    </w:p>
    <w:p w14:paraId="620C5808" w14:textId="2E59FED8" w:rsidR="00E32059" w:rsidRPr="00A258D6" w:rsidRDefault="00E32059" w:rsidP="00FD4C5D">
      <w:pPr>
        <w:pStyle w:val="Akapitzlist"/>
        <w:numPr>
          <w:ilvl w:val="0"/>
          <w:numId w:val="31"/>
        </w:numPr>
        <w:spacing w:after="0" w:line="319" w:lineRule="auto"/>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2">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34C5AAC9" w14:textId="77777777" w:rsidR="00A45459" w:rsidRPr="00A258D6" w:rsidRDefault="00A45459" w:rsidP="00881111">
      <w:pPr>
        <w:spacing w:line="319" w:lineRule="auto"/>
        <w:jc w:val="both"/>
        <w:rPr>
          <w:rFonts w:asciiTheme="majorHAnsi" w:hAnsiTheme="majorHAnsi" w:cstheme="majorHAnsi"/>
        </w:rPr>
      </w:pPr>
    </w:p>
    <w:p w14:paraId="000000CB" w14:textId="77777777" w:rsidR="001C5D72" w:rsidRPr="00A258D6" w:rsidRDefault="00FC4AB9" w:rsidP="00FD4C5D">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A45459">
      <w:pPr>
        <w:spacing w:line="319" w:lineRule="auto"/>
        <w:ind w:left="426"/>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3">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A45459">
      <w:pPr>
        <w:spacing w:line="319" w:lineRule="auto"/>
        <w:ind w:left="426"/>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4">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5">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703D7209" w14:textId="77777777" w:rsidR="003A4FFA" w:rsidRPr="00A258D6" w:rsidRDefault="003A4FFA" w:rsidP="00881111">
      <w:pPr>
        <w:spacing w:line="319" w:lineRule="auto"/>
        <w:ind w:left="1440"/>
        <w:jc w:val="both"/>
        <w:rPr>
          <w:rFonts w:asciiTheme="majorHAnsi" w:eastAsia="Calibri" w:hAnsiTheme="majorHAnsi" w:cstheme="majorHAnsi"/>
        </w:rPr>
      </w:pPr>
    </w:p>
    <w:p w14:paraId="000000CF" w14:textId="1B6ADCB8" w:rsidR="001C5D72" w:rsidRPr="00A258D6" w:rsidRDefault="00FC4AB9" w:rsidP="00FD4C5D">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6DA235D7"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A258D6" w:rsidRDefault="00FC4AB9" w:rsidP="00FD4C5D">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D700A32"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A258D6" w:rsidRDefault="00FC4AB9" w:rsidP="00FD4C5D">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Zgodnie z art. 18 ust. 3 ustawy </w:t>
      </w:r>
      <w:proofErr w:type="spellStart"/>
      <w:r w:rsidRPr="00A258D6">
        <w:rPr>
          <w:rFonts w:asciiTheme="majorHAnsi" w:hAnsiTheme="majorHAnsi" w:cstheme="majorHAnsi"/>
        </w:rPr>
        <w:t>Pzp</w:t>
      </w:r>
      <w:proofErr w:type="spellEnd"/>
      <w:r w:rsidRPr="00A258D6">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A258D6" w:rsidRDefault="00FC4AB9" w:rsidP="00FD4C5D">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Wykonawca, za pośrednictwem </w:t>
      </w:r>
      <w:hyperlink r:id="rId37">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A258D6" w:rsidRDefault="00184BE1" w:rsidP="00881111">
      <w:pPr>
        <w:spacing w:line="319" w:lineRule="auto"/>
        <w:ind w:left="720"/>
        <w:jc w:val="both"/>
        <w:rPr>
          <w:rFonts w:asciiTheme="majorHAnsi" w:hAnsiTheme="majorHAnsi" w:cstheme="majorHAnsi"/>
          <w:u w:val="single"/>
        </w:rPr>
      </w:pPr>
      <w:hyperlink r:id="rId38">
        <w:r w:rsidR="00FC4AB9" w:rsidRPr="00A258D6">
          <w:rPr>
            <w:rFonts w:asciiTheme="majorHAnsi" w:hAnsiTheme="majorHAnsi" w:cstheme="majorHAnsi"/>
            <w:u w:val="single"/>
          </w:rPr>
          <w:t>https://platformazakupowa.pl/strona/45-instrukcje</w:t>
        </w:r>
      </w:hyperlink>
    </w:p>
    <w:p w14:paraId="0F08D0EF" w14:textId="77777777" w:rsidR="000816E2" w:rsidRPr="00A258D6" w:rsidRDefault="000816E2" w:rsidP="00881111">
      <w:pPr>
        <w:spacing w:line="319" w:lineRule="auto"/>
        <w:ind w:left="720"/>
        <w:jc w:val="both"/>
        <w:rPr>
          <w:rFonts w:asciiTheme="majorHAnsi" w:hAnsiTheme="majorHAnsi" w:cstheme="majorHAnsi"/>
        </w:rPr>
      </w:pPr>
    </w:p>
    <w:p w14:paraId="2D4A70FA" w14:textId="0B2417D1" w:rsidR="000816E2" w:rsidRPr="00A258D6" w:rsidRDefault="00FC4AB9" w:rsidP="00FD4C5D">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A258D6" w:rsidRDefault="00FC4AB9" w:rsidP="00FD4C5D">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Default="00FC4AB9" w:rsidP="00881111">
      <w:pPr>
        <w:pStyle w:val="Nagwek2"/>
        <w:spacing w:before="0" w:after="0" w:line="319" w:lineRule="auto"/>
        <w:rPr>
          <w:rFonts w:asciiTheme="majorHAnsi" w:hAnsiTheme="majorHAnsi" w:cstheme="majorHAnsi"/>
          <w:b/>
          <w:bCs/>
          <w:sz w:val="24"/>
          <w:szCs w:val="24"/>
        </w:rPr>
      </w:pPr>
      <w:bookmarkStart w:id="38" w:name="_Toc65495860"/>
      <w:bookmarkEnd w:id="29"/>
      <w:r w:rsidRPr="000A6F80">
        <w:rPr>
          <w:rFonts w:asciiTheme="majorHAnsi" w:hAnsiTheme="majorHAnsi" w:cstheme="majorHAnsi"/>
          <w:b/>
          <w:bCs/>
          <w:sz w:val="24"/>
          <w:szCs w:val="24"/>
        </w:rPr>
        <w:lastRenderedPageBreak/>
        <w:t>XV. Sposób obliczania ceny oferty</w:t>
      </w:r>
      <w:bookmarkEnd w:id="38"/>
    </w:p>
    <w:p w14:paraId="7EE55B21" w14:textId="49578D32" w:rsidR="00FD4C5D" w:rsidRPr="00FD4C5D" w:rsidRDefault="00FD4C5D" w:rsidP="00FD4C5D">
      <w:pPr>
        <w:numPr>
          <w:ilvl w:val="1"/>
          <w:numId w:val="35"/>
        </w:numPr>
        <w:tabs>
          <w:tab w:val="num" w:pos="1504"/>
          <w:tab w:val="left" w:pos="3855"/>
        </w:tabs>
        <w:spacing w:line="319" w:lineRule="auto"/>
        <w:ind w:left="482" w:hanging="482"/>
        <w:jc w:val="both"/>
        <w:rPr>
          <w:rFonts w:asciiTheme="majorHAnsi" w:eastAsia="Times New Roman" w:hAnsiTheme="majorHAnsi" w:cstheme="majorHAnsi"/>
          <w:u w:val="single"/>
        </w:rPr>
      </w:pPr>
      <w:r w:rsidRPr="00FD4C5D">
        <w:rPr>
          <w:rFonts w:asciiTheme="majorHAnsi" w:eastAsia="Times New Roman" w:hAnsiTheme="majorHAnsi" w:cstheme="majorHAnsi"/>
        </w:rPr>
        <w:t xml:space="preserve">Wykonawca określa cenę oferty w formularzu ofertowym sporządzonym wg wzoru stanowiącego </w:t>
      </w:r>
      <w:r w:rsidRPr="00FD4C5D">
        <w:rPr>
          <w:rFonts w:asciiTheme="majorHAnsi" w:eastAsia="Times New Roman" w:hAnsiTheme="majorHAnsi" w:cstheme="majorHAnsi"/>
          <w:b/>
        </w:rPr>
        <w:t xml:space="preserve">Załączniki nr </w:t>
      </w:r>
      <w:r w:rsidR="00407FBA">
        <w:rPr>
          <w:rFonts w:asciiTheme="majorHAnsi" w:eastAsia="Times New Roman" w:hAnsiTheme="majorHAnsi" w:cstheme="majorHAnsi"/>
          <w:b/>
        </w:rPr>
        <w:t>2</w:t>
      </w:r>
      <w:r w:rsidRPr="00FD4C5D">
        <w:rPr>
          <w:rFonts w:asciiTheme="majorHAnsi" w:eastAsia="Times New Roman" w:hAnsiTheme="majorHAnsi" w:cstheme="majorHAnsi"/>
          <w:b/>
        </w:rPr>
        <w:t xml:space="preserve"> </w:t>
      </w:r>
      <w:r w:rsidRPr="00FD4C5D">
        <w:rPr>
          <w:rFonts w:asciiTheme="majorHAnsi" w:eastAsia="Times New Roman" w:hAnsiTheme="majorHAnsi" w:cstheme="majorHAnsi"/>
          <w:b/>
          <w:bCs/>
        </w:rPr>
        <w:t>do SWZ</w:t>
      </w:r>
      <w:r w:rsidR="00407FBA">
        <w:rPr>
          <w:rFonts w:asciiTheme="majorHAnsi" w:eastAsia="Times New Roman" w:hAnsiTheme="majorHAnsi" w:cstheme="majorHAnsi"/>
          <w:b/>
          <w:bCs/>
        </w:rPr>
        <w:t xml:space="preserve">, </w:t>
      </w:r>
      <w:r w:rsidR="00407FBA" w:rsidRPr="00407FBA">
        <w:rPr>
          <w:rFonts w:asciiTheme="majorHAnsi" w:eastAsia="Times New Roman" w:hAnsiTheme="majorHAnsi" w:cstheme="majorHAnsi"/>
        </w:rPr>
        <w:t>poprzez wskazanie</w:t>
      </w:r>
      <w:r w:rsidR="00407FBA">
        <w:rPr>
          <w:rFonts w:asciiTheme="majorHAnsi" w:eastAsia="Times New Roman" w:hAnsiTheme="majorHAnsi" w:cstheme="majorHAnsi"/>
          <w:b/>
          <w:bCs/>
        </w:rPr>
        <w:t xml:space="preserve"> </w:t>
      </w:r>
      <w:r w:rsidRPr="00FD4C5D">
        <w:rPr>
          <w:rFonts w:asciiTheme="majorHAnsi" w:eastAsia="Times New Roman" w:hAnsiTheme="majorHAnsi" w:cstheme="majorHAnsi"/>
        </w:rPr>
        <w:t>cen jednostkow</w:t>
      </w:r>
      <w:r w:rsidR="00407FBA">
        <w:rPr>
          <w:rFonts w:asciiTheme="majorHAnsi" w:eastAsia="Times New Roman" w:hAnsiTheme="majorHAnsi" w:cstheme="majorHAnsi"/>
        </w:rPr>
        <w:t>ych</w:t>
      </w:r>
      <w:r w:rsidRPr="00FD4C5D">
        <w:rPr>
          <w:rFonts w:asciiTheme="majorHAnsi" w:eastAsia="Times New Roman" w:hAnsiTheme="majorHAnsi" w:cstheme="majorHAnsi"/>
        </w:rPr>
        <w:t xml:space="preserve"> netto </w:t>
      </w:r>
      <w:r w:rsidR="00407FBA">
        <w:rPr>
          <w:rFonts w:asciiTheme="majorHAnsi" w:eastAsia="Times New Roman" w:hAnsiTheme="majorHAnsi" w:cstheme="majorHAnsi"/>
        </w:rPr>
        <w:t xml:space="preserve">oraz wartości </w:t>
      </w:r>
      <w:r w:rsidRPr="00FD4C5D">
        <w:rPr>
          <w:rFonts w:asciiTheme="majorHAnsi" w:eastAsia="Times New Roman" w:hAnsiTheme="majorHAnsi" w:cstheme="majorHAnsi"/>
        </w:rPr>
        <w:t xml:space="preserve">dla każdej wskazanej pozycji przedmiaru zgodnie z załącznikiem nr </w:t>
      </w:r>
      <w:r w:rsidR="00407FBA">
        <w:rPr>
          <w:rFonts w:asciiTheme="majorHAnsi" w:eastAsia="Times New Roman" w:hAnsiTheme="majorHAnsi" w:cstheme="majorHAnsi"/>
        </w:rPr>
        <w:t>2</w:t>
      </w:r>
      <w:r w:rsidRPr="00FD4C5D">
        <w:rPr>
          <w:rFonts w:asciiTheme="majorHAnsi" w:eastAsia="Times New Roman" w:hAnsiTheme="majorHAnsi" w:cstheme="majorHAnsi"/>
        </w:rPr>
        <w:t xml:space="preserve">, kwotę podatku VAT oraz wartość brutto za wykonanie całego zamówienia tj. </w:t>
      </w:r>
      <w:r w:rsidR="00407FBA">
        <w:rPr>
          <w:rFonts w:asciiTheme="majorHAnsi" w:eastAsia="Times New Roman" w:hAnsiTheme="majorHAnsi" w:cstheme="majorHAnsi"/>
        </w:rPr>
        <w:t xml:space="preserve">łączną </w:t>
      </w:r>
      <w:r w:rsidRPr="00FD4C5D">
        <w:rPr>
          <w:rFonts w:asciiTheme="majorHAnsi" w:eastAsia="Times New Roman" w:hAnsiTheme="majorHAnsi" w:cstheme="majorHAnsi"/>
        </w:rPr>
        <w:t>cenę ofertową.</w:t>
      </w:r>
    </w:p>
    <w:p w14:paraId="3FE60C0E" w14:textId="6581DABF" w:rsidR="00FD4C5D" w:rsidRPr="00FD4C5D" w:rsidRDefault="00FD4C5D" w:rsidP="00FD4C5D">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FD4C5D">
        <w:rPr>
          <w:rFonts w:asciiTheme="majorHAnsi" w:eastAsia="Times New Roman" w:hAnsiTheme="majorHAnsi" w:cstheme="majorHAnsi"/>
        </w:rPr>
        <w:t xml:space="preserve">Cena </w:t>
      </w:r>
      <w:r w:rsidR="00CD7374">
        <w:rPr>
          <w:rFonts w:asciiTheme="majorHAnsi" w:eastAsia="Times New Roman" w:hAnsiTheme="majorHAnsi" w:cstheme="majorHAnsi"/>
        </w:rPr>
        <w:t>jednostkowa netto</w:t>
      </w:r>
      <w:r w:rsidRPr="00FD4C5D">
        <w:rPr>
          <w:rFonts w:asciiTheme="majorHAnsi" w:eastAsia="Times New Roman" w:hAnsiTheme="majorHAnsi" w:cstheme="majorHAnsi"/>
        </w:rPr>
        <w:t>, w ramach danej pozycji, musi uwzględniać wszystkie koszty związane z realizacją przedmiotu zamówienia zgodnie z opisem przedmiotu zamówienia określonym w niniejszej SWZ oraz projektem umowy</w:t>
      </w:r>
      <w:r w:rsidR="00CD7374">
        <w:rPr>
          <w:rFonts w:asciiTheme="majorHAnsi" w:eastAsia="Times New Roman" w:hAnsiTheme="majorHAnsi" w:cstheme="majorHAnsi"/>
        </w:rPr>
        <w:t>.</w:t>
      </w:r>
    </w:p>
    <w:p w14:paraId="776953B8" w14:textId="77777777" w:rsidR="00FD4C5D" w:rsidRPr="00A95532" w:rsidRDefault="00FD4C5D" w:rsidP="00FD4C5D">
      <w:pPr>
        <w:numPr>
          <w:ilvl w:val="1"/>
          <w:numId w:val="35"/>
        </w:numPr>
        <w:tabs>
          <w:tab w:val="num" w:pos="1504"/>
          <w:tab w:val="left" w:pos="3855"/>
        </w:tabs>
        <w:spacing w:line="319" w:lineRule="auto"/>
        <w:ind w:left="482" w:hanging="482"/>
        <w:jc w:val="both"/>
        <w:rPr>
          <w:rFonts w:ascii="Times New Roman" w:eastAsia="Times New Roman" w:hAnsi="Times New Roman" w:cs="Times New Roman"/>
          <w:sz w:val="24"/>
          <w:szCs w:val="24"/>
        </w:rPr>
      </w:pPr>
      <w:r w:rsidRPr="00FD4C5D">
        <w:rPr>
          <w:rFonts w:asciiTheme="majorHAnsi" w:eastAsia="Times New Roman" w:hAnsiTheme="majorHAnsi" w:cstheme="majorHAnsi"/>
        </w:rPr>
        <w:t>Zamawiający nie będzie pokrywał ewentualnych</w:t>
      </w:r>
      <w:r w:rsidRPr="00A95532">
        <w:rPr>
          <w:rFonts w:ascii="Times New Roman" w:eastAsia="Times New Roman" w:hAnsi="Times New Roman" w:cs="Times New Roman"/>
          <w:sz w:val="24"/>
          <w:szCs w:val="24"/>
        </w:rPr>
        <w:t xml:space="preserve"> kosztów dojazdów i zjazdów sprzętu wykonawcy z bazy sprzętowej.</w:t>
      </w:r>
    </w:p>
    <w:p w14:paraId="25CF6534" w14:textId="316C8AB3"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 xml:space="preserve"> Zamawiający nie przewiduje możliwości zmian ceny ofertowej brutto, z zastrzeżeniem okoliczności podanych w projekcie umowy. </w:t>
      </w:r>
    </w:p>
    <w:p w14:paraId="206A49BE"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bookmarkStart w:id="39"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40" w:name="_Hlk25157325"/>
      <w:r w:rsidRPr="0013799C">
        <w:rPr>
          <w:rFonts w:asciiTheme="majorHAnsi" w:eastAsia="Times New Roman" w:hAnsiTheme="majorHAnsi" w:cstheme="majorHAnsi"/>
        </w:rPr>
        <w:t>(</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Dz. U. z 2019r. poz. 178). </w:t>
      </w:r>
      <w:bookmarkEnd w:id="40"/>
    </w:p>
    <w:bookmarkEnd w:id="39"/>
    <w:p w14:paraId="000000DC" w14:textId="5D20BDD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3793D779"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 </w:t>
      </w:r>
      <w:proofErr w:type="spellStart"/>
      <w:r w:rsidRPr="0013799C">
        <w:rPr>
          <w:rFonts w:asciiTheme="majorHAnsi" w:hAnsiTheme="majorHAnsi" w:cstheme="majorHAnsi"/>
        </w:rPr>
        <w:t>późn</w:t>
      </w:r>
      <w:proofErr w:type="spellEnd"/>
      <w:r w:rsidRPr="0013799C">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AE8E08" w14:textId="1041E7AA" w:rsidR="00096CC1" w:rsidRPr="002E15EE" w:rsidRDefault="00FC4AB9" w:rsidP="002E15EE">
      <w:pPr>
        <w:pStyle w:val="Akapitzlist"/>
        <w:numPr>
          <w:ilvl w:val="1"/>
          <w:numId w:val="35"/>
        </w:numPr>
        <w:tabs>
          <w:tab w:val="left" w:pos="993"/>
        </w:tabs>
        <w:spacing w:line="319" w:lineRule="auto"/>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w:t>
      </w:r>
      <w:r w:rsidR="003567CC" w:rsidRPr="0013799C">
        <w:rPr>
          <w:rFonts w:asciiTheme="majorHAnsi" w:hAnsiTheme="majorHAnsi" w:cstheme="majorHAnsi"/>
        </w:rPr>
        <w:lastRenderedPageBreak/>
        <w:t xml:space="preserve">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6FE79546" w:rsidR="001C5D72" w:rsidRPr="00C32114" w:rsidRDefault="00FC4AB9" w:rsidP="00881111">
      <w:pPr>
        <w:pStyle w:val="Nagwek2"/>
        <w:spacing w:before="0" w:after="0" w:line="319" w:lineRule="auto"/>
        <w:rPr>
          <w:rFonts w:asciiTheme="majorHAnsi" w:hAnsiTheme="majorHAnsi" w:cstheme="majorHAnsi"/>
          <w:b/>
          <w:bCs/>
          <w:sz w:val="22"/>
          <w:szCs w:val="22"/>
        </w:rPr>
      </w:pPr>
      <w:bookmarkStart w:id="41" w:name="_Toc65495861"/>
      <w:r w:rsidRPr="00C32114">
        <w:rPr>
          <w:rFonts w:asciiTheme="majorHAnsi" w:hAnsiTheme="majorHAnsi" w:cstheme="majorHAnsi"/>
          <w:b/>
          <w:bCs/>
          <w:sz w:val="22"/>
          <w:szCs w:val="22"/>
        </w:rPr>
        <w:t>XVI. Wymagania dotyczące wadium</w:t>
      </w:r>
      <w:bookmarkEnd w:id="41"/>
      <w:r w:rsidR="00D80DA3">
        <w:rPr>
          <w:rFonts w:asciiTheme="majorHAnsi" w:hAnsiTheme="majorHAnsi" w:cstheme="majorHAnsi"/>
          <w:b/>
          <w:bCs/>
          <w:sz w:val="22"/>
          <w:szCs w:val="22"/>
        </w:rPr>
        <w:t xml:space="preserve"> – Zamawiającymi nie wymaga wniesienia wadium.</w:t>
      </w:r>
    </w:p>
    <w:p w14:paraId="51A49C5A" w14:textId="77777777" w:rsidR="000805AA" w:rsidRPr="00A258D6" w:rsidRDefault="000805AA" w:rsidP="000805AA">
      <w:pPr>
        <w:spacing w:line="319" w:lineRule="auto"/>
        <w:ind w:left="426"/>
        <w:jc w:val="both"/>
        <w:rPr>
          <w:rFonts w:asciiTheme="majorHAnsi" w:hAnsiTheme="majorHAnsi" w:cstheme="majorHAnsi"/>
        </w:rPr>
      </w:pPr>
    </w:p>
    <w:p w14:paraId="000000FA" w14:textId="77777777"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2" w:name="_Toc65495862"/>
      <w:r w:rsidRPr="00A258D6">
        <w:rPr>
          <w:rFonts w:asciiTheme="majorHAnsi" w:hAnsiTheme="majorHAnsi" w:cstheme="majorHAnsi"/>
          <w:b/>
          <w:bCs/>
          <w:sz w:val="22"/>
          <w:szCs w:val="22"/>
        </w:rPr>
        <w:t>XVII. Termin związania ofertą</w:t>
      </w:r>
      <w:bookmarkEnd w:id="42"/>
    </w:p>
    <w:p w14:paraId="000000FB" w14:textId="0306CD60"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w:t>
      </w:r>
      <w:r w:rsidRPr="00782C76">
        <w:rPr>
          <w:rFonts w:asciiTheme="majorHAnsi" w:hAnsiTheme="majorHAnsi" w:cstheme="majorHAnsi"/>
          <w:b/>
          <w:bCs/>
          <w:highlight w:val="yellow"/>
        </w:rPr>
        <w:t>do dnia</w:t>
      </w:r>
      <w:r w:rsidR="000805AA" w:rsidRPr="00782C76">
        <w:rPr>
          <w:rFonts w:asciiTheme="majorHAnsi" w:hAnsiTheme="majorHAnsi" w:cstheme="majorHAnsi"/>
          <w:b/>
          <w:bCs/>
          <w:highlight w:val="yellow"/>
        </w:rPr>
        <w:t xml:space="preserve"> </w:t>
      </w:r>
      <w:r w:rsidR="00B95388">
        <w:rPr>
          <w:rFonts w:asciiTheme="majorHAnsi" w:hAnsiTheme="majorHAnsi" w:cstheme="majorHAnsi"/>
          <w:b/>
          <w:bCs/>
          <w:highlight w:val="yellow"/>
        </w:rPr>
        <w:t>25</w:t>
      </w:r>
      <w:r w:rsidR="000805AA" w:rsidRPr="00782C76">
        <w:rPr>
          <w:rFonts w:asciiTheme="majorHAnsi" w:hAnsiTheme="majorHAnsi" w:cstheme="majorHAnsi"/>
          <w:b/>
          <w:bCs/>
          <w:highlight w:val="yellow"/>
        </w:rPr>
        <w:t>.</w:t>
      </w:r>
      <w:r w:rsidR="00526DA4">
        <w:rPr>
          <w:rFonts w:asciiTheme="majorHAnsi" w:hAnsiTheme="majorHAnsi" w:cstheme="majorHAnsi"/>
          <w:b/>
          <w:bCs/>
          <w:highlight w:val="yellow"/>
        </w:rPr>
        <w:t>1</w:t>
      </w:r>
      <w:r w:rsidR="00AC1F7B">
        <w:rPr>
          <w:rFonts w:asciiTheme="majorHAnsi" w:hAnsiTheme="majorHAnsi" w:cstheme="majorHAnsi"/>
          <w:b/>
          <w:bCs/>
          <w:highlight w:val="yellow"/>
        </w:rPr>
        <w:t>1</w:t>
      </w:r>
      <w:r w:rsidR="000805AA" w:rsidRPr="00782C76">
        <w:rPr>
          <w:rFonts w:asciiTheme="majorHAnsi" w:hAnsiTheme="majorHAnsi" w:cstheme="majorHAnsi"/>
          <w:b/>
          <w:bCs/>
          <w:highlight w:val="yellow"/>
        </w:rPr>
        <w:t>.2021</w:t>
      </w:r>
      <w:r w:rsidRPr="00782C76">
        <w:rPr>
          <w:rFonts w:asciiTheme="majorHAnsi" w:hAnsiTheme="majorHAnsi" w:cstheme="majorHAnsi"/>
          <w:b/>
          <w:bCs/>
          <w:highlight w:val="yellow"/>
        </w:rPr>
        <w:t>r</w:t>
      </w:r>
      <w:r w:rsidRPr="00782C76">
        <w:rPr>
          <w:rFonts w:asciiTheme="majorHAnsi" w:hAnsiTheme="majorHAnsi" w:cstheme="majorHAnsi"/>
          <w:highlight w:val="yellow"/>
        </w:rPr>
        <w:t>.</w:t>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Odmowa wyrażenia zgody na przedłużenie terminu związania ofertą nie powoduje utraty wadium.</w:t>
      </w:r>
    </w:p>
    <w:p w14:paraId="5E28C62F" w14:textId="7A7EC710" w:rsidR="003A508C" w:rsidRPr="00A258D6" w:rsidRDefault="003A508C" w:rsidP="00F76792">
      <w:pPr>
        <w:numPr>
          <w:ilvl w:val="0"/>
          <w:numId w:val="27"/>
        </w:numPr>
        <w:spacing w:line="319" w:lineRule="auto"/>
        <w:ind w:left="426"/>
        <w:jc w:val="both"/>
        <w:rPr>
          <w:rFonts w:asciiTheme="majorHAnsi" w:hAnsiTheme="majorHAnsi" w:cstheme="majorHAnsi"/>
          <w:color w:val="000000" w:themeColor="text1"/>
        </w:rPr>
      </w:pPr>
      <w:r w:rsidRPr="00A258D6">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A258D6" w:rsidRDefault="00881111" w:rsidP="00881111">
      <w:pPr>
        <w:spacing w:line="319" w:lineRule="auto"/>
        <w:ind w:left="426"/>
        <w:jc w:val="both"/>
        <w:rPr>
          <w:rFonts w:asciiTheme="majorHAnsi" w:hAnsiTheme="majorHAnsi" w:cstheme="majorHAnsi"/>
        </w:rPr>
      </w:pPr>
    </w:p>
    <w:p w14:paraId="000000FE" w14:textId="68C61E1D"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3" w:name="_Toc65495863"/>
      <w:r w:rsidRPr="00A258D6">
        <w:rPr>
          <w:rFonts w:asciiTheme="majorHAnsi" w:hAnsiTheme="majorHAnsi" w:cstheme="majorHAnsi"/>
          <w:b/>
          <w:bCs/>
          <w:sz w:val="22"/>
          <w:szCs w:val="22"/>
        </w:rPr>
        <w:t xml:space="preserve">XVIII. </w:t>
      </w:r>
      <w:r w:rsidR="003A508C" w:rsidRPr="00A258D6">
        <w:rPr>
          <w:rFonts w:asciiTheme="majorHAnsi" w:hAnsiTheme="majorHAnsi" w:cstheme="majorHAnsi"/>
          <w:b/>
          <w:bCs/>
          <w:color w:val="000000" w:themeColor="text1"/>
          <w:sz w:val="22"/>
          <w:szCs w:val="22"/>
        </w:rPr>
        <w:t xml:space="preserve">Miejsce, </w:t>
      </w:r>
      <w:r w:rsidR="005E6EF7" w:rsidRPr="00A258D6">
        <w:rPr>
          <w:rFonts w:asciiTheme="majorHAnsi" w:hAnsiTheme="majorHAnsi" w:cstheme="majorHAnsi"/>
          <w:b/>
          <w:bCs/>
          <w:color w:val="000000" w:themeColor="text1"/>
          <w:sz w:val="22"/>
          <w:szCs w:val="22"/>
        </w:rPr>
        <w:t xml:space="preserve">Sposób oraz termin </w:t>
      </w:r>
      <w:r w:rsidRPr="00A258D6">
        <w:rPr>
          <w:rFonts w:asciiTheme="majorHAnsi" w:hAnsiTheme="majorHAnsi" w:cstheme="majorHAnsi"/>
          <w:b/>
          <w:bCs/>
          <w:color w:val="000000" w:themeColor="text1"/>
          <w:sz w:val="22"/>
          <w:szCs w:val="22"/>
        </w:rPr>
        <w:t>składania ofert</w:t>
      </w:r>
      <w:bookmarkEnd w:id="43"/>
    </w:p>
    <w:p w14:paraId="000000FF" w14:textId="4280332D" w:rsidR="001C5D72" w:rsidRPr="00B8792B" w:rsidRDefault="00FC4AB9" w:rsidP="00F76792">
      <w:pPr>
        <w:pStyle w:val="Akapitzlist"/>
        <w:numPr>
          <w:ilvl w:val="0"/>
          <w:numId w:val="20"/>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39">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0" w:history="1">
        <w:r w:rsidR="005E6EF7" w:rsidRPr="00C77CD6">
          <w:rPr>
            <w:rStyle w:val="Hipercze"/>
            <w:rFonts w:asciiTheme="majorHAnsi" w:hAnsiTheme="majorHAnsi" w:cstheme="majorHAnsi"/>
          </w:rPr>
          <w:t>https://platformazakupowa.pl/pn/dopiewo</w:t>
        </w:r>
      </w:hyperlink>
      <w:r w:rsidRPr="00C77CD6">
        <w:rPr>
          <w:rFonts w:asciiTheme="majorHAnsi" w:hAnsiTheme="majorHAnsi" w:cstheme="majorHAnsi"/>
        </w:rPr>
        <w:t xml:space="preserve">  </w:t>
      </w:r>
      <w:r w:rsidRPr="000370CD">
        <w:rPr>
          <w:rFonts w:asciiTheme="majorHAnsi" w:hAnsiTheme="majorHAnsi" w:cstheme="majorHAnsi"/>
          <w:b/>
          <w:bCs/>
          <w:highlight w:val="yellow"/>
        </w:rPr>
        <w:t xml:space="preserve">do dnia </w:t>
      </w:r>
      <w:r w:rsidR="00C32114">
        <w:rPr>
          <w:rFonts w:asciiTheme="majorHAnsi" w:hAnsiTheme="majorHAnsi" w:cstheme="majorHAnsi"/>
          <w:b/>
          <w:bCs/>
          <w:highlight w:val="yellow"/>
        </w:rPr>
        <w:t>2</w:t>
      </w:r>
      <w:r w:rsidR="00B95388">
        <w:rPr>
          <w:rFonts w:asciiTheme="majorHAnsi" w:hAnsiTheme="majorHAnsi" w:cstheme="majorHAnsi"/>
          <w:b/>
          <w:bCs/>
          <w:highlight w:val="yellow"/>
        </w:rPr>
        <w:t>7</w:t>
      </w:r>
      <w:r w:rsidR="00794557" w:rsidRPr="000370CD">
        <w:rPr>
          <w:rFonts w:asciiTheme="majorHAnsi" w:hAnsiTheme="majorHAnsi" w:cstheme="majorHAnsi"/>
          <w:b/>
          <w:bCs/>
          <w:highlight w:val="yellow"/>
        </w:rPr>
        <w:t>.</w:t>
      </w:r>
      <w:r w:rsidR="00AC1F7B">
        <w:rPr>
          <w:rFonts w:asciiTheme="majorHAnsi" w:hAnsiTheme="majorHAnsi" w:cstheme="majorHAnsi"/>
          <w:b/>
          <w:bCs/>
          <w:highlight w:val="yellow"/>
        </w:rPr>
        <w:t>10</w:t>
      </w:r>
      <w:r w:rsidR="00794557" w:rsidRPr="000370CD">
        <w:rPr>
          <w:rFonts w:asciiTheme="majorHAnsi" w:hAnsiTheme="majorHAnsi" w:cstheme="majorHAnsi"/>
          <w:b/>
          <w:bCs/>
          <w:highlight w:val="yellow"/>
        </w:rPr>
        <w:t>.</w:t>
      </w:r>
      <w:r w:rsidR="005E6EF7" w:rsidRPr="000370CD">
        <w:rPr>
          <w:rFonts w:asciiTheme="majorHAnsi" w:hAnsiTheme="majorHAnsi" w:cstheme="majorHAnsi"/>
          <w:b/>
          <w:bCs/>
          <w:highlight w:val="yellow"/>
        </w:rPr>
        <w:t>2021</w:t>
      </w:r>
      <w:r w:rsidR="00B22953" w:rsidRPr="000370CD">
        <w:rPr>
          <w:rFonts w:asciiTheme="majorHAnsi" w:hAnsiTheme="majorHAnsi" w:cstheme="majorHAnsi"/>
          <w:b/>
          <w:bCs/>
          <w:highlight w:val="yellow"/>
        </w:rPr>
        <w:t>r.</w:t>
      </w:r>
      <w:r w:rsidR="00B22953" w:rsidRPr="00B8792B">
        <w:rPr>
          <w:rFonts w:asciiTheme="majorHAnsi" w:hAnsiTheme="majorHAnsi" w:cstheme="majorHAnsi"/>
          <w:b/>
          <w:bCs/>
        </w:rPr>
        <w:t xml:space="preserve"> </w:t>
      </w:r>
      <w:r w:rsidRPr="00B8792B">
        <w:rPr>
          <w:rFonts w:asciiTheme="majorHAnsi" w:hAnsiTheme="majorHAnsi" w:cstheme="majorHAnsi"/>
          <w:b/>
          <w:bCs/>
        </w:rPr>
        <w:t xml:space="preserve">do godziny </w:t>
      </w:r>
      <w:r w:rsidR="005E6EF7" w:rsidRPr="00B8792B">
        <w:rPr>
          <w:rFonts w:asciiTheme="majorHAnsi" w:hAnsiTheme="majorHAnsi" w:cstheme="majorHAnsi"/>
          <w:b/>
          <w:bCs/>
        </w:rPr>
        <w:t>11.00</w:t>
      </w:r>
    </w:p>
    <w:p w14:paraId="00000100" w14:textId="77777777" w:rsidR="001C5D72" w:rsidRPr="00A258D6" w:rsidRDefault="00FC4AB9" w:rsidP="00F76792">
      <w:pPr>
        <w:numPr>
          <w:ilvl w:val="0"/>
          <w:numId w:val="20"/>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Do oferty należy dołączyć wszystkie wymagane w SWZ dokumenty.</w:t>
      </w:r>
    </w:p>
    <w:p w14:paraId="00000101" w14:textId="77777777"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3">
        <w:r w:rsidRPr="00A258D6">
          <w:rPr>
            <w:rFonts w:asciiTheme="majorHAnsi" w:hAnsiTheme="majorHAnsi" w:cstheme="majorHAnsi"/>
            <w:color w:val="1155CC"/>
            <w:u w:val="single"/>
          </w:rPr>
          <w:t>https://platformazakupowa.pl/strona/45-instrukcje</w:t>
        </w:r>
      </w:hyperlink>
    </w:p>
    <w:p w14:paraId="6ED48A86" w14:textId="77777777" w:rsidR="00881111" w:rsidRPr="00A258D6"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4" w:name="_Toc65495864"/>
      <w:r w:rsidRPr="00A258D6">
        <w:rPr>
          <w:rFonts w:asciiTheme="majorHAnsi" w:hAnsiTheme="majorHAnsi" w:cstheme="majorHAnsi"/>
          <w:b/>
          <w:bCs/>
          <w:sz w:val="22"/>
          <w:szCs w:val="22"/>
        </w:rPr>
        <w:t>XIX. Otwarcie ofert</w:t>
      </w:r>
      <w:bookmarkEnd w:id="44"/>
    </w:p>
    <w:p w14:paraId="00000106" w14:textId="0EB3F18E" w:rsidR="001C5D72" w:rsidRPr="00FD337A" w:rsidRDefault="00FC4AB9" w:rsidP="00881111">
      <w:pPr>
        <w:numPr>
          <w:ilvl w:val="0"/>
          <w:numId w:val="3"/>
        </w:numPr>
        <w:spacing w:line="319" w:lineRule="auto"/>
        <w:jc w:val="both"/>
        <w:rPr>
          <w:rFonts w:asciiTheme="majorHAnsi" w:hAnsiTheme="majorHAnsi" w:cstheme="majorHAnsi"/>
          <w:highlight w:val="yellow"/>
        </w:rPr>
      </w:pPr>
      <w:r w:rsidRPr="00A258D6">
        <w:rPr>
          <w:rFonts w:asciiTheme="majorHAnsi" w:hAnsiTheme="majorHAnsi" w:cstheme="majorHAnsi"/>
        </w:rPr>
        <w:t xml:space="preserve">Otwarcie ofert </w:t>
      </w:r>
      <w:r w:rsidRPr="00B8792B">
        <w:rPr>
          <w:rFonts w:asciiTheme="majorHAnsi" w:hAnsiTheme="majorHAnsi" w:cstheme="majorHAnsi"/>
        </w:rPr>
        <w:t>nast</w:t>
      </w:r>
      <w:r w:rsidR="00F142AF" w:rsidRPr="00B8792B">
        <w:rPr>
          <w:rFonts w:asciiTheme="majorHAnsi" w:hAnsiTheme="majorHAnsi" w:cstheme="majorHAnsi"/>
        </w:rPr>
        <w:t xml:space="preserve">ąpi </w:t>
      </w:r>
      <w:r w:rsidR="00C32114">
        <w:rPr>
          <w:rFonts w:asciiTheme="majorHAnsi" w:hAnsiTheme="majorHAnsi" w:cstheme="majorHAnsi"/>
          <w:b/>
          <w:bCs/>
        </w:rPr>
        <w:t>2</w:t>
      </w:r>
      <w:r w:rsidR="00B95388">
        <w:rPr>
          <w:rFonts w:asciiTheme="majorHAnsi" w:hAnsiTheme="majorHAnsi" w:cstheme="majorHAnsi"/>
          <w:b/>
          <w:bCs/>
        </w:rPr>
        <w:t>7.</w:t>
      </w:r>
      <w:r w:rsidR="00AC1F7B">
        <w:rPr>
          <w:rFonts w:asciiTheme="majorHAnsi" w:hAnsiTheme="majorHAnsi" w:cstheme="majorHAnsi"/>
          <w:b/>
          <w:bCs/>
        </w:rPr>
        <w:t>10</w:t>
      </w:r>
      <w:r w:rsidR="007325D7" w:rsidRPr="00B8792B">
        <w:rPr>
          <w:rFonts w:asciiTheme="majorHAnsi" w:hAnsiTheme="majorHAnsi" w:cstheme="majorHAnsi"/>
          <w:b/>
          <w:bCs/>
        </w:rPr>
        <w:t>.</w:t>
      </w:r>
      <w:r w:rsidR="00CE5605" w:rsidRPr="00B8792B">
        <w:rPr>
          <w:rFonts w:asciiTheme="majorHAnsi" w:hAnsiTheme="majorHAnsi" w:cstheme="majorHAnsi"/>
          <w:b/>
          <w:bCs/>
        </w:rPr>
        <w:t xml:space="preserve">2021 godz. </w:t>
      </w:r>
      <w:r w:rsidR="00CE5605" w:rsidRPr="00FD337A">
        <w:rPr>
          <w:rFonts w:asciiTheme="majorHAnsi" w:hAnsiTheme="majorHAnsi" w:cstheme="majorHAnsi"/>
          <w:b/>
          <w:bCs/>
          <w:highlight w:val="yellow"/>
        </w:rPr>
        <w:t>1</w:t>
      </w:r>
      <w:r w:rsidR="00AC1F7B">
        <w:rPr>
          <w:rFonts w:asciiTheme="majorHAnsi" w:hAnsiTheme="majorHAnsi" w:cstheme="majorHAnsi"/>
          <w:b/>
          <w:bCs/>
          <w:highlight w:val="yellow"/>
        </w:rPr>
        <w:t>1</w:t>
      </w:r>
      <w:r w:rsidR="00CE5605" w:rsidRPr="00FD337A">
        <w:rPr>
          <w:rFonts w:asciiTheme="majorHAnsi" w:hAnsiTheme="majorHAnsi" w:cstheme="majorHAnsi"/>
          <w:b/>
          <w:bCs/>
          <w:highlight w:val="yellow"/>
        </w:rPr>
        <w:t>.</w:t>
      </w:r>
      <w:r w:rsidR="00AC1F7B">
        <w:rPr>
          <w:rFonts w:asciiTheme="majorHAnsi" w:hAnsiTheme="majorHAnsi" w:cstheme="majorHAnsi"/>
          <w:b/>
          <w:bCs/>
          <w:highlight w:val="yellow"/>
        </w:rPr>
        <w:t>30</w:t>
      </w:r>
    </w:p>
    <w:p w14:paraId="00000107"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4">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569E0B50" w14:textId="77777777" w:rsidR="00287869" w:rsidRPr="00A258D6"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Zamawiający nie ma obowiązku przeprowadzania jawnej sesji otwarcia ofert</w:t>
      </w:r>
      <w:r w:rsidRPr="00A258D6">
        <w:rPr>
          <w:rFonts w:asciiTheme="majorHAnsi" w:hAnsiTheme="majorHAnsi" w:cstheme="majorHAnsi"/>
        </w:rPr>
        <w:t xml:space="preserve"> w sposób jawny z udziałem Wykonawców lub transmitowania sesji otwarcia za pośrednictwem elektronicznych narzędzi do przekazu wideo on-line</w:t>
      </w:r>
      <w:r w:rsidR="00B8688E">
        <w:rPr>
          <w:rFonts w:asciiTheme="majorHAnsi" w:hAnsiTheme="majorHAnsi" w:cstheme="majorHAnsi"/>
        </w:rPr>
        <w:t>.</w:t>
      </w:r>
    </w:p>
    <w:p w14:paraId="2037B56B" w14:textId="77777777" w:rsidR="004959CE" w:rsidRDefault="004959CE" w:rsidP="00881111">
      <w:pPr>
        <w:pStyle w:val="Nagwek2"/>
        <w:spacing w:before="0" w:after="0" w:line="240" w:lineRule="auto"/>
        <w:jc w:val="both"/>
        <w:rPr>
          <w:rFonts w:asciiTheme="majorHAnsi" w:hAnsiTheme="majorHAnsi" w:cstheme="majorHAnsi"/>
          <w:b/>
          <w:bCs/>
          <w:sz w:val="24"/>
          <w:szCs w:val="24"/>
        </w:rPr>
      </w:pPr>
      <w:bookmarkStart w:id="45" w:name="_Toc65495865"/>
    </w:p>
    <w:p w14:paraId="0000010F" w14:textId="6F2CAEB8" w:rsidR="001C5D72" w:rsidRPr="00B8688E" w:rsidRDefault="00FC4AB9" w:rsidP="00881111">
      <w:pPr>
        <w:pStyle w:val="Nagwek2"/>
        <w:spacing w:before="0" w:after="0" w:line="240" w:lineRule="auto"/>
        <w:jc w:val="both"/>
        <w:rPr>
          <w:rFonts w:asciiTheme="majorHAnsi" w:hAnsiTheme="majorHAnsi" w:cstheme="majorHAnsi"/>
          <w:b/>
          <w:bCs/>
          <w:sz w:val="24"/>
          <w:szCs w:val="24"/>
        </w:rPr>
      </w:pPr>
      <w:r w:rsidRPr="00B8688E">
        <w:rPr>
          <w:rFonts w:asciiTheme="majorHAnsi" w:hAnsiTheme="majorHAnsi" w:cstheme="majorHAnsi"/>
          <w:b/>
          <w:bCs/>
          <w:sz w:val="24"/>
          <w:szCs w:val="24"/>
        </w:rPr>
        <w:t>XX. Opis kryteriów oceny ofert wraz z podaniem wag tych kryteriów i sposobu oceny ofert</w:t>
      </w:r>
      <w:bookmarkEnd w:id="45"/>
    </w:p>
    <w:p w14:paraId="559EAB52" w14:textId="77777777" w:rsidR="00881111" w:rsidRPr="00A258D6" w:rsidRDefault="00881111" w:rsidP="00881111">
      <w:pPr>
        <w:rPr>
          <w:rFonts w:asciiTheme="majorHAnsi" w:hAnsiTheme="majorHAnsi" w:cstheme="majorHAnsi"/>
        </w:rPr>
      </w:pPr>
    </w:p>
    <w:p w14:paraId="524A6567" w14:textId="0EFED95F" w:rsidR="00B8688E" w:rsidRPr="001C38DE" w:rsidRDefault="00B8688E" w:rsidP="00B8688E">
      <w:pPr>
        <w:spacing w:line="240" w:lineRule="auto"/>
        <w:jc w:val="both"/>
        <w:rPr>
          <w:rFonts w:asciiTheme="majorHAnsi" w:eastAsia="Times New Roman" w:hAnsiTheme="majorHAnsi" w:cstheme="majorHAnsi"/>
        </w:rPr>
      </w:pPr>
      <w:bookmarkStart w:id="46" w:name="_Hlk66451350"/>
      <w:r w:rsidRPr="001C38DE">
        <w:rPr>
          <w:rFonts w:asciiTheme="majorHAnsi" w:eastAsia="Times New Roman" w:hAnsiTheme="majorHAnsi" w:cstheme="majorHAnsi"/>
        </w:rPr>
        <w:t xml:space="preserve">1. Za ofertę najkorzystniejszą, zostanie uznana oferta </w:t>
      </w:r>
      <w:r w:rsidR="00D80DA3" w:rsidRPr="001C38DE">
        <w:rPr>
          <w:rFonts w:asciiTheme="majorHAnsi" w:eastAsia="Times New Roman" w:hAnsiTheme="majorHAnsi" w:cstheme="majorHAnsi"/>
        </w:rPr>
        <w:t xml:space="preserve">niepodlegająca odrzuceniu </w:t>
      </w:r>
      <w:r w:rsidRPr="001C38DE">
        <w:rPr>
          <w:rFonts w:asciiTheme="majorHAnsi" w:eastAsia="Times New Roman" w:hAnsiTheme="majorHAnsi" w:cstheme="majorHAnsi"/>
        </w:rPr>
        <w:t>zawierająca najkorzystniejszy bilans punktów w kryteriach :</w:t>
      </w:r>
    </w:p>
    <w:p w14:paraId="0B21055A" w14:textId="77777777" w:rsidR="00B8688E" w:rsidRPr="001C38DE" w:rsidRDefault="00B8688E" w:rsidP="00B8688E">
      <w:pPr>
        <w:spacing w:line="240" w:lineRule="auto"/>
        <w:rPr>
          <w:rFonts w:asciiTheme="majorHAnsi" w:eastAsia="Times New Roman" w:hAnsiTheme="majorHAnsi" w:cstheme="majorHAnsi"/>
        </w:rPr>
      </w:pPr>
    </w:p>
    <w:p w14:paraId="65D5DE97" w14:textId="77777777" w:rsidR="001C38DE" w:rsidRPr="001C38DE" w:rsidRDefault="001C38DE" w:rsidP="001C38DE">
      <w:pPr>
        <w:numPr>
          <w:ilvl w:val="0"/>
          <w:numId w:val="49"/>
        </w:numPr>
        <w:spacing w:line="240" w:lineRule="auto"/>
        <w:jc w:val="both"/>
        <w:rPr>
          <w:rFonts w:asciiTheme="majorHAnsi" w:eastAsia="Times New Roman" w:hAnsiTheme="majorHAnsi" w:cstheme="majorHAnsi"/>
          <w:b/>
        </w:rPr>
      </w:pPr>
      <w:r w:rsidRPr="001C38DE">
        <w:rPr>
          <w:rFonts w:asciiTheme="majorHAnsi" w:eastAsia="Times New Roman" w:hAnsiTheme="majorHAnsi" w:cstheme="majorHAnsi"/>
          <w:b/>
        </w:rPr>
        <w:t xml:space="preserve">Kryterium nr 1 : „cena oferty”  -  waga 60%   </w:t>
      </w:r>
    </w:p>
    <w:p w14:paraId="58C944A9" w14:textId="77777777" w:rsidR="001C38DE" w:rsidRPr="001C38DE" w:rsidRDefault="001C38DE" w:rsidP="001C38DE">
      <w:pPr>
        <w:numPr>
          <w:ilvl w:val="0"/>
          <w:numId w:val="49"/>
        </w:numPr>
        <w:spacing w:line="240" w:lineRule="auto"/>
        <w:jc w:val="both"/>
        <w:rPr>
          <w:rFonts w:asciiTheme="majorHAnsi" w:eastAsia="Times New Roman" w:hAnsiTheme="majorHAnsi" w:cstheme="majorHAnsi"/>
          <w:b/>
        </w:rPr>
      </w:pPr>
      <w:r w:rsidRPr="001C38DE">
        <w:rPr>
          <w:rFonts w:asciiTheme="majorHAnsi" w:eastAsia="Times New Roman" w:hAnsiTheme="majorHAnsi" w:cstheme="majorHAnsi"/>
          <w:b/>
        </w:rPr>
        <w:t>Kryterium nr 2 : „czas reakcji i usunięcie awarii</w:t>
      </w:r>
      <w:r w:rsidRPr="001C38DE">
        <w:rPr>
          <w:rFonts w:asciiTheme="majorHAnsi" w:eastAsia="Times New Roman" w:hAnsiTheme="majorHAnsi" w:cstheme="majorHAnsi"/>
        </w:rPr>
        <w:t xml:space="preserve"> </w:t>
      </w:r>
      <w:r w:rsidRPr="001C38DE">
        <w:rPr>
          <w:rFonts w:asciiTheme="majorHAnsi" w:eastAsia="Times New Roman" w:hAnsiTheme="majorHAnsi" w:cstheme="majorHAnsi"/>
          <w:b/>
        </w:rPr>
        <w:t xml:space="preserve">”  – waga 40%, w tym kryterium występują następujące  </w:t>
      </w:r>
      <w:proofErr w:type="spellStart"/>
      <w:r w:rsidRPr="001C38DE">
        <w:rPr>
          <w:rFonts w:asciiTheme="majorHAnsi" w:eastAsia="Times New Roman" w:hAnsiTheme="majorHAnsi" w:cstheme="majorHAnsi"/>
          <w:b/>
        </w:rPr>
        <w:t>podkryteria</w:t>
      </w:r>
      <w:proofErr w:type="spellEnd"/>
      <w:r w:rsidRPr="001C38DE">
        <w:rPr>
          <w:rFonts w:asciiTheme="majorHAnsi" w:eastAsia="Times New Roman" w:hAnsiTheme="majorHAnsi" w:cstheme="majorHAnsi"/>
          <w:b/>
        </w:rPr>
        <w:t xml:space="preserve"> : </w:t>
      </w:r>
    </w:p>
    <w:p w14:paraId="3C5BE043" w14:textId="5A83FD73" w:rsidR="001C38DE" w:rsidRPr="001C38DE" w:rsidRDefault="001C38DE" w:rsidP="001C38DE">
      <w:pPr>
        <w:spacing w:line="240" w:lineRule="auto"/>
        <w:ind w:left="480"/>
        <w:jc w:val="both"/>
        <w:rPr>
          <w:rFonts w:asciiTheme="majorHAnsi" w:eastAsia="Times New Roman" w:hAnsiTheme="majorHAnsi" w:cstheme="majorHAnsi"/>
          <w:b/>
          <w:color w:val="FF0000"/>
        </w:rPr>
      </w:pPr>
    </w:p>
    <w:p w14:paraId="149F1373" w14:textId="77777777" w:rsidR="001C38DE" w:rsidRPr="001C38DE" w:rsidRDefault="001C38DE" w:rsidP="001C38DE">
      <w:pPr>
        <w:spacing w:line="240" w:lineRule="auto"/>
        <w:ind w:left="480"/>
        <w:jc w:val="both"/>
        <w:rPr>
          <w:rFonts w:asciiTheme="majorHAnsi" w:eastAsia="Times New Roman" w:hAnsiTheme="majorHAnsi" w:cstheme="majorHAnsi"/>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97"/>
      </w:tblGrid>
      <w:tr w:rsidR="001C38DE" w:rsidRPr="001C38DE" w14:paraId="15836F24" w14:textId="77777777" w:rsidTr="007642E8">
        <w:trPr>
          <w:trHeight w:val="620"/>
        </w:trPr>
        <w:tc>
          <w:tcPr>
            <w:tcW w:w="4606" w:type="dxa"/>
            <w:shd w:val="clear" w:color="auto" w:fill="auto"/>
          </w:tcPr>
          <w:p w14:paraId="2BB72E27" w14:textId="77777777" w:rsidR="001C38DE" w:rsidRPr="001C38DE" w:rsidRDefault="001C38DE" w:rsidP="007642E8">
            <w:pPr>
              <w:tabs>
                <w:tab w:val="num" w:pos="0"/>
              </w:tabs>
              <w:suppressAutoHyphens/>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lastRenderedPageBreak/>
              <w:t xml:space="preserve">Nazwa </w:t>
            </w:r>
            <w:proofErr w:type="spellStart"/>
            <w:r w:rsidRPr="001C38DE">
              <w:rPr>
                <w:rFonts w:asciiTheme="majorHAnsi" w:eastAsia="Times New Roman" w:hAnsiTheme="majorHAnsi" w:cstheme="majorHAnsi"/>
              </w:rPr>
              <w:t>podkryterium</w:t>
            </w:r>
            <w:proofErr w:type="spellEnd"/>
          </w:p>
        </w:tc>
        <w:tc>
          <w:tcPr>
            <w:tcW w:w="4606" w:type="dxa"/>
            <w:shd w:val="clear" w:color="auto" w:fill="auto"/>
          </w:tcPr>
          <w:p w14:paraId="2D725068" w14:textId="77777777" w:rsidR="001C38DE" w:rsidRPr="001C38DE" w:rsidRDefault="001C38DE" w:rsidP="007642E8">
            <w:pPr>
              <w:spacing w:line="360" w:lineRule="auto"/>
              <w:jc w:val="both"/>
              <w:rPr>
                <w:rFonts w:asciiTheme="majorHAnsi" w:eastAsia="Times New Roman" w:hAnsiTheme="majorHAnsi" w:cstheme="majorHAnsi"/>
                <w:b/>
              </w:rPr>
            </w:pPr>
            <w:r w:rsidRPr="001C38DE">
              <w:rPr>
                <w:rFonts w:asciiTheme="majorHAnsi" w:eastAsia="Times New Roman" w:hAnsiTheme="majorHAnsi" w:cstheme="majorHAnsi"/>
                <w:b/>
              </w:rPr>
              <w:t>waga %</w:t>
            </w:r>
          </w:p>
        </w:tc>
      </w:tr>
      <w:tr w:rsidR="001C38DE" w:rsidRPr="001C38DE" w14:paraId="4BEB052C" w14:textId="77777777" w:rsidTr="007642E8">
        <w:trPr>
          <w:trHeight w:val="465"/>
        </w:trPr>
        <w:tc>
          <w:tcPr>
            <w:tcW w:w="4606" w:type="dxa"/>
            <w:shd w:val="clear" w:color="auto" w:fill="auto"/>
          </w:tcPr>
          <w:p w14:paraId="6E4B64E2" w14:textId="77777777" w:rsidR="001C38DE" w:rsidRPr="001C38DE" w:rsidRDefault="001C38DE" w:rsidP="007642E8">
            <w:pPr>
              <w:spacing w:line="240" w:lineRule="auto"/>
              <w:jc w:val="both"/>
              <w:rPr>
                <w:rFonts w:asciiTheme="majorHAnsi" w:eastAsia="Times New Roman" w:hAnsiTheme="majorHAnsi" w:cstheme="majorHAnsi"/>
                <w:b/>
              </w:rPr>
            </w:pPr>
            <w:r w:rsidRPr="001C38DE">
              <w:rPr>
                <w:rFonts w:asciiTheme="majorHAnsi" w:eastAsia="Times New Roman" w:hAnsiTheme="majorHAnsi" w:cstheme="majorHAnsi"/>
              </w:rPr>
              <w:t xml:space="preserve">- usuwanie awarii w sieci oświetleniowej w linii kablowej </w:t>
            </w:r>
          </w:p>
        </w:tc>
        <w:tc>
          <w:tcPr>
            <w:tcW w:w="4606" w:type="dxa"/>
            <w:shd w:val="clear" w:color="auto" w:fill="auto"/>
          </w:tcPr>
          <w:p w14:paraId="5D6A23C4" w14:textId="77777777" w:rsidR="001C38DE" w:rsidRPr="001C38DE" w:rsidRDefault="001C38DE" w:rsidP="007642E8">
            <w:pPr>
              <w:tabs>
                <w:tab w:val="num" w:pos="0"/>
              </w:tabs>
              <w:suppressAutoHyphens/>
              <w:spacing w:line="240" w:lineRule="auto"/>
              <w:jc w:val="both"/>
              <w:rPr>
                <w:rFonts w:asciiTheme="majorHAnsi" w:eastAsia="Times New Roman" w:hAnsiTheme="majorHAnsi" w:cstheme="majorHAnsi"/>
                <w:b/>
              </w:rPr>
            </w:pPr>
            <w:r w:rsidRPr="001C38DE">
              <w:rPr>
                <w:rFonts w:asciiTheme="majorHAnsi" w:eastAsia="Times New Roman" w:hAnsiTheme="majorHAnsi" w:cstheme="majorHAnsi"/>
                <w:b/>
              </w:rPr>
              <w:t>10%</w:t>
            </w:r>
          </w:p>
        </w:tc>
      </w:tr>
      <w:tr w:rsidR="001C38DE" w:rsidRPr="001C38DE" w14:paraId="5C6DDCFE" w14:textId="77777777" w:rsidTr="007642E8">
        <w:trPr>
          <w:trHeight w:val="435"/>
        </w:trPr>
        <w:tc>
          <w:tcPr>
            <w:tcW w:w="4606" w:type="dxa"/>
            <w:shd w:val="clear" w:color="auto" w:fill="auto"/>
          </w:tcPr>
          <w:p w14:paraId="12324333" w14:textId="77777777" w:rsidR="001C38DE" w:rsidRPr="001C38DE" w:rsidRDefault="001C38DE" w:rsidP="007642E8">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 xml:space="preserve">- usuwanie awarii w sieci oświetleniowej w linii napowietrznej </w:t>
            </w:r>
          </w:p>
        </w:tc>
        <w:tc>
          <w:tcPr>
            <w:tcW w:w="4606" w:type="dxa"/>
            <w:shd w:val="clear" w:color="auto" w:fill="auto"/>
          </w:tcPr>
          <w:p w14:paraId="2D48C9AE" w14:textId="77777777" w:rsidR="001C38DE" w:rsidRPr="001C38DE" w:rsidRDefault="001C38DE" w:rsidP="007642E8">
            <w:pPr>
              <w:tabs>
                <w:tab w:val="num" w:pos="0"/>
              </w:tabs>
              <w:suppressAutoHyphens/>
              <w:spacing w:line="240" w:lineRule="auto"/>
              <w:jc w:val="both"/>
              <w:rPr>
                <w:rFonts w:asciiTheme="majorHAnsi" w:eastAsia="Times New Roman" w:hAnsiTheme="majorHAnsi" w:cstheme="majorHAnsi"/>
                <w:b/>
              </w:rPr>
            </w:pPr>
            <w:r w:rsidRPr="001C38DE">
              <w:rPr>
                <w:rFonts w:asciiTheme="majorHAnsi" w:eastAsia="Times New Roman" w:hAnsiTheme="majorHAnsi" w:cstheme="majorHAnsi"/>
                <w:b/>
              </w:rPr>
              <w:t>10%</w:t>
            </w:r>
          </w:p>
        </w:tc>
      </w:tr>
      <w:tr w:rsidR="001C38DE" w:rsidRPr="001C38DE" w14:paraId="076014E1" w14:textId="77777777" w:rsidTr="007642E8">
        <w:trPr>
          <w:trHeight w:val="600"/>
        </w:trPr>
        <w:tc>
          <w:tcPr>
            <w:tcW w:w="4606" w:type="dxa"/>
            <w:shd w:val="clear" w:color="auto" w:fill="auto"/>
          </w:tcPr>
          <w:p w14:paraId="7DC3F2BB" w14:textId="77777777" w:rsidR="001C38DE" w:rsidRPr="001C38DE" w:rsidRDefault="001C38DE" w:rsidP="007642E8">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 xml:space="preserve">- wymiana przepalonych źródeł światła </w:t>
            </w:r>
          </w:p>
        </w:tc>
        <w:tc>
          <w:tcPr>
            <w:tcW w:w="4606" w:type="dxa"/>
            <w:shd w:val="clear" w:color="auto" w:fill="auto"/>
          </w:tcPr>
          <w:p w14:paraId="6143F6CE" w14:textId="77777777" w:rsidR="001C38DE" w:rsidRPr="001C38DE" w:rsidRDefault="001C38DE" w:rsidP="007642E8">
            <w:pPr>
              <w:tabs>
                <w:tab w:val="num" w:pos="0"/>
              </w:tabs>
              <w:suppressAutoHyphens/>
              <w:spacing w:line="240" w:lineRule="auto"/>
              <w:jc w:val="both"/>
              <w:rPr>
                <w:rFonts w:asciiTheme="majorHAnsi" w:eastAsia="Times New Roman" w:hAnsiTheme="majorHAnsi" w:cstheme="majorHAnsi"/>
                <w:b/>
              </w:rPr>
            </w:pPr>
            <w:r w:rsidRPr="001C38DE">
              <w:rPr>
                <w:rFonts w:asciiTheme="majorHAnsi" w:eastAsia="Times New Roman" w:hAnsiTheme="majorHAnsi" w:cstheme="majorHAnsi"/>
                <w:b/>
              </w:rPr>
              <w:t>10%</w:t>
            </w:r>
          </w:p>
        </w:tc>
      </w:tr>
      <w:tr w:rsidR="001C38DE" w:rsidRPr="001C38DE" w14:paraId="0A34501E" w14:textId="77777777" w:rsidTr="007642E8">
        <w:trPr>
          <w:trHeight w:val="720"/>
        </w:trPr>
        <w:tc>
          <w:tcPr>
            <w:tcW w:w="4606" w:type="dxa"/>
            <w:shd w:val="clear" w:color="auto" w:fill="auto"/>
          </w:tcPr>
          <w:p w14:paraId="0C0DBFA0" w14:textId="77777777" w:rsidR="001C38DE" w:rsidRPr="001C38DE" w:rsidRDefault="001C38DE" w:rsidP="007642E8">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 xml:space="preserve">- interwencje w przypadku oświetlenia załączonego w ciągu dnia </w:t>
            </w:r>
          </w:p>
        </w:tc>
        <w:tc>
          <w:tcPr>
            <w:tcW w:w="4606" w:type="dxa"/>
            <w:shd w:val="clear" w:color="auto" w:fill="auto"/>
          </w:tcPr>
          <w:p w14:paraId="067D2655" w14:textId="77777777" w:rsidR="001C38DE" w:rsidRPr="001C38DE" w:rsidRDefault="001C38DE" w:rsidP="007642E8">
            <w:pPr>
              <w:tabs>
                <w:tab w:val="num" w:pos="0"/>
              </w:tabs>
              <w:suppressAutoHyphens/>
              <w:spacing w:line="240" w:lineRule="auto"/>
              <w:jc w:val="both"/>
              <w:rPr>
                <w:rFonts w:asciiTheme="majorHAnsi" w:eastAsia="Times New Roman" w:hAnsiTheme="majorHAnsi" w:cstheme="majorHAnsi"/>
                <w:b/>
              </w:rPr>
            </w:pPr>
            <w:r w:rsidRPr="001C38DE">
              <w:rPr>
                <w:rFonts w:asciiTheme="majorHAnsi" w:eastAsia="Times New Roman" w:hAnsiTheme="majorHAnsi" w:cstheme="majorHAnsi"/>
                <w:b/>
              </w:rPr>
              <w:t>10%</w:t>
            </w:r>
          </w:p>
        </w:tc>
      </w:tr>
    </w:tbl>
    <w:p w14:paraId="36FE1A89" w14:textId="77777777" w:rsidR="001C38DE" w:rsidRPr="001C38DE" w:rsidRDefault="001C38DE" w:rsidP="00B8688E">
      <w:pPr>
        <w:spacing w:line="240" w:lineRule="auto"/>
        <w:jc w:val="both"/>
        <w:rPr>
          <w:rFonts w:asciiTheme="majorHAnsi" w:eastAsia="Times New Roman" w:hAnsiTheme="majorHAnsi" w:cstheme="majorHAnsi"/>
        </w:rPr>
      </w:pPr>
    </w:p>
    <w:p w14:paraId="67A6B11C" w14:textId="35B9E11E" w:rsidR="00D80DA3" w:rsidRPr="001C38DE" w:rsidRDefault="00D80DA3" w:rsidP="00B8688E">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Zamawiający dokona punktacji ofert niepodlegających odrzuceniu.</w:t>
      </w:r>
    </w:p>
    <w:p w14:paraId="5596B202" w14:textId="67093798" w:rsidR="00B8688E" w:rsidRPr="001C38DE" w:rsidRDefault="00B8688E" w:rsidP="00B8688E">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1137ED44" w14:textId="77777777" w:rsidR="00B8688E" w:rsidRPr="001C38DE" w:rsidRDefault="00B8688E" w:rsidP="00B8688E">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Zamawiający nie przewiduje przeprowadzenia dogrywki w formie aukcji elektronicznej.</w:t>
      </w:r>
    </w:p>
    <w:p w14:paraId="29960AD1" w14:textId="77777777" w:rsidR="00B8688E" w:rsidRPr="001C38DE" w:rsidRDefault="00B8688E" w:rsidP="00B8688E">
      <w:pPr>
        <w:spacing w:line="240" w:lineRule="auto"/>
        <w:rPr>
          <w:rFonts w:asciiTheme="majorHAnsi" w:eastAsia="Times New Roman" w:hAnsiTheme="majorHAnsi" w:cstheme="majorHAnsi"/>
        </w:rPr>
      </w:pPr>
    </w:p>
    <w:p w14:paraId="7C29C7D8" w14:textId="2A084C8E"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2. </w:t>
      </w:r>
      <w:r w:rsidR="001C38DE">
        <w:rPr>
          <w:rFonts w:asciiTheme="majorHAnsi" w:eastAsia="Times New Roman" w:hAnsiTheme="majorHAnsi" w:cstheme="majorHAnsi"/>
        </w:rPr>
        <w:t xml:space="preserve">Punkty dla każdej oferty będą wyliczone według poniższych wzorów </w:t>
      </w:r>
      <w:r w:rsidRPr="00B8688E">
        <w:rPr>
          <w:rFonts w:asciiTheme="majorHAnsi" w:eastAsia="Times New Roman" w:hAnsiTheme="majorHAnsi" w:cstheme="majorHAnsi"/>
        </w:rPr>
        <w:t xml:space="preserv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4EC6FE18" w:rsidR="00B8688E" w:rsidRPr="001C38DE" w:rsidRDefault="00B8688E" w:rsidP="00B8688E">
      <w:pPr>
        <w:spacing w:line="240" w:lineRule="auto"/>
        <w:rPr>
          <w:rFonts w:asciiTheme="majorHAnsi" w:eastAsia="Times New Roman" w:hAnsiTheme="majorHAnsi" w:cstheme="majorHAnsi"/>
          <w:b/>
        </w:rPr>
      </w:pPr>
      <w:r w:rsidRPr="001C38DE">
        <w:rPr>
          <w:rFonts w:asciiTheme="majorHAnsi" w:eastAsia="Times New Roman" w:hAnsiTheme="majorHAnsi" w:cstheme="majorHAnsi"/>
          <w:b/>
        </w:rPr>
        <w:t xml:space="preserve">a) </w:t>
      </w:r>
      <w:r w:rsidR="001C38DE" w:rsidRPr="001C38DE">
        <w:rPr>
          <w:rFonts w:asciiTheme="majorHAnsi" w:eastAsia="Times New Roman" w:hAnsiTheme="majorHAnsi" w:cstheme="majorHAnsi"/>
        </w:rPr>
        <w:t>Wartość punktowa</w:t>
      </w:r>
      <w:r w:rsidR="001C38DE" w:rsidRPr="001C38DE">
        <w:rPr>
          <w:rFonts w:asciiTheme="majorHAnsi" w:eastAsia="Times New Roman" w:hAnsiTheme="majorHAnsi" w:cstheme="majorHAnsi"/>
          <w:b/>
        </w:rPr>
        <w:t xml:space="preserve">  w</w:t>
      </w:r>
      <w:r w:rsidR="001C38DE" w:rsidRPr="001C38DE">
        <w:rPr>
          <w:rFonts w:asciiTheme="majorHAnsi" w:eastAsia="Times New Roman" w:hAnsiTheme="majorHAnsi" w:cstheme="majorHAnsi"/>
          <w:b/>
        </w:rPr>
        <w:t xml:space="preserve"> </w:t>
      </w:r>
      <w:r w:rsidRPr="001C38DE">
        <w:rPr>
          <w:rFonts w:asciiTheme="majorHAnsi" w:eastAsia="Times New Roman" w:hAnsiTheme="majorHAnsi" w:cstheme="majorHAnsi"/>
          <w:b/>
        </w:rPr>
        <w:t>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73538723"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w:t>
            </w:r>
            <w:r w:rsidR="001C38DE">
              <w:rPr>
                <w:rFonts w:asciiTheme="majorHAnsi" w:hAnsiTheme="majorHAnsi" w:cstheme="majorHAnsi"/>
                <w:sz w:val="22"/>
                <w:szCs w:val="22"/>
              </w:rPr>
              <w:t xml:space="preserve"> łączna</w:t>
            </w:r>
            <w:r w:rsidRPr="00B8688E">
              <w:rPr>
                <w:rFonts w:asciiTheme="majorHAnsi" w:hAnsiTheme="majorHAnsi" w:cstheme="majorHAnsi"/>
                <w:sz w:val="22"/>
                <w:szCs w:val="22"/>
              </w:rPr>
              <w:t xml:space="preserve">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2B5D250E"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w:t>
            </w:r>
            <w:r w:rsidR="001C38DE">
              <w:rPr>
                <w:rFonts w:asciiTheme="majorHAnsi" w:hAnsiTheme="majorHAnsi" w:cstheme="majorHAnsi"/>
                <w:sz w:val="22"/>
                <w:szCs w:val="22"/>
              </w:rPr>
              <w:t>Łączna c</w:t>
            </w:r>
            <w:r w:rsidRPr="00B8688E">
              <w:rPr>
                <w:rFonts w:asciiTheme="majorHAnsi" w:hAnsiTheme="majorHAnsi" w:cstheme="majorHAnsi"/>
                <w:sz w:val="22"/>
                <w:szCs w:val="22"/>
              </w:rPr>
              <w:t>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7A8D9F08" w14:textId="1CC60EF4"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 xml:space="preserve">Ocenie zostanie poddana </w:t>
      </w:r>
      <w:r w:rsidR="001C38DE">
        <w:rPr>
          <w:rFonts w:asciiTheme="majorHAnsi" w:eastAsia="Times New Roman" w:hAnsiTheme="majorHAnsi" w:cstheme="majorHAnsi"/>
        </w:rPr>
        <w:t xml:space="preserve">łączna </w:t>
      </w:r>
      <w:r w:rsidRPr="00B8688E">
        <w:rPr>
          <w:rFonts w:asciiTheme="majorHAnsi" w:eastAsia="Times New Roman" w:hAnsiTheme="majorHAnsi" w:cstheme="majorHAnsi"/>
        </w:rPr>
        <w:t>cena brutto za realizację zamówienia, wynikająca z formularza ofertowego. Liczba punktów, którą można uzyskać w tym kryterium zostanie obliczona wg powyższego wzoru.</w:t>
      </w:r>
    </w:p>
    <w:p w14:paraId="261AFF67" w14:textId="0DC663FF" w:rsidR="00B8688E" w:rsidRDefault="00B8688E" w:rsidP="00B8688E">
      <w:pPr>
        <w:spacing w:line="240" w:lineRule="auto"/>
        <w:rPr>
          <w:rFonts w:asciiTheme="majorHAnsi" w:eastAsia="Times New Roman" w:hAnsiTheme="majorHAnsi" w:cstheme="majorHAnsi"/>
        </w:rPr>
      </w:pPr>
    </w:p>
    <w:p w14:paraId="4718A89E" w14:textId="77777777" w:rsidR="001C38DE" w:rsidRPr="001C38DE" w:rsidRDefault="001C38DE" w:rsidP="001C38DE">
      <w:pPr>
        <w:spacing w:line="240" w:lineRule="auto"/>
        <w:rPr>
          <w:rFonts w:asciiTheme="majorHAnsi" w:eastAsia="Times New Roman" w:hAnsiTheme="majorHAnsi" w:cstheme="majorHAnsi"/>
        </w:rPr>
      </w:pPr>
      <w:bookmarkStart w:id="47" w:name="_Hlk85469787"/>
      <w:r w:rsidRPr="001C38DE">
        <w:rPr>
          <w:rFonts w:asciiTheme="majorHAnsi" w:eastAsia="Times New Roman" w:hAnsiTheme="majorHAnsi" w:cstheme="majorHAnsi"/>
        </w:rPr>
        <w:t xml:space="preserve">Maksymalna ilość punktów jakie może otrzymać oferta w </w:t>
      </w:r>
      <w:r w:rsidRPr="0007731F">
        <w:rPr>
          <w:rFonts w:asciiTheme="majorHAnsi" w:eastAsia="Times New Roman" w:hAnsiTheme="majorHAnsi" w:cstheme="majorHAnsi"/>
          <w:b/>
          <w:bCs/>
        </w:rPr>
        <w:t>kryterium cena</w:t>
      </w:r>
      <w:r w:rsidRPr="001C38DE">
        <w:rPr>
          <w:rFonts w:asciiTheme="majorHAnsi" w:eastAsia="Times New Roman" w:hAnsiTheme="majorHAnsi" w:cstheme="majorHAnsi"/>
        </w:rPr>
        <w:t xml:space="preserve"> to 60 pkt.</w:t>
      </w:r>
    </w:p>
    <w:bookmarkEnd w:id="47"/>
    <w:p w14:paraId="0EF6E7B6" w14:textId="77777777" w:rsidR="001C38DE" w:rsidRPr="00B8688E" w:rsidRDefault="001C38DE" w:rsidP="00B8688E">
      <w:pPr>
        <w:spacing w:line="240" w:lineRule="auto"/>
        <w:rPr>
          <w:rFonts w:asciiTheme="majorHAnsi" w:eastAsia="Times New Roman" w:hAnsiTheme="majorHAnsi" w:cstheme="majorHAnsi"/>
        </w:rPr>
      </w:pPr>
    </w:p>
    <w:bookmarkEnd w:id="46"/>
    <w:p w14:paraId="64E28AC5" w14:textId="77777777" w:rsidR="001C38DE" w:rsidRPr="001C38DE" w:rsidRDefault="00D84132" w:rsidP="001C38DE">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b/>
        </w:rPr>
        <w:t>b)</w:t>
      </w:r>
      <w:r w:rsidRPr="001C38DE">
        <w:rPr>
          <w:rFonts w:asciiTheme="majorHAnsi" w:eastAsia="Times New Roman" w:hAnsiTheme="majorHAnsi" w:cstheme="majorHAnsi"/>
        </w:rPr>
        <w:t xml:space="preserve">  </w:t>
      </w:r>
      <w:r w:rsidR="001C38DE" w:rsidRPr="001C38DE">
        <w:rPr>
          <w:rFonts w:asciiTheme="majorHAnsi" w:eastAsia="Times New Roman" w:hAnsiTheme="majorHAnsi" w:cstheme="majorHAnsi"/>
        </w:rPr>
        <w:t>Wartość punktowa</w:t>
      </w:r>
      <w:r w:rsidR="001C38DE" w:rsidRPr="001C38DE">
        <w:rPr>
          <w:rFonts w:asciiTheme="majorHAnsi" w:eastAsia="Times New Roman" w:hAnsiTheme="majorHAnsi" w:cstheme="majorHAnsi"/>
          <w:b/>
        </w:rPr>
        <w:t xml:space="preserve">  w kryterium „c</w:t>
      </w:r>
      <w:r w:rsidR="001C38DE" w:rsidRPr="001C38DE">
        <w:rPr>
          <w:rFonts w:asciiTheme="majorHAnsi" w:eastAsia="Times New Roman" w:hAnsiTheme="majorHAnsi" w:cstheme="majorHAnsi"/>
          <w:b/>
          <w:bCs/>
        </w:rPr>
        <w:t>zas reakcji i usunięcie awarii”</w:t>
      </w:r>
      <w:r w:rsidR="001C38DE" w:rsidRPr="001C38DE">
        <w:rPr>
          <w:rFonts w:asciiTheme="majorHAnsi" w:eastAsia="Times New Roman" w:hAnsiTheme="majorHAnsi" w:cstheme="majorHAnsi"/>
        </w:rPr>
        <w:t xml:space="preserve"> </w:t>
      </w:r>
      <w:r w:rsidR="001C38DE" w:rsidRPr="001C38DE">
        <w:rPr>
          <w:rFonts w:asciiTheme="majorHAnsi" w:eastAsia="Times New Roman" w:hAnsiTheme="majorHAnsi" w:cstheme="majorHAnsi"/>
          <w:b/>
        </w:rPr>
        <w:t>(</w:t>
      </w:r>
      <w:proofErr w:type="spellStart"/>
      <w:r w:rsidR="001C38DE" w:rsidRPr="001C38DE">
        <w:rPr>
          <w:rFonts w:asciiTheme="majorHAnsi" w:eastAsia="Times New Roman" w:hAnsiTheme="majorHAnsi" w:cstheme="majorHAnsi"/>
          <w:b/>
        </w:rPr>
        <w:t>Cz</w:t>
      </w:r>
      <w:proofErr w:type="spellEnd"/>
      <w:r w:rsidR="001C38DE" w:rsidRPr="001C38DE">
        <w:rPr>
          <w:rFonts w:asciiTheme="majorHAnsi" w:eastAsia="Times New Roman" w:hAnsiTheme="majorHAnsi" w:cstheme="majorHAnsi"/>
          <w:b/>
        </w:rPr>
        <w:t>)</w:t>
      </w:r>
      <w:r w:rsidR="001C38DE" w:rsidRPr="001C38DE">
        <w:rPr>
          <w:rFonts w:asciiTheme="majorHAnsi" w:eastAsia="Times New Roman" w:hAnsiTheme="majorHAnsi" w:cstheme="majorHAnsi"/>
        </w:rPr>
        <w:t xml:space="preserve"> będzie wyliczona, dla każdego </w:t>
      </w:r>
      <w:proofErr w:type="spellStart"/>
      <w:r w:rsidR="001C38DE" w:rsidRPr="001C38DE">
        <w:rPr>
          <w:rFonts w:asciiTheme="majorHAnsi" w:eastAsia="Times New Roman" w:hAnsiTheme="majorHAnsi" w:cstheme="majorHAnsi"/>
        </w:rPr>
        <w:t>podkryterium</w:t>
      </w:r>
      <w:proofErr w:type="spellEnd"/>
      <w:r w:rsidR="001C38DE" w:rsidRPr="001C38DE">
        <w:rPr>
          <w:rFonts w:asciiTheme="majorHAnsi" w:eastAsia="Times New Roman" w:hAnsiTheme="majorHAnsi" w:cstheme="majorHAnsi"/>
        </w:rPr>
        <w:t xml:space="preserve"> wg poniższego  wzoru :</w:t>
      </w:r>
    </w:p>
    <w:p w14:paraId="61F2811B" w14:textId="77777777" w:rsidR="001C38DE" w:rsidRPr="001C38DE" w:rsidRDefault="001C38DE" w:rsidP="001C38DE">
      <w:pPr>
        <w:spacing w:line="240" w:lineRule="auto"/>
        <w:ind w:left="720" w:hanging="180"/>
        <w:jc w:val="both"/>
        <w:rPr>
          <w:rFonts w:asciiTheme="majorHAnsi" w:eastAsia="Times New Roman" w:hAnsiTheme="majorHAnsi" w:cstheme="majorHAnsi"/>
        </w:rPr>
      </w:pPr>
    </w:p>
    <w:p w14:paraId="2F4FC4F9" w14:textId="77777777" w:rsidR="001C38DE" w:rsidRPr="001C38DE" w:rsidRDefault="001C38DE" w:rsidP="001C38DE">
      <w:pPr>
        <w:autoSpaceDE w:val="0"/>
        <w:autoSpaceDN w:val="0"/>
        <w:adjustRightInd w:val="0"/>
        <w:spacing w:line="240" w:lineRule="auto"/>
        <w:rPr>
          <w:rFonts w:asciiTheme="majorHAnsi" w:eastAsia="Times New Roman" w:hAnsiTheme="majorHAnsi" w:cstheme="majorHAnsi"/>
          <w:b/>
        </w:rPr>
      </w:pPr>
      <w:r w:rsidRPr="001C38DE">
        <w:rPr>
          <w:rFonts w:ascii="Cambria Math" w:eastAsia="Times New Roman" w:hAnsi="Cambria Math" w:cs="Cambria Math"/>
          <w:b/>
        </w:rPr>
        <w:t>𝐶𝑧</w:t>
      </w:r>
      <w:r w:rsidRPr="001C38DE">
        <w:rPr>
          <w:rFonts w:asciiTheme="majorHAnsi" w:eastAsia="Times New Roman" w:hAnsiTheme="majorHAnsi" w:cstheme="majorHAnsi"/>
          <w:b/>
        </w:rPr>
        <w:t>=</w:t>
      </w:r>
      <w:r w:rsidRPr="001C38DE">
        <w:rPr>
          <w:rFonts w:ascii="Cambria Math" w:eastAsia="Times New Roman" w:hAnsi="Cambria Math" w:cs="Cambria Math"/>
          <w:b/>
        </w:rPr>
        <w:t>𝐶𝑧𝑚𝑖𝑛</w:t>
      </w:r>
      <w:r w:rsidRPr="001C38DE">
        <w:rPr>
          <w:rFonts w:asciiTheme="majorHAnsi" w:eastAsia="Times New Roman" w:hAnsiTheme="majorHAnsi" w:cstheme="majorHAnsi"/>
          <w:b/>
        </w:rPr>
        <w:t>/</w:t>
      </w:r>
      <w:r w:rsidRPr="001C38DE">
        <w:rPr>
          <w:rFonts w:ascii="Cambria Math" w:eastAsia="Times New Roman" w:hAnsi="Cambria Math" w:cs="Cambria Math"/>
          <w:b/>
        </w:rPr>
        <w:t>𝐶𝑧𝑜𝑓∗</w:t>
      </w:r>
      <w:r w:rsidRPr="001C38DE">
        <w:rPr>
          <w:rFonts w:asciiTheme="majorHAnsi" w:eastAsia="Times New Roman" w:hAnsiTheme="majorHAnsi" w:cstheme="majorHAnsi"/>
          <w:b/>
        </w:rPr>
        <w:t>100</w:t>
      </w:r>
      <w:r w:rsidRPr="001C38DE">
        <w:rPr>
          <w:rFonts w:ascii="Cambria Math" w:eastAsia="Times New Roman" w:hAnsi="Cambria Math" w:cs="Cambria Math"/>
          <w:b/>
        </w:rPr>
        <w:t>∗</w:t>
      </w:r>
      <w:r w:rsidRPr="001C38DE">
        <w:rPr>
          <w:rFonts w:asciiTheme="majorHAnsi" w:eastAsia="Times New Roman" w:hAnsiTheme="majorHAnsi" w:cstheme="majorHAnsi"/>
          <w:b/>
        </w:rPr>
        <w:t xml:space="preserve"> waga</w:t>
      </w:r>
    </w:p>
    <w:p w14:paraId="224447F8" w14:textId="77777777" w:rsidR="001C38DE" w:rsidRPr="001C38DE" w:rsidRDefault="001C38DE" w:rsidP="001C38DE">
      <w:pPr>
        <w:autoSpaceDE w:val="0"/>
        <w:autoSpaceDN w:val="0"/>
        <w:adjustRightInd w:val="0"/>
        <w:spacing w:line="240" w:lineRule="auto"/>
        <w:rPr>
          <w:rFonts w:asciiTheme="majorHAnsi" w:eastAsia="Times New Roman" w:hAnsiTheme="majorHAnsi" w:cstheme="majorHAnsi"/>
        </w:rPr>
      </w:pPr>
      <w:r w:rsidRPr="001C38DE">
        <w:rPr>
          <w:rFonts w:asciiTheme="majorHAnsi" w:eastAsia="Times New Roman" w:hAnsiTheme="majorHAnsi" w:cstheme="majorHAnsi"/>
        </w:rPr>
        <w:t xml:space="preserve">gdzie: </w:t>
      </w:r>
    </w:p>
    <w:p w14:paraId="3089C1D2" w14:textId="77777777" w:rsidR="001C38DE" w:rsidRPr="001C38DE" w:rsidRDefault="001C38DE" w:rsidP="001C38DE">
      <w:pPr>
        <w:autoSpaceDE w:val="0"/>
        <w:autoSpaceDN w:val="0"/>
        <w:adjustRightInd w:val="0"/>
        <w:spacing w:line="240" w:lineRule="auto"/>
        <w:jc w:val="both"/>
        <w:rPr>
          <w:rFonts w:asciiTheme="majorHAnsi" w:eastAsia="Times New Roman" w:hAnsiTheme="majorHAnsi" w:cstheme="majorHAnsi"/>
        </w:rPr>
      </w:pPr>
    </w:p>
    <w:p w14:paraId="2FDD6F21" w14:textId="77777777" w:rsidR="001C38DE" w:rsidRPr="001C38DE" w:rsidRDefault="001C38DE" w:rsidP="001C38DE">
      <w:pPr>
        <w:autoSpaceDE w:val="0"/>
        <w:autoSpaceDN w:val="0"/>
        <w:adjustRightInd w:val="0"/>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 xml:space="preserve">- </w:t>
      </w:r>
      <w:proofErr w:type="spellStart"/>
      <w:r w:rsidRPr="001C38DE">
        <w:rPr>
          <w:rFonts w:asciiTheme="majorHAnsi" w:eastAsia="Times New Roman" w:hAnsiTheme="majorHAnsi" w:cstheme="majorHAnsi"/>
        </w:rPr>
        <w:t>Czmin</w:t>
      </w:r>
      <w:proofErr w:type="spellEnd"/>
      <w:r w:rsidRPr="001C38DE">
        <w:rPr>
          <w:rFonts w:asciiTheme="majorHAnsi" w:eastAsia="Times New Roman" w:hAnsiTheme="majorHAnsi" w:cstheme="majorHAnsi"/>
        </w:rPr>
        <w:t xml:space="preserve"> – najkrótszy czas reakcji i usunięcie awarii spośród wszystkich ofert</w:t>
      </w:r>
    </w:p>
    <w:p w14:paraId="5CFD16A9" w14:textId="77777777" w:rsidR="001C38DE" w:rsidRPr="001C38DE" w:rsidRDefault="001C38DE" w:rsidP="001C38DE">
      <w:pPr>
        <w:autoSpaceDE w:val="0"/>
        <w:autoSpaceDN w:val="0"/>
        <w:adjustRightInd w:val="0"/>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 xml:space="preserve">- </w:t>
      </w:r>
      <w:proofErr w:type="spellStart"/>
      <w:r w:rsidRPr="001C38DE">
        <w:rPr>
          <w:rFonts w:asciiTheme="majorHAnsi" w:eastAsia="Times New Roman" w:hAnsiTheme="majorHAnsi" w:cstheme="majorHAnsi"/>
        </w:rPr>
        <w:t>Czof</w:t>
      </w:r>
      <w:proofErr w:type="spellEnd"/>
      <w:r w:rsidRPr="001C38DE">
        <w:rPr>
          <w:rFonts w:asciiTheme="majorHAnsi" w:eastAsia="Times New Roman" w:hAnsiTheme="majorHAnsi" w:cstheme="majorHAnsi"/>
        </w:rPr>
        <w:t xml:space="preserve"> – czas reakcji i usunięcie awarii podany w badanej ofercie</w:t>
      </w:r>
    </w:p>
    <w:p w14:paraId="745B2AC8" w14:textId="77777777" w:rsidR="001C38DE" w:rsidRPr="001C38DE" w:rsidRDefault="001C38DE" w:rsidP="001C38DE">
      <w:pPr>
        <w:autoSpaceDE w:val="0"/>
        <w:autoSpaceDN w:val="0"/>
        <w:adjustRightInd w:val="0"/>
        <w:spacing w:line="240" w:lineRule="auto"/>
        <w:jc w:val="both"/>
        <w:rPr>
          <w:rFonts w:asciiTheme="majorHAnsi" w:eastAsia="Times New Roman" w:hAnsiTheme="majorHAnsi" w:cstheme="majorHAnsi"/>
        </w:rPr>
      </w:pPr>
    </w:p>
    <w:p w14:paraId="68852F3E" w14:textId="77777777" w:rsidR="001C38DE" w:rsidRPr="001C38DE" w:rsidRDefault="001C38DE" w:rsidP="001C38DE">
      <w:pPr>
        <w:autoSpaceDE w:val="0"/>
        <w:autoSpaceDN w:val="0"/>
        <w:adjustRightInd w:val="0"/>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 xml:space="preserve">Ilość punktów dla każdego </w:t>
      </w:r>
      <w:proofErr w:type="spellStart"/>
      <w:r w:rsidRPr="001C38DE">
        <w:rPr>
          <w:rFonts w:asciiTheme="majorHAnsi" w:eastAsia="Times New Roman" w:hAnsiTheme="majorHAnsi" w:cstheme="majorHAnsi"/>
        </w:rPr>
        <w:t>podkryterium</w:t>
      </w:r>
      <w:proofErr w:type="spellEnd"/>
      <w:r w:rsidRPr="001C38DE">
        <w:rPr>
          <w:rFonts w:asciiTheme="majorHAnsi" w:eastAsia="Times New Roman" w:hAnsiTheme="majorHAnsi" w:cstheme="majorHAnsi"/>
        </w:rPr>
        <w:t xml:space="preserve"> zostanie  zsumowana i w ten sposób obliczona zostanie ilość punktów w kryterium „czas reakcji i usunięcie awarii”.</w:t>
      </w:r>
    </w:p>
    <w:p w14:paraId="58724FA3" w14:textId="77777777" w:rsidR="001C38DE" w:rsidRPr="001C38DE" w:rsidRDefault="001C38DE" w:rsidP="001C38DE">
      <w:pPr>
        <w:autoSpaceDE w:val="0"/>
        <w:autoSpaceDN w:val="0"/>
        <w:adjustRightInd w:val="0"/>
        <w:spacing w:line="240" w:lineRule="auto"/>
        <w:rPr>
          <w:rFonts w:asciiTheme="majorHAnsi" w:eastAsia="Times New Roman" w:hAnsiTheme="majorHAnsi" w:cstheme="majorHAnsi"/>
        </w:rPr>
      </w:pPr>
    </w:p>
    <w:p w14:paraId="1DCE926F" w14:textId="77777777" w:rsidR="001C38DE" w:rsidRDefault="001C38DE" w:rsidP="001C38DE">
      <w:pPr>
        <w:autoSpaceDE w:val="0"/>
        <w:autoSpaceDN w:val="0"/>
        <w:adjustRightInd w:val="0"/>
        <w:spacing w:line="240" w:lineRule="auto"/>
        <w:rPr>
          <w:rFonts w:asciiTheme="majorHAnsi" w:eastAsia="Times New Roman" w:hAnsiTheme="majorHAnsi" w:cstheme="majorHAnsi"/>
        </w:rPr>
      </w:pPr>
      <w:r w:rsidRPr="001C38DE">
        <w:rPr>
          <w:rFonts w:asciiTheme="majorHAnsi" w:eastAsia="Times New Roman" w:hAnsiTheme="majorHAnsi" w:cstheme="majorHAnsi"/>
        </w:rPr>
        <w:t xml:space="preserve">Punkty zostaną przyznane w oparciu o zadeklarowany w treści oferty czas reakcji i usunięcie awarii. </w:t>
      </w:r>
    </w:p>
    <w:p w14:paraId="2AE9D96A" w14:textId="77777777" w:rsidR="001C38DE" w:rsidRDefault="001C38DE" w:rsidP="001C38DE">
      <w:pPr>
        <w:autoSpaceDE w:val="0"/>
        <w:autoSpaceDN w:val="0"/>
        <w:adjustRightInd w:val="0"/>
        <w:spacing w:line="240" w:lineRule="auto"/>
        <w:rPr>
          <w:rFonts w:asciiTheme="majorHAnsi" w:eastAsia="Times New Roman" w:hAnsiTheme="majorHAnsi" w:cstheme="majorHAnsi"/>
        </w:rPr>
      </w:pPr>
    </w:p>
    <w:p w14:paraId="765F93B5" w14:textId="77777777" w:rsidR="001C38DE" w:rsidRDefault="001C38DE" w:rsidP="001C38DE">
      <w:pPr>
        <w:autoSpaceDE w:val="0"/>
        <w:autoSpaceDN w:val="0"/>
        <w:adjustRightInd w:val="0"/>
        <w:spacing w:line="240" w:lineRule="auto"/>
        <w:rPr>
          <w:rFonts w:asciiTheme="majorHAnsi" w:eastAsia="Times New Roman" w:hAnsiTheme="majorHAnsi" w:cstheme="majorHAnsi"/>
        </w:rPr>
      </w:pPr>
    </w:p>
    <w:p w14:paraId="1A71BC72" w14:textId="77777777" w:rsidR="001C38DE" w:rsidRDefault="001C38DE" w:rsidP="001C38DE">
      <w:pPr>
        <w:autoSpaceDE w:val="0"/>
        <w:autoSpaceDN w:val="0"/>
        <w:adjustRightInd w:val="0"/>
        <w:spacing w:line="240" w:lineRule="auto"/>
        <w:rPr>
          <w:rFonts w:asciiTheme="majorHAnsi" w:eastAsia="Times New Roman" w:hAnsiTheme="majorHAnsi" w:cstheme="majorHAnsi"/>
        </w:rPr>
      </w:pPr>
    </w:p>
    <w:p w14:paraId="3466128E" w14:textId="4BB283A9" w:rsidR="001C38DE" w:rsidRPr="001C38DE" w:rsidRDefault="001C38DE" w:rsidP="001C38DE">
      <w:pPr>
        <w:autoSpaceDE w:val="0"/>
        <w:autoSpaceDN w:val="0"/>
        <w:adjustRightInd w:val="0"/>
        <w:spacing w:line="240" w:lineRule="auto"/>
        <w:rPr>
          <w:rFonts w:asciiTheme="majorHAnsi" w:eastAsia="Times New Roman" w:hAnsiTheme="majorHAnsi" w:cstheme="majorHAnsi"/>
        </w:rPr>
      </w:pPr>
      <w:r w:rsidRPr="001C38DE">
        <w:rPr>
          <w:rFonts w:asciiTheme="majorHAnsi" w:eastAsia="Times New Roman" w:hAnsiTheme="majorHAnsi" w:cstheme="majorHAnsi"/>
        </w:rPr>
        <w:lastRenderedPageBreak/>
        <w:t xml:space="preserve">W formularzu ofertowym : </w:t>
      </w:r>
    </w:p>
    <w:p w14:paraId="4AE2B278" w14:textId="77777777" w:rsidR="001C38DE" w:rsidRPr="001C38DE" w:rsidRDefault="001C38DE" w:rsidP="001C38DE">
      <w:pPr>
        <w:autoSpaceDE w:val="0"/>
        <w:autoSpaceDN w:val="0"/>
        <w:adjustRightInd w:val="0"/>
        <w:spacing w:line="240" w:lineRule="auto"/>
        <w:rPr>
          <w:rFonts w:asciiTheme="majorHAnsi" w:eastAsia="Times New Roman" w:hAnsiTheme="majorHAnsi" w:cstheme="majorHAnsi"/>
        </w:rPr>
      </w:pPr>
    </w:p>
    <w:p w14:paraId="75E57A1C" w14:textId="4FD8F3AA" w:rsidR="001C38DE" w:rsidRPr="001C38DE" w:rsidRDefault="00510950" w:rsidP="001C38DE">
      <w:pPr>
        <w:autoSpaceDE w:val="0"/>
        <w:autoSpaceDN w:val="0"/>
        <w:adjustRightInd w:val="0"/>
        <w:spacing w:line="240" w:lineRule="auto"/>
        <w:rPr>
          <w:rFonts w:asciiTheme="majorHAnsi" w:eastAsia="Times New Roman" w:hAnsiTheme="majorHAnsi" w:cstheme="majorHAnsi"/>
        </w:rPr>
      </w:pPr>
      <w:r>
        <w:rPr>
          <w:rFonts w:asciiTheme="majorHAnsi" w:eastAsia="Times New Roman" w:hAnsiTheme="majorHAnsi" w:cstheme="majorHAnsi"/>
        </w:rPr>
        <w:t>a) n</w:t>
      </w:r>
      <w:r w:rsidR="001C38DE" w:rsidRPr="001C38DE">
        <w:rPr>
          <w:rFonts w:asciiTheme="majorHAnsi" w:eastAsia="Times New Roman" w:hAnsiTheme="majorHAnsi" w:cstheme="majorHAnsi"/>
        </w:rPr>
        <w:t xml:space="preserve">ależy podać „pełne” dni dla </w:t>
      </w:r>
      <w:proofErr w:type="spellStart"/>
      <w:r w:rsidR="001C38DE" w:rsidRPr="001C38DE">
        <w:rPr>
          <w:rFonts w:asciiTheme="majorHAnsi" w:eastAsia="Times New Roman" w:hAnsiTheme="majorHAnsi" w:cstheme="majorHAnsi"/>
        </w:rPr>
        <w:t>podkryterium</w:t>
      </w:r>
      <w:proofErr w:type="spellEnd"/>
      <w:r w:rsidR="001C38DE" w:rsidRPr="001C38DE">
        <w:rPr>
          <w:rFonts w:asciiTheme="majorHAnsi" w:eastAsia="Times New Roman" w:hAnsiTheme="majorHAnsi" w:cstheme="majorHAnsi"/>
        </w:rPr>
        <w:t xml:space="preserve"> : </w:t>
      </w:r>
    </w:p>
    <w:p w14:paraId="7F8A802D" w14:textId="77777777" w:rsidR="001C38DE" w:rsidRPr="001C38DE" w:rsidRDefault="001C38DE" w:rsidP="001C38DE">
      <w:pPr>
        <w:spacing w:line="240" w:lineRule="auto"/>
        <w:rPr>
          <w:rFonts w:asciiTheme="majorHAnsi" w:eastAsia="Times New Roman" w:hAnsiTheme="majorHAnsi" w:cstheme="majorHAnsi"/>
          <w:b/>
        </w:rPr>
      </w:pPr>
      <w:r w:rsidRPr="001C38DE">
        <w:rPr>
          <w:rFonts w:asciiTheme="majorHAnsi" w:eastAsia="Times New Roman" w:hAnsiTheme="majorHAnsi" w:cstheme="majorHAnsi"/>
        </w:rPr>
        <w:t xml:space="preserve">- usuwanie awarii w sieci oświetleniowej w linii kablowej </w:t>
      </w:r>
    </w:p>
    <w:p w14:paraId="7F642FDC" w14:textId="77777777" w:rsidR="001C38DE" w:rsidRPr="001C38DE" w:rsidRDefault="001C38DE" w:rsidP="001C38DE">
      <w:pPr>
        <w:autoSpaceDE w:val="0"/>
        <w:autoSpaceDN w:val="0"/>
        <w:adjustRightInd w:val="0"/>
        <w:spacing w:line="240" w:lineRule="auto"/>
        <w:rPr>
          <w:rFonts w:asciiTheme="majorHAnsi" w:eastAsia="Times New Roman" w:hAnsiTheme="majorHAnsi" w:cstheme="majorHAnsi"/>
        </w:rPr>
      </w:pPr>
      <w:r w:rsidRPr="001C38DE">
        <w:rPr>
          <w:rFonts w:asciiTheme="majorHAnsi" w:eastAsia="Times New Roman" w:hAnsiTheme="majorHAnsi" w:cstheme="majorHAnsi"/>
        </w:rPr>
        <w:t>- usuwanie awarii w sieci oświetleniowej w linii napowietrznej</w:t>
      </w:r>
    </w:p>
    <w:p w14:paraId="418D1251" w14:textId="77777777" w:rsidR="001C38DE" w:rsidRPr="001C38DE" w:rsidRDefault="001C38DE" w:rsidP="001C38DE">
      <w:pPr>
        <w:spacing w:line="240" w:lineRule="auto"/>
        <w:rPr>
          <w:rFonts w:asciiTheme="majorHAnsi" w:eastAsia="Times New Roman" w:hAnsiTheme="majorHAnsi" w:cstheme="majorHAnsi"/>
        </w:rPr>
      </w:pPr>
      <w:r w:rsidRPr="001C38DE">
        <w:rPr>
          <w:rFonts w:asciiTheme="majorHAnsi" w:eastAsia="Times New Roman" w:hAnsiTheme="majorHAnsi" w:cstheme="majorHAnsi"/>
        </w:rPr>
        <w:t xml:space="preserve">- wymiana przepalonych źródeł światła </w:t>
      </w:r>
    </w:p>
    <w:p w14:paraId="5C048FF5" w14:textId="3068597F" w:rsidR="001C38DE" w:rsidRPr="001C38DE" w:rsidRDefault="00510950" w:rsidP="001C38DE">
      <w:pPr>
        <w:autoSpaceDE w:val="0"/>
        <w:autoSpaceDN w:val="0"/>
        <w:adjustRightInd w:val="0"/>
        <w:spacing w:line="240" w:lineRule="auto"/>
        <w:rPr>
          <w:rFonts w:asciiTheme="majorHAnsi" w:eastAsia="Times New Roman" w:hAnsiTheme="majorHAnsi" w:cstheme="majorHAnsi"/>
        </w:rPr>
      </w:pPr>
      <w:r>
        <w:rPr>
          <w:rFonts w:asciiTheme="majorHAnsi" w:eastAsia="Times New Roman" w:hAnsiTheme="majorHAnsi" w:cstheme="majorHAnsi"/>
        </w:rPr>
        <w:t>b) n</w:t>
      </w:r>
      <w:r w:rsidR="001C38DE" w:rsidRPr="001C38DE">
        <w:rPr>
          <w:rFonts w:asciiTheme="majorHAnsi" w:eastAsia="Times New Roman" w:hAnsiTheme="majorHAnsi" w:cstheme="majorHAnsi"/>
        </w:rPr>
        <w:t xml:space="preserve">ależy podać „pełne” godziny dla </w:t>
      </w:r>
      <w:proofErr w:type="spellStart"/>
      <w:r w:rsidR="001C38DE" w:rsidRPr="001C38DE">
        <w:rPr>
          <w:rFonts w:asciiTheme="majorHAnsi" w:eastAsia="Times New Roman" w:hAnsiTheme="majorHAnsi" w:cstheme="majorHAnsi"/>
        </w:rPr>
        <w:t>podkryterium</w:t>
      </w:r>
      <w:proofErr w:type="spellEnd"/>
      <w:r w:rsidR="001C38DE" w:rsidRPr="001C38DE">
        <w:rPr>
          <w:rFonts w:asciiTheme="majorHAnsi" w:eastAsia="Times New Roman" w:hAnsiTheme="majorHAnsi" w:cstheme="majorHAnsi"/>
        </w:rPr>
        <w:t xml:space="preserve"> : </w:t>
      </w:r>
    </w:p>
    <w:p w14:paraId="36137E60" w14:textId="77777777" w:rsidR="001C38DE" w:rsidRPr="001C38DE" w:rsidRDefault="001C38DE" w:rsidP="001C38DE">
      <w:pPr>
        <w:spacing w:line="240" w:lineRule="auto"/>
        <w:rPr>
          <w:rFonts w:asciiTheme="majorHAnsi" w:eastAsia="Times New Roman" w:hAnsiTheme="majorHAnsi" w:cstheme="majorHAnsi"/>
        </w:rPr>
      </w:pPr>
      <w:r w:rsidRPr="001C38DE">
        <w:rPr>
          <w:rFonts w:asciiTheme="majorHAnsi" w:eastAsia="Times New Roman" w:hAnsiTheme="majorHAnsi" w:cstheme="majorHAnsi"/>
        </w:rPr>
        <w:t xml:space="preserve">- interwencje w przypadku oświetlenia załączonego w ciągu dnia. </w:t>
      </w:r>
    </w:p>
    <w:p w14:paraId="24E3F095" w14:textId="77777777" w:rsidR="001C38DE" w:rsidRPr="001C38DE" w:rsidRDefault="001C38DE" w:rsidP="001C38DE">
      <w:pPr>
        <w:autoSpaceDE w:val="0"/>
        <w:autoSpaceDN w:val="0"/>
        <w:adjustRightInd w:val="0"/>
        <w:spacing w:line="240" w:lineRule="auto"/>
        <w:rPr>
          <w:rFonts w:asciiTheme="majorHAnsi" w:eastAsia="Times New Roman" w:hAnsiTheme="majorHAnsi" w:cstheme="majorHAnsi"/>
        </w:rPr>
      </w:pPr>
    </w:p>
    <w:p w14:paraId="57915773" w14:textId="77777777" w:rsidR="001C38DE" w:rsidRPr="001C38DE" w:rsidRDefault="001C38DE" w:rsidP="001C38DE">
      <w:pPr>
        <w:spacing w:line="240" w:lineRule="auto"/>
        <w:rPr>
          <w:rFonts w:asciiTheme="majorHAnsi" w:eastAsia="Times New Roman" w:hAnsiTheme="majorHAnsi" w:cstheme="majorHAnsi"/>
        </w:rPr>
      </w:pPr>
      <w:r w:rsidRPr="001C38DE">
        <w:rPr>
          <w:rFonts w:asciiTheme="majorHAnsi" w:eastAsia="Times New Roman" w:hAnsiTheme="majorHAnsi" w:cstheme="majorHAnsi"/>
        </w:rPr>
        <w:t xml:space="preserve">W przypadku nie wskazania czasu reakcji i usunięcie awarii, zamawiający do oceny oferty przyjmie maksymalny czas dla każdego z </w:t>
      </w:r>
      <w:proofErr w:type="spellStart"/>
      <w:r w:rsidRPr="001C38DE">
        <w:rPr>
          <w:rFonts w:asciiTheme="majorHAnsi" w:eastAsia="Times New Roman" w:hAnsiTheme="majorHAnsi" w:cstheme="majorHAnsi"/>
        </w:rPr>
        <w:t>podkryteriów</w:t>
      </w:r>
      <w:proofErr w:type="spellEnd"/>
      <w:r w:rsidRPr="001C38DE">
        <w:rPr>
          <w:rFonts w:asciiTheme="majorHAnsi" w:eastAsia="Times New Roman" w:hAnsiTheme="majorHAnsi" w:cstheme="majorHAnsi"/>
        </w:rPr>
        <w:t>.</w:t>
      </w:r>
    </w:p>
    <w:p w14:paraId="7DD4B003" w14:textId="77777777" w:rsidR="001C38DE" w:rsidRPr="001C38DE" w:rsidRDefault="001C38DE" w:rsidP="001C38DE">
      <w:pPr>
        <w:spacing w:line="240" w:lineRule="auto"/>
        <w:ind w:left="283"/>
        <w:jc w:val="both"/>
        <w:rPr>
          <w:rFonts w:asciiTheme="majorHAnsi" w:eastAsia="Times New Roman" w:hAnsiTheme="majorHAnsi" w:cstheme="majorHAnsi"/>
          <w:b/>
        </w:rPr>
      </w:pPr>
    </w:p>
    <w:p w14:paraId="6371701A" w14:textId="77777777" w:rsidR="001C38DE" w:rsidRPr="001C38DE" w:rsidRDefault="001C38DE" w:rsidP="001C38DE">
      <w:pPr>
        <w:spacing w:line="240" w:lineRule="auto"/>
        <w:ind w:left="283"/>
        <w:jc w:val="both"/>
        <w:rPr>
          <w:rFonts w:asciiTheme="majorHAnsi" w:eastAsia="Times New Roman" w:hAnsiTheme="majorHAnsi" w:cstheme="majorHAnsi"/>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509"/>
      </w:tblGrid>
      <w:tr w:rsidR="001C38DE" w:rsidRPr="001C38DE" w14:paraId="484E2A85" w14:textId="77777777" w:rsidTr="007642E8">
        <w:trPr>
          <w:trHeight w:val="400"/>
        </w:trPr>
        <w:tc>
          <w:tcPr>
            <w:tcW w:w="4606" w:type="dxa"/>
            <w:shd w:val="clear" w:color="auto" w:fill="auto"/>
          </w:tcPr>
          <w:p w14:paraId="11E68FF5" w14:textId="77777777" w:rsidR="001C38DE" w:rsidRPr="001C38DE" w:rsidRDefault="001C38DE" w:rsidP="007642E8">
            <w:pPr>
              <w:spacing w:before="100" w:beforeAutospacing="1" w:after="100" w:afterAutospacing="1" w:line="360" w:lineRule="auto"/>
              <w:rPr>
                <w:rFonts w:asciiTheme="majorHAnsi" w:eastAsia="Calibri" w:hAnsiTheme="majorHAnsi" w:cstheme="majorHAnsi"/>
                <w:b/>
              </w:rPr>
            </w:pPr>
            <w:r w:rsidRPr="001C38DE">
              <w:rPr>
                <w:rFonts w:asciiTheme="majorHAnsi" w:eastAsia="Calibri" w:hAnsiTheme="majorHAnsi" w:cstheme="majorHAnsi"/>
                <w:b/>
              </w:rPr>
              <w:t xml:space="preserve">- Minimalny czas reakcji: </w:t>
            </w:r>
          </w:p>
        </w:tc>
        <w:tc>
          <w:tcPr>
            <w:tcW w:w="4606" w:type="dxa"/>
            <w:shd w:val="clear" w:color="auto" w:fill="auto"/>
          </w:tcPr>
          <w:p w14:paraId="552D5CCE" w14:textId="77777777" w:rsidR="001C38DE" w:rsidRPr="001C38DE" w:rsidRDefault="001C38DE" w:rsidP="007642E8">
            <w:pPr>
              <w:spacing w:line="360" w:lineRule="auto"/>
              <w:jc w:val="both"/>
              <w:rPr>
                <w:rFonts w:asciiTheme="majorHAnsi" w:eastAsia="Times New Roman" w:hAnsiTheme="majorHAnsi" w:cstheme="majorHAnsi"/>
                <w:b/>
              </w:rPr>
            </w:pPr>
            <w:r w:rsidRPr="001C38DE">
              <w:rPr>
                <w:rFonts w:asciiTheme="majorHAnsi" w:eastAsia="Times New Roman" w:hAnsiTheme="majorHAnsi" w:cstheme="majorHAnsi"/>
                <w:b/>
              </w:rPr>
              <w:t xml:space="preserve">- Maksymalny czas reakcji: </w:t>
            </w:r>
          </w:p>
        </w:tc>
      </w:tr>
      <w:tr w:rsidR="001C38DE" w:rsidRPr="001C38DE" w14:paraId="2F5D53E7" w14:textId="77777777" w:rsidTr="007642E8">
        <w:tc>
          <w:tcPr>
            <w:tcW w:w="4606" w:type="dxa"/>
            <w:shd w:val="clear" w:color="auto" w:fill="auto"/>
          </w:tcPr>
          <w:p w14:paraId="79C2086E" w14:textId="77777777" w:rsidR="001C38DE" w:rsidRPr="001C38DE" w:rsidRDefault="001C38DE" w:rsidP="007642E8">
            <w:pPr>
              <w:tabs>
                <w:tab w:val="num" w:pos="0"/>
              </w:tabs>
              <w:suppressAutoHyphens/>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Usuwanie awarii w sieci oświetleniowej:</w:t>
            </w:r>
          </w:p>
          <w:p w14:paraId="23CA552E" w14:textId="77777777" w:rsidR="001C38DE" w:rsidRPr="001C38DE" w:rsidRDefault="001C38DE" w:rsidP="007642E8">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 xml:space="preserve"> - w linii kablowej – do 3 dni od momentu zgłoszenia;</w:t>
            </w:r>
          </w:p>
          <w:p w14:paraId="24328ADF" w14:textId="77777777" w:rsidR="001C38DE" w:rsidRPr="001C38DE" w:rsidRDefault="001C38DE" w:rsidP="007642E8">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 w linii napowietrznej – do 2 dni od momentu zgłoszenia;</w:t>
            </w:r>
          </w:p>
          <w:p w14:paraId="42065997" w14:textId="77777777" w:rsidR="001C38DE" w:rsidRPr="001C38DE" w:rsidRDefault="001C38DE" w:rsidP="007642E8">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 wymiana przepalonych źródeł światła – do 3 dni od momentu zgłoszenia;</w:t>
            </w:r>
          </w:p>
          <w:p w14:paraId="08A7C1C3" w14:textId="77777777" w:rsidR="001C38DE" w:rsidRPr="001C38DE" w:rsidRDefault="001C38DE" w:rsidP="007642E8">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 interwencje w przypadku oświetlenia załączonego w ciągu dnia załatwiane będą w czasie do 4 godzin od momentu zgłoszenia.</w:t>
            </w:r>
          </w:p>
        </w:tc>
        <w:tc>
          <w:tcPr>
            <w:tcW w:w="4606" w:type="dxa"/>
            <w:shd w:val="clear" w:color="auto" w:fill="auto"/>
          </w:tcPr>
          <w:p w14:paraId="26C10964" w14:textId="77777777" w:rsidR="001C38DE" w:rsidRPr="001C38DE" w:rsidRDefault="001C38DE" w:rsidP="007642E8">
            <w:pPr>
              <w:tabs>
                <w:tab w:val="num" w:pos="0"/>
              </w:tabs>
              <w:suppressAutoHyphens/>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Usuwanie awarii w sieci oświetleniowej:</w:t>
            </w:r>
          </w:p>
          <w:p w14:paraId="569219F8" w14:textId="77777777" w:rsidR="001C38DE" w:rsidRPr="001C38DE" w:rsidRDefault="001C38DE" w:rsidP="007642E8">
            <w:pPr>
              <w:tabs>
                <w:tab w:val="num" w:pos="0"/>
              </w:tabs>
              <w:suppressAutoHyphens/>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 xml:space="preserve"> - w linii kablowej – do 5 dni od momentu zgłoszenia;</w:t>
            </w:r>
          </w:p>
          <w:p w14:paraId="3DFB145D" w14:textId="77777777" w:rsidR="001C38DE" w:rsidRPr="001C38DE" w:rsidRDefault="001C38DE" w:rsidP="007642E8">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 w linii napowietrznej – do 4 dni od momentu zgłoszenia;</w:t>
            </w:r>
          </w:p>
          <w:p w14:paraId="64490262" w14:textId="77777777" w:rsidR="001C38DE" w:rsidRPr="001C38DE" w:rsidRDefault="001C38DE" w:rsidP="007642E8">
            <w:pPr>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 wymiana przepalonych źródeł światła – do 5 dni od momentu zgłoszenia;</w:t>
            </w:r>
          </w:p>
          <w:p w14:paraId="5FED5832" w14:textId="77777777" w:rsidR="001C38DE" w:rsidRPr="001C38DE" w:rsidRDefault="001C38DE" w:rsidP="007642E8">
            <w:pPr>
              <w:tabs>
                <w:tab w:val="num" w:pos="0"/>
              </w:tabs>
              <w:suppressAutoHyphens/>
              <w:spacing w:line="240" w:lineRule="auto"/>
              <w:jc w:val="both"/>
              <w:rPr>
                <w:rFonts w:asciiTheme="majorHAnsi" w:eastAsia="Times New Roman" w:hAnsiTheme="majorHAnsi" w:cstheme="majorHAnsi"/>
              </w:rPr>
            </w:pPr>
            <w:r w:rsidRPr="001C38DE">
              <w:rPr>
                <w:rFonts w:asciiTheme="majorHAnsi" w:eastAsia="Times New Roman" w:hAnsiTheme="majorHAnsi" w:cstheme="majorHAnsi"/>
              </w:rPr>
              <w:t>- interwencje w przypadku oświetlenia załączonego w ciągu dnia załatwiane będą w czasie do 6 godzin od momentu zgłoszenia.</w:t>
            </w:r>
          </w:p>
        </w:tc>
      </w:tr>
    </w:tbl>
    <w:p w14:paraId="3111376B" w14:textId="111B6BC6" w:rsidR="00881111" w:rsidRDefault="00881111" w:rsidP="001C38DE">
      <w:pPr>
        <w:spacing w:line="240" w:lineRule="auto"/>
        <w:rPr>
          <w:rFonts w:asciiTheme="majorHAnsi" w:hAnsiTheme="majorHAnsi" w:cstheme="majorHAnsi"/>
        </w:rPr>
      </w:pPr>
    </w:p>
    <w:p w14:paraId="4C5C32C8" w14:textId="41BA21F0" w:rsidR="0007731F" w:rsidRPr="001C38DE" w:rsidRDefault="0007731F" w:rsidP="0007731F">
      <w:pPr>
        <w:spacing w:line="240" w:lineRule="auto"/>
        <w:rPr>
          <w:rFonts w:asciiTheme="majorHAnsi" w:eastAsia="Times New Roman" w:hAnsiTheme="majorHAnsi" w:cstheme="majorHAnsi"/>
        </w:rPr>
      </w:pPr>
      <w:r w:rsidRPr="001C38DE">
        <w:rPr>
          <w:rFonts w:asciiTheme="majorHAnsi" w:eastAsia="Times New Roman" w:hAnsiTheme="majorHAnsi" w:cstheme="majorHAnsi"/>
        </w:rPr>
        <w:t xml:space="preserve">Maksymalna ilość punktów jakie może otrzymać oferta w kryterium </w:t>
      </w:r>
      <w:r w:rsidRPr="001C38DE">
        <w:rPr>
          <w:rFonts w:asciiTheme="majorHAnsi" w:eastAsia="Times New Roman" w:hAnsiTheme="majorHAnsi" w:cstheme="majorHAnsi"/>
          <w:b/>
        </w:rPr>
        <w:t>„c</w:t>
      </w:r>
      <w:r w:rsidRPr="001C38DE">
        <w:rPr>
          <w:rFonts w:asciiTheme="majorHAnsi" w:eastAsia="Times New Roman" w:hAnsiTheme="majorHAnsi" w:cstheme="majorHAnsi"/>
          <w:b/>
          <w:bCs/>
        </w:rPr>
        <w:t>zas reakcji i usunięcie awarii”</w:t>
      </w:r>
      <w:r w:rsidRPr="001C38DE">
        <w:rPr>
          <w:rFonts w:asciiTheme="majorHAnsi" w:eastAsia="Times New Roman" w:hAnsiTheme="majorHAnsi" w:cstheme="majorHAnsi"/>
        </w:rPr>
        <w:t xml:space="preserve"> to </w:t>
      </w:r>
      <w:r>
        <w:rPr>
          <w:rFonts w:asciiTheme="majorHAnsi" w:eastAsia="Times New Roman" w:hAnsiTheme="majorHAnsi" w:cstheme="majorHAnsi"/>
        </w:rPr>
        <w:t>4</w:t>
      </w:r>
      <w:r w:rsidRPr="001C38DE">
        <w:rPr>
          <w:rFonts w:asciiTheme="majorHAnsi" w:eastAsia="Times New Roman" w:hAnsiTheme="majorHAnsi" w:cstheme="majorHAnsi"/>
        </w:rPr>
        <w:t>0 pkt.</w:t>
      </w:r>
    </w:p>
    <w:p w14:paraId="6458A2F9" w14:textId="77777777" w:rsidR="0007731F" w:rsidRDefault="0007731F" w:rsidP="0007731F">
      <w:pPr>
        <w:tabs>
          <w:tab w:val="left" w:pos="12170"/>
        </w:tabs>
        <w:suppressAutoHyphens/>
        <w:snapToGrid w:val="0"/>
        <w:spacing w:line="240" w:lineRule="auto"/>
        <w:jc w:val="both"/>
        <w:rPr>
          <w:rFonts w:ascii="Times New Roman" w:eastAsia="Times New Roman" w:hAnsi="Times New Roman" w:cs="Times New Roman"/>
          <w:b/>
          <w:sz w:val="24"/>
          <w:szCs w:val="24"/>
          <w:lang w:eastAsia="ar-SA"/>
        </w:rPr>
      </w:pPr>
    </w:p>
    <w:p w14:paraId="5161CA9B" w14:textId="21E434C4"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07731F">
        <w:rPr>
          <w:rFonts w:asciiTheme="majorHAnsi" w:eastAsia="Times New Roman" w:hAnsiTheme="majorHAnsi" w:cstheme="majorHAnsi"/>
          <w:b/>
          <w:lang w:eastAsia="ar-SA"/>
        </w:rPr>
        <w:t>3.</w:t>
      </w:r>
      <w:r w:rsidRPr="0007731F">
        <w:rPr>
          <w:rFonts w:asciiTheme="majorHAnsi" w:eastAsia="Times New Roman" w:hAnsiTheme="majorHAnsi" w:cstheme="majorHAnsi"/>
          <w:lang w:eastAsia="ar-SA"/>
        </w:rPr>
        <w:t xml:space="preserve"> Łączna ilość punktów dla danej oferty zostanie wyliczona wg wzoru:</w:t>
      </w:r>
    </w:p>
    <w:p w14:paraId="2FA68117"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
    <w:p w14:paraId="21B3259A"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b/>
          <w:vertAlign w:val="subscript"/>
          <w:lang w:eastAsia="ar-SA"/>
        </w:rPr>
      </w:pPr>
      <w:r w:rsidRPr="0007731F">
        <w:rPr>
          <w:rFonts w:asciiTheme="majorHAnsi" w:eastAsia="Times New Roman" w:hAnsiTheme="majorHAnsi" w:cstheme="majorHAnsi"/>
          <w:b/>
          <w:lang w:eastAsia="ar-SA"/>
        </w:rPr>
        <w:t>W</w:t>
      </w:r>
      <w:r w:rsidRPr="0007731F">
        <w:rPr>
          <w:rFonts w:asciiTheme="majorHAnsi" w:eastAsia="Times New Roman" w:hAnsiTheme="majorHAnsi" w:cstheme="majorHAnsi"/>
          <w:b/>
          <w:vertAlign w:val="subscript"/>
          <w:lang w:eastAsia="ar-SA"/>
        </w:rPr>
        <w:t>(x)</w:t>
      </w:r>
      <w:r w:rsidRPr="0007731F">
        <w:rPr>
          <w:rFonts w:asciiTheme="majorHAnsi" w:eastAsia="Times New Roman" w:hAnsiTheme="majorHAnsi" w:cstheme="majorHAnsi"/>
          <w:b/>
          <w:lang w:eastAsia="ar-SA"/>
        </w:rPr>
        <w:t xml:space="preserve"> = C</w:t>
      </w:r>
      <w:r w:rsidRPr="0007731F">
        <w:rPr>
          <w:rFonts w:asciiTheme="majorHAnsi" w:eastAsia="Times New Roman" w:hAnsiTheme="majorHAnsi" w:cstheme="majorHAnsi"/>
          <w:b/>
          <w:vertAlign w:val="subscript"/>
          <w:lang w:eastAsia="ar-SA"/>
        </w:rPr>
        <w:t>(x)</w:t>
      </w:r>
      <w:r w:rsidRPr="0007731F">
        <w:rPr>
          <w:rFonts w:asciiTheme="majorHAnsi" w:eastAsia="Times New Roman" w:hAnsiTheme="majorHAnsi" w:cstheme="majorHAnsi"/>
          <w:b/>
          <w:lang w:eastAsia="ar-SA"/>
        </w:rPr>
        <w:t xml:space="preserve">+ </w:t>
      </w:r>
      <w:proofErr w:type="spellStart"/>
      <w:r w:rsidRPr="0007731F">
        <w:rPr>
          <w:rFonts w:asciiTheme="majorHAnsi" w:eastAsia="Times New Roman" w:hAnsiTheme="majorHAnsi" w:cstheme="majorHAnsi"/>
          <w:b/>
          <w:lang w:eastAsia="ar-SA"/>
        </w:rPr>
        <w:t>Cz</w:t>
      </w:r>
      <w:proofErr w:type="spellEnd"/>
      <w:r w:rsidRPr="0007731F">
        <w:rPr>
          <w:rFonts w:asciiTheme="majorHAnsi" w:eastAsia="Times New Roman" w:hAnsiTheme="majorHAnsi" w:cstheme="majorHAnsi"/>
          <w:b/>
          <w:vertAlign w:val="subscript"/>
          <w:lang w:eastAsia="ar-SA"/>
        </w:rPr>
        <w:t>(x)</w:t>
      </w:r>
    </w:p>
    <w:p w14:paraId="70B63B0A"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
    <w:p w14:paraId="1A03F462"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07731F">
        <w:rPr>
          <w:rFonts w:asciiTheme="majorHAnsi" w:eastAsia="Times New Roman" w:hAnsiTheme="majorHAnsi" w:cstheme="majorHAnsi"/>
          <w:lang w:eastAsia="ar-SA"/>
        </w:rPr>
        <w:t>W</w:t>
      </w:r>
      <w:r w:rsidRPr="0007731F">
        <w:rPr>
          <w:rFonts w:asciiTheme="majorHAnsi" w:eastAsia="Times New Roman" w:hAnsiTheme="majorHAnsi" w:cstheme="majorHAnsi"/>
          <w:vertAlign w:val="subscript"/>
          <w:lang w:eastAsia="ar-SA"/>
        </w:rPr>
        <w:t xml:space="preserve">(x)    </w:t>
      </w:r>
      <w:r w:rsidRPr="0007731F">
        <w:rPr>
          <w:rFonts w:asciiTheme="majorHAnsi" w:eastAsia="Times New Roman" w:hAnsiTheme="majorHAnsi" w:cstheme="majorHAnsi"/>
          <w:lang w:eastAsia="ar-SA"/>
        </w:rPr>
        <w:t>-  łączna ilość punktów dla danej oferty</w:t>
      </w:r>
    </w:p>
    <w:p w14:paraId="24C30FEC"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07731F">
        <w:rPr>
          <w:rFonts w:asciiTheme="majorHAnsi" w:eastAsia="Times New Roman" w:hAnsiTheme="majorHAnsi" w:cstheme="majorHAnsi"/>
          <w:lang w:eastAsia="ar-SA"/>
        </w:rPr>
        <w:t>C</w:t>
      </w:r>
      <w:r w:rsidRPr="0007731F">
        <w:rPr>
          <w:rFonts w:asciiTheme="majorHAnsi" w:eastAsia="Times New Roman" w:hAnsiTheme="majorHAnsi" w:cstheme="majorHAnsi"/>
          <w:vertAlign w:val="subscript"/>
          <w:lang w:eastAsia="ar-SA"/>
        </w:rPr>
        <w:t xml:space="preserve">(x)      </w:t>
      </w:r>
      <w:r w:rsidRPr="0007731F">
        <w:rPr>
          <w:rFonts w:asciiTheme="majorHAnsi" w:eastAsia="Times New Roman" w:hAnsiTheme="majorHAnsi" w:cstheme="majorHAnsi"/>
          <w:lang w:eastAsia="ar-SA"/>
        </w:rPr>
        <w:t>-  ilość punktów przyznana ofercie w kryterium cena brutto.</w:t>
      </w:r>
    </w:p>
    <w:p w14:paraId="6A468CAD"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roofErr w:type="spellStart"/>
      <w:r w:rsidRPr="0007731F">
        <w:rPr>
          <w:rFonts w:asciiTheme="majorHAnsi" w:eastAsia="Times New Roman" w:hAnsiTheme="majorHAnsi" w:cstheme="majorHAnsi"/>
          <w:lang w:eastAsia="ar-SA"/>
        </w:rPr>
        <w:t>Cz</w:t>
      </w:r>
      <w:proofErr w:type="spellEnd"/>
      <w:r w:rsidRPr="0007731F">
        <w:rPr>
          <w:rFonts w:asciiTheme="majorHAnsi" w:eastAsia="Times New Roman" w:hAnsiTheme="majorHAnsi" w:cstheme="majorHAnsi"/>
          <w:vertAlign w:val="subscript"/>
          <w:lang w:eastAsia="ar-SA"/>
        </w:rPr>
        <w:t xml:space="preserve">(x)     </w:t>
      </w:r>
      <w:r w:rsidRPr="0007731F">
        <w:rPr>
          <w:rFonts w:asciiTheme="majorHAnsi" w:eastAsia="Times New Roman" w:hAnsiTheme="majorHAnsi" w:cstheme="majorHAnsi"/>
          <w:lang w:eastAsia="ar-SA"/>
        </w:rPr>
        <w:t xml:space="preserve">- łączna ilość punktów przyznana ofercie w kryterium „czas reakcji i usunięcia awarii” z uwzględnieniem wszystkich </w:t>
      </w:r>
      <w:proofErr w:type="spellStart"/>
      <w:r w:rsidRPr="0007731F">
        <w:rPr>
          <w:rFonts w:asciiTheme="majorHAnsi" w:eastAsia="Times New Roman" w:hAnsiTheme="majorHAnsi" w:cstheme="majorHAnsi"/>
          <w:lang w:eastAsia="ar-SA"/>
        </w:rPr>
        <w:t>podkryteriów</w:t>
      </w:r>
      <w:proofErr w:type="spellEnd"/>
      <w:r w:rsidRPr="0007731F">
        <w:rPr>
          <w:rFonts w:asciiTheme="majorHAnsi" w:eastAsia="Times New Roman" w:hAnsiTheme="majorHAnsi" w:cstheme="majorHAnsi"/>
          <w:lang w:eastAsia="ar-SA"/>
        </w:rPr>
        <w:t xml:space="preserve"> opisanych powyżej.</w:t>
      </w:r>
    </w:p>
    <w:p w14:paraId="2F8FAEAD"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
    <w:p w14:paraId="362CF6EB" w14:textId="77777777" w:rsidR="0007731F" w:rsidRPr="0007731F"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07731F">
        <w:rPr>
          <w:rFonts w:asciiTheme="majorHAnsi" w:eastAsia="Times New Roman" w:hAnsiTheme="majorHAnsi" w:cstheme="majorHAnsi"/>
          <w:lang w:eastAsia="ar-SA"/>
        </w:rPr>
        <w:t xml:space="preserve">Maksymalna ilość punktów jaką może otrzymać oferta wynosi </w:t>
      </w:r>
      <w:r w:rsidRPr="0007731F">
        <w:rPr>
          <w:rFonts w:asciiTheme="majorHAnsi" w:eastAsia="Times New Roman" w:hAnsiTheme="majorHAnsi" w:cstheme="majorHAnsi"/>
          <w:b/>
          <w:bCs/>
          <w:lang w:eastAsia="ar-SA"/>
        </w:rPr>
        <w:t>100 pkt.</w:t>
      </w:r>
    </w:p>
    <w:p w14:paraId="64023F9A" w14:textId="454EEB62" w:rsidR="0007731F" w:rsidRDefault="0007731F" w:rsidP="001C38DE">
      <w:pPr>
        <w:spacing w:line="240" w:lineRule="auto"/>
        <w:rPr>
          <w:rFonts w:asciiTheme="majorHAnsi" w:hAnsiTheme="majorHAnsi" w:cstheme="majorHAnsi"/>
        </w:rPr>
      </w:pPr>
    </w:p>
    <w:p w14:paraId="7FA8F2C7" w14:textId="77777777" w:rsidR="0007731F" w:rsidRPr="00A258D6" w:rsidRDefault="0007731F" w:rsidP="001C38DE">
      <w:pPr>
        <w:spacing w:line="240" w:lineRule="auto"/>
        <w:rPr>
          <w:rFonts w:asciiTheme="majorHAnsi" w:hAnsiTheme="majorHAnsi" w:cstheme="majorHAnsi"/>
        </w:rPr>
      </w:pPr>
    </w:p>
    <w:p w14:paraId="3B42DF49" w14:textId="2F7BB235" w:rsidR="008E6CE0" w:rsidRPr="00A258D6" w:rsidRDefault="008E6CE0" w:rsidP="00881111">
      <w:pPr>
        <w:pStyle w:val="Nagwek2"/>
        <w:spacing w:before="0" w:after="0" w:line="319" w:lineRule="auto"/>
        <w:jc w:val="both"/>
        <w:rPr>
          <w:rFonts w:asciiTheme="majorHAnsi" w:hAnsiTheme="majorHAnsi" w:cstheme="majorHAnsi"/>
          <w:b/>
          <w:bCs/>
          <w:sz w:val="22"/>
          <w:szCs w:val="22"/>
        </w:rPr>
      </w:pPr>
      <w:bookmarkStart w:id="48" w:name="_Toc65495866"/>
      <w:r w:rsidRPr="00A258D6">
        <w:rPr>
          <w:rFonts w:asciiTheme="majorHAnsi" w:hAnsiTheme="majorHAnsi" w:cstheme="majorHAnsi"/>
          <w:b/>
          <w:bCs/>
          <w:sz w:val="22"/>
          <w:szCs w:val="22"/>
        </w:rPr>
        <w:t>XXI. Wymagania dotyczące zabezpieczenia należytego wykonania umowy</w:t>
      </w:r>
      <w:bookmarkEnd w:id="48"/>
      <w:r w:rsidR="00691CF2">
        <w:rPr>
          <w:rFonts w:asciiTheme="majorHAnsi" w:hAnsiTheme="majorHAnsi" w:cstheme="majorHAnsi"/>
          <w:b/>
          <w:bCs/>
          <w:sz w:val="22"/>
          <w:szCs w:val="22"/>
        </w:rPr>
        <w:t xml:space="preserve"> – nie dotyczy.</w:t>
      </w:r>
    </w:p>
    <w:p w14:paraId="61F3FB8C" w14:textId="77777777" w:rsidR="00881111" w:rsidRPr="00A258D6"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B8688E" w:rsidRDefault="00FC4AB9" w:rsidP="00881111">
      <w:pPr>
        <w:pStyle w:val="Nagwek2"/>
        <w:spacing w:before="0" w:after="0" w:line="240" w:lineRule="auto"/>
        <w:jc w:val="both"/>
        <w:rPr>
          <w:rFonts w:asciiTheme="majorHAnsi" w:hAnsiTheme="majorHAnsi" w:cstheme="majorHAnsi"/>
          <w:b/>
          <w:bCs/>
          <w:sz w:val="24"/>
          <w:szCs w:val="24"/>
        </w:rPr>
      </w:pPr>
      <w:bookmarkStart w:id="49" w:name="_Toc65495867"/>
      <w:r w:rsidRPr="00B8688E">
        <w:rPr>
          <w:rFonts w:asciiTheme="majorHAnsi" w:hAnsiTheme="majorHAnsi" w:cstheme="majorHAnsi"/>
          <w:b/>
          <w:bCs/>
          <w:sz w:val="24"/>
          <w:szCs w:val="24"/>
        </w:rPr>
        <w:t>XXI</w:t>
      </w:r>
      <w:r w:rsidR="008E6CE0" w:rsidRPr="00B8688E">
        <w:rPr>
          <w:rFonts w:asciiTheme="majorHAnsi" w:hAnsiTheme="majorHAnsi" w:cstheme="majorHAnsi"/>
          <w:b/>
          <w:bCs/>
          <w:sz w:val="24"/>
          <w:szCs w:val="24"/>
        </w:rPr>
        <w:t>I</w:t>
      </w:r>
      <w:r w:rsidRPr="00B8688E">
        <w:rPr>
          <w:rFonts w:asciiTheme="majorHAnsi" w:hAnsiTheme="majorHAnsi" w:cstheme="majorHAnsi"/>
          <w:b/>
          <w:bCs/>
          <w:sz w:val="24"/>
          <w:szCs w:val="24"/>
        </w:rPr>
        <w:t>. Informacje o formalnościach, jakie powinny być dopełnione po wyborze oferty w celu zawarcia umowy</w:t>
      </w:r>
      <w:bookmarkEnd w:id="49"/>
    </w:p>
    <w:p w14:paraId="7565E3B9" w14:textId="77777777" w:rsidR="00881111" w:rsidRPr="00A258D6" w:rsidRDefault="00881111" w:rsidP="00881111">
      <w:pPr>
        <w:rPr>
          <w:rFonts w:asciiTheme="majorHAnsi" w:hAnsiTheme="majorHAnsi" w:cstheme="majorHAnsi"/>
        </w:rPr>
      </w:pPr>
    </w:p>
    <w:p w14:paraId="00000122"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lastRenderedPageBreak/>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A258D6" w:rsidRDefault="00287869" w:rsidP="00F76792">
      <w:pPr>
        <w:numPr>
          <w:ilvl w:val="0"/>
          <w:numId w:val="7"/>
        </w:numPr>
        <w:spacing w:line="319" w:lineRule="auto"/>
        <w:ind w:left="462" w:hanging="426"/>
        <w:jc w:val="both"/>
        <w:rPr>
          <w:rFonts w:asciiTheme="majorHAnsi" w:hAnsiTheme="majorHAnsi" w:cstheme="majorHAnsi"/>
        </w:rPr>
      </w:pPr>
      <w:r w:rsidRPr="00A258D6">
        <w:rPr>
          <w:rFonts w:asciiTheme="majorHAnsi" w:eastAsia="Times New Roman" w:hAnsiTheme="majorHAnsi" w:cstheme="majorHAnsi"/>
        </w:rPr>
        <w:t xml:space="preserve">W przypadku, gdy zabezpieczenie, będzie wnoszone w formie innej niż pieniądz, </w:t>
      </w:r>
      <w:r w:rsidRPr="00A258D6">
        <w:rPr>
          <w:rFonts w:asciiTheme="majorHAnsi" w:eastAsia="Times New Roman" w:hAnsiTheme="majorHAnsi" w:cstheme="majorHAnsi"/>
          <w:b/>
        </w:rPr>
        <w:t>Zamawiający zastrzega sobie prawo do akceptacji projektu tego dokumentu.</w:t>
      </w:r>
    </w:p>
    <w:p w14:paraId="00000125"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34D758F5" w:rsidR="001C5D72" w:rsidRPr="00B8688E" w:rsidRDefault="00FC4AB9" w:rsidP="00881111">
      <w:pPr>
        <w:pStyle w:val="Nagwek2"/>
        <w:spacing w:before="0" w:after="0" w:line="319" w:lineRule="auto"/>
        <w:jc w:val="both"/>
        <w:rPr>
          <w:rFonts w:asciiTheme="majorHAnsi" w:hAnsiTheme="majorHAnsi" w:cstheme="majorHAnsi"/>
          <w:b/>
          <w:bCs/>
          <w:sz w:val="24"/>
          <w:szCs w:val="24"/>
        </w:rPr>
      </w:pPr>
      <w:bookmarkStart w:id="50" w:name="_Toc65495868"/>
      <w:r w:rsidRPr="00B8688E">
        <w:rPr>
          <w:rFonts w:asciiTheme="majorHAnsi" w:hAnsiTheme="majorHAnsi" w:cstheme="majorHAnsi"/>
          <w:b/>
          <w:bCs/>
          <w:sz w:val="24"/>
          <w:szCs w:val="24"/>
        </w:rPr>
        <w:t>XXIII. Informacje o treści zawieranej umowy oraz możliwości jej zmiany</w:t>
      </w:r>
      <w:bookmarkEnd w:id="50"/>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66A92DE1"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A258D6">
        <w:rPr>
          <w:rFonts w:asciiTheme="majorHAnsi" w:hAnsiTheme="majorHAnsi" w:cstheme="majorHAnsi"/>
          <w:b/>
        </w:rPr>
        <w:t xml:space="preserve">Załącznik nr </w:t>
      </w:r>
      <w:r w:rsidR="0068665A">
        <w:rPr>
          <w:rFonts w:asciiTheme="majorHAnsi" w:hAnsiTheme="majorHAnsi" w:cstheme="majorHAnsi"/>
          <w:b/>
        </w:rPr>
        <w:t>9</w:t>
      </w:r>
      <w:r w:rsidR="00880A31" w:rsidRPr="00A258D6">
        <w:rPr>
          <w:rFonts w:asciiTheme="majorHAnsi" w:hAnsiTheme="majorHAnsi" w:cstheme="majorHAnsi"/>
          <w:b/>
        </w:rPr>
        <w:t xml:space="preserve"> </w:t>
      </w:r>
      <w:r w:rsidRPr="00A258D6">
        <w:rPr>
          <w:rFonts w:asciiTheme="majorHAnsi" w:hAnsiTheme="majorHAnsi" w:cstheme="majorHAnsi"/>
          <w:b/>
        </w:rPr>
        <w:t>do SWZ</w:t>
      </w:r>
      <w:r w:rsidRPr="00A258D6">
        <w:rPr>
          <w:rFonts w:asciiTheme="majorHAnsi" w:hAnsiTheme="majorHAnsi" w:cstheme="majorHAnsi"/>
        </w:rPr>
        <w:t>.</w:t>
      </w:r>
    </w:p>
    <w:p w14:paraId="0000012B" w14:textId="7777777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6414198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A258D6">
        <w:rPr>
          <w:rFonts w:asciiTheme="majorHAnsi" w:hAnsiTheme="majorHAnsi" w:cstheme="majorHAnsi"/>
        </w:rPr>
        <w:t>.</w:t>
      </w:r>
    </w:p>
    <w:p w14:paraId="37A59716" w14:textId="24CF0F70" w:rsidR="00B86CEC"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A258D6" w:rsidRDefault="00B86CEC" w:rsidP="00881111">
      <w:pPr>
        <w:spacing w:line="319" w:lineRule="auto"/>
        <w:ind w:left="284"/>
        <w:jc w:val="both"/>
        <w:rPr>
          <w:rFonts w:asciiTheme="majorHAnsi" w:hAnsiTheme="majorHAnsi" w:cstheme="majorHAnsi"/>
        </w:rPr>
      </w:pPr>
    </w:p>
    <w:p w14:paraId="0000012E" w14:textId="0C7CE5FA"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51" w:name="_Toc65495869"/>
      <w:r w:rsidRPr="00A258D6">
        <w:rPr>
          <w:rFonts w:asciiTheme="majorHAnsi" w:hAnsiTheme="majorHAnsi" w:cstheme="majorHAnsi"/>
          <w:b/>
          <w:bCs/>
          <w:sz w:val="22"/>
          <w:szCs w:val="22"/>
        </w:rPr>
        <w:t>X</w:t>
      </w:r>
      <w:r w:rsidR="00E65E93" w:rsidRPr="00A258D6">
        <w:rPr>
          <w:rFonts w:asciiTheme="majorHAnsi" w:hAnsiTheme="majorHAnsi" w:cstheme="majorHAnsi"/>
          <w:b/>
          <w:bCs/>
          <w:sz w:val="22"/>
          <w:szCs w:val="22"/>
        </w:rPr>
        <w:t>X</w:t>
      </w:r>
      <w:r w:rsidRPr="00A258D6">
        <w:rPr>
          <w:rFonts w:asciiTheme="majorHAnsi" w:hAnsiTheme="majorHAnsi" w:cstheme="majorHAnsi"/>
          <w:b/>
          <w:bCs/>
          <w:sz w:val="22"/>
          <w:szCs w:val="22"/>
        </w:rPr>
        <w:t>IV. Pouczenie o środkach ochrony prawnej przysługujących Wykonawcy</w:t>
      </w:r>
      <w:bookmarkEnd w:id="51"/>
    </w:p>
    <w:p w14:paraId="2E8F614B" w14:textId="77777777" w:rsidR="00B86CEC" w:rsidRPr="00A258D6" w:rsidRDefault="00B86CEC" w:rsidP="00B86CEC">
      <w:pPr>
        <w:rPr>
          <w:rFonts w:asciiTheme="majorHAnsi" w:hAnsiTheme="majorHAnsi" w:cstheme="majorHAnsi"/>
        </w:rPr>
      </w:pPr>
    </w:p>
    <w:p w14:paraId="0000012F"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A258D6" w:rsidRDefault="00E305F3" w:rsidP="00117A01">
      <w:pPr>
        <w:spacing w:line="319" w:lineRule="auto"/>
        <w:jc w:val="both"/>
        <w:rPr>
          <w:rFonts w:asciiTheme="majorHAnsi" w:hAnsiTheme="majorHAnsi" w:cstheme="majorHAnsi"/>
        </w:rPr>
      </w:pPr>
    </w:p>
    <w:p w14:paraId="1A37041C" w14:textId="0A56253A" w:rsidR="00E65E93" w:rsidRPr="001F6724" w:rsidRDefault="00FC4AB9" w:rsidP="001F6724">
      <w:pPr>
        <w:pStyle w:val="Nagwek2"/>
        <w:spacing w:before="0" w:after="0" w:line="319" w:lineRule="auto"/>
        <w:jc w:val="both"/>
        <w:rPr>
          <w:rFonts w:asciiTheme="majorHAnsi" w:hAnsiTheme="majorHAnsi" w:cstheme="majorHAnsi"/>
          <w:b/>
          <w:bCs/>
          <w:sz w:val="22"/>
          <w:szCs w:val="22"/>
        </w:rPr>
      </w:pPr>
      <w:bookmarkStart w:id="52" w:name="_uarrfy5kozla" w:colFirst="0" w:colLast="0"/>
      <w:bookmarkStart w:id="53" w:name="_Toc65495870"/>
      <w:bookmarkEnd w:id="52"/>
      <w:r w:rsidRPr="00A258D6">
        <w:rPr>
          <w:rFonts w:asciiTheme="majorHAnsi" w:hAnsiTheme="majorHAnsi" w:cstheme="majorHAnsi"/>
          <w:b/>
          <w:bCs/>
          <w:sz w:val="22"/>
          <w:szCs w:val="22"/>
        </w:rPr>
        <w:t>XXV. Spis załączników</w:t>
      </w:r>
      <w:bookmarkEnd w:id="53"/>
    </w:p>
    <w:p w14:paraId="00000153" w14:textId="33DC3DB6" w:rsidR="001C5D72"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Załącznik</w:t>
      </w:r>
      <w:r w:rsidR="0068665A">
        <w:rPr>
          <w:rFonts w:asciiTheme="majorHAnsi" w:hAnsiTheme="majorHAnsi" w:cstheme="majorHAnsi"/>
        </w:rPr>
        <w:t>i</w:t>
      </w:r>
      <w:r>
        <w:rPr>
          <w:rFonts w:asciiTheme="majorHAnsi" w:hAnsiTheme="majorHAnsi" w:cstheme="majorHAnsi"/>
        </w:rPr>
        <w:t xml:space="preserve"> nr 1</w:t>
      </w:r>
      <w:r w:rsidR="0068665A">
        <w:rPr>
          <w:rFonts w:asciiTheme="majorHAnsi" w:hAnsiTheme="majorHAnsi" w:cstheme="majorHAnsi"/>
        </w:rPr>
        <w:t>.1.-1.4.</w:t>
      </w:r>
      <w:r w:rsidRPr="001F6724">
        <w:rPr>
          <w:rFonts w:asciiTheme="majorHAnsi" w:hAnsiTheme="majorHAnsi" w:cstheme="majorHAnsi"/>
        </w:rPr>
        <w:t xml:space="preserve"> </w:t>
      </w:r>
      <w:r w:rsidRPr="00A258D6">
        <w:rPr>
          <w:rFonts w:asciiTheme="majorHAnsi" w:hAnsiTheme="majorHAnsi" w:cstheme="majorHAnsi"/>
        </w:rPr>
        <w:t xml:space="preserve">do SWZ </w:t>
      </w:r>
      <w:r>
        <w:rPr>
          <w:rFonts w:asciiTheme="majorHAnsi" w:hAnsiTheme="majorHAnsi" w:cstheme="majorHAnsi"/>
        </w:rPr>
        <w:t xml:space="preserve">-  </w:t>
      </w:r>
      <w:r w:rsidR="0068665A">
        <w:rPr>
          <w:rFonts w:asciiTheme="majorHAnsi" w:hAnsiTheme="majorHAnsi" w:cstheme="majorHAnsi"/>
        </w:rPr>
        <w:t>szczegółowy opis przedmiotu zamówienia.</w:t>
      </w:r>
    </w:p>
    <w:p w14:paraId="6C026166" w14:textId="2B02AB70" w:rsidR="001F6724" w:rsidRPr="00A258D6"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 xml:space="preserve">Załącznik nr 2 </w:t>
      </w:r>
      <w:r w:rsidRPr="00A258D6">
        <w:rPr>
          <w:rFonts w:asciiTheme="majorHAnsi" w:hAnsiTheme="majorHAnsi" w:cstheme="majorHAnsi"/>
        </w:rPr>
        <w:t xml:space="preserve">do SWZ </w:t>
      </w:r>
      <w:r w:rsidR="0068665A">
        <w:rPr>
          <w:rFonts w:asciiTheme="majorHAnsi" w:hAnsiTheme="majorHAnsi" w:cstheme="majorHAnsi"/>
        </w:rPr>
        <w:t>–</w:t>
      </w:r>
      <w:r>
        <w:rPr>
          <w:rFonts w:asciiTheme="majorHAnsi" w:hAnsiTheme="majorHAnsi" w:cstheme="majorHAnsi"/>
        </w:rPr>
        <w:t xml:space="preserve"> </w:t>
      </w:r>
      <w:r w:rsidR="0068665A">
        <w:rPr>
          <w:rFonts w:asciiTheme="majorHAnsi" w:hAnsiTheme="majorHAnsi" w:cstheme="majorHAnsi"/>
        </w:rPr>
        <w:t>Formularz ofertowy.</w:t>
      </w:r>
    </w:p>
    <w:p w14:paraId="0F858211" w14:textId="224C2851" w:rsidR="00857D03"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3 do SWZ - </w:t>
      </w:r>
      <w:r w:rsidR="00857D03" w:rsidRPr="00A258D6">
        <w:rPr>
          <w:rFonts w:asciiTheme="majorHAnsi" w:hAnsiTheme="majorHAnsi" w:cstheme="majorHAnsi"/>
        </w:rPr>
        <w:t>Oświadczenie Wykonawcy składane na podstawie art. 125 ust. 1 ustawy o spełnianiu warunków udziału w postępowaniu.</w:t>
      </w:r>
    </w:p>
    <w:p w14:paraId="00000155" w14:textId="4BF23E5C" w:rsidR="001C5D72"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4 do SWZ - </w:t>
      </w:r>
      <w:r w:rsidR="007839A2" w:rsidRPr="00A258D6">
        <w:rPr>
          <w:rFonts w:asciiTheme="majorHAnsi" w:hAnsiTheme="majorHAnsi" w:cstheme="majorHAnsi"/>
        </w:rPr>
        <w:t>Oświadczenie Wykonawcy składane na podstawie art. 125 ust. 1 ustawy</w:t>
      </w:r>
      <w:r w:rsidR="00CD6886" w:rsidRPr="00A258D6">
        <w:rPr>
          <w:rFonts w:asciiTheme="majorHAnsi" w:hAnsiTheme="majorHAnsi" w:cstheme="majorHAnsi"/>
        </w:rPr>
        <w:t xml:space="preserve"> o braku podstaw wykluczenia i o spełnianiu warunków udziału w postępowaniu.</w:t>
      </w:r>
    </w:p>
    <w:p w14:paraId="274F3088" w14:textId="62821B79" w:rsidR="00E305F3" w:rsidRPr="00A258D6" w:rsidRDefault="00E305F3"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lastRenderedPageBreak/>
        <w:t>Załącznik nr 4.1 do SWZ - Oświadczenie Wykonawcy (gdy korzysta z zasobów podmiotu trzeciego) składane na podstawie art. 125 ust. 1 ustawy o braku podstaw wykluczenia i o spełnianiu warunków udziału w postępowaniu.</w:t>
      </w:r>
    </w:p>
    <w:p w14:paraId="563A2209" w14:textId="7DF5530F" w:rsidR="00CD688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F861C4">
        <w:rPr>
          <w:rFonts w:asciiTheme="majorHAnsi" w:hAnsiTheme="majorHAnsi" w:cstheme="majorHAnsi"/>
        </w:rPr>
        <w:t>5</w:t>
      </w:r>
      <w:r w:rsidRPr="00A258D6">
        <w:rPr>
          <w:rFonts w:asciiTheme="majorHAnsi" w:hAnsiTheme="majorHAnsi" w:cstheme="majorHAnsi"/>
        </w:rPr>
        <w:t xml:space="preserve"> do SWZ - </w:t>
      </w:r>
      <w:r w:rsidR="00CD6886" w:rsidRPr="00A258D6">
        <w:rPr>
          <w:rFonts w:asciiTheme="majorHAnsi" w:hAnsiTheme="majorHAnsi" w:cstheme="majorHAnsi"/>
        </w:rPr>
        <w:t xml:space="preserve">Wykaz </w:t>
      </w:r>
      <w:r w:rsidR="00D84132">
        <w:rPr>
          <w:rFonts w:asciiTheme="majorHAnsi" w:hAnsiTheme="majorHAnsi" w:cstheme="majorHAnsi"/>
        </w:rPr>
        <w:t>usług</w:t>
      </w:r>
      <w:r w:rsidR="00691CF2">
        <w:rPr>
          <w:rFonts w:asciiTheme="majorHAnsi" w:hAnsiTheme="majorHAnsi" w:cstheme="majorHAnsi"/>
        </w:rPr>
        <w:t>.</w:t>
      </w:r>
    </w:p>
    <w:p w14:paraId="14431DB9" w14:textId="459B798B" w:rsidR="001C3CF9" w:rsidRDefault="001C3CF9" w:rsidP="001C3CF9">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Pr>
          <w:rFonts w:asciiTheme="majorHAnsi" w:hAnsiTheme="majorHAnsi" w:cstheme="majorHAnsi"/>
        </w:rPr>
        <w:t>6</w:t>
      </w:r>
      <w:r w:rsidRPr="00A258D6">
        <w:rPr>
          <w:rFonts w:asciiTheme="majorHAnsi" w:hAnsiTheme="majorHAnsi" w:cstheme="majorHAnsi"/>
        </w:rPr>
        <w:t xml:space="preserve"> do SWZ - Wykaz </w:t>
      </w:r>
      <w:r w:rsidR="00D84132">
        <w:rPr>
          <w:rFonts w:asciiTheme="majorHAnsi" w:hAnsiTheme="majorHAnsi" w:cstheme="majorHAnsi"/>
        </w:rPr>
        <w:t>narzędzi</w:t>
      </w:r>
      <w:r>
        <w:rPr>
          <w:rFonts w:asciiTheme="majorHAnsi" w:hAnsiTheme="majorHAnsi" w:cstheme="majorHAnsi"/>
        </w:rPr>
        <w:t>.</w:t>
      </w:r>
    </w:p>
    <w:p w14:paraId="35387D85" w14:textId="733853C2" w:rsidR="001C3CF9" w:rsidRPr="001C3CF9" w:rsidRDefault="001C3CF9" w:rsidP="001C3CF9">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Pr>
          <w:rFonts w:asciiTheme="majorHAnsi" w:hAnsiTheme="majorHAnsi" w:cstheme="majorHAnsi"/>
        </w:rPr>
        <w:t>7</w:t>
      </w:r>
      <w:r w:rsidRPr="00A258D6">
        <w:rPr>
          <w:rFonts w:asciiTheme="majorHAnsi" w:hAnsiTheme="majorHAnsi" w:cstheme="majorHAnsi"/>
        </w:rPr>
        <w:t xml:space="preserve"> do SWZ – dotyczy Wykonawców występujących wspólnie - wzór oświadczenia,  z którego wynika, które usługi wykonają poszczególni wykonawcy.</w:t>
      </w:r>
    </w:p>
    <w:p w14:paraId="009FE43F" w14:textId="7B8A8517" w:rsidR="00880A31"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1C3CF9">
        <w:rPr>
          <w:rFonts w:asciiTheme="majorHAnsi" w:hAnsiTheme="majorHAnsi" w:cstheme="majorHAnsi"/>
        </w:rPr>
        <w:t>8</w:t>
      </w:r>
      <w:r w:rsidRPr="00A258D6">
        <w:rPr>
          <w:rFonts w:asciiTheme="majorHAnsi" w:hAnsiTheme="majorHAnsi" w:cstheme="majorHAnsi"/>
        </w:rPr>
        <w:t xml:space="preserve"> do SWZ – </w:t>
      </w:r>
      <w:r w:rsidR="00661AC9">
        <w:rPr>
          <w:rFonts w:asciiTheme="majorHAnsi" w:hAnsiTheme="majorHAnsi" w:cstheme="majorHAnsi"/>
        </w:rPr>
        <w:t>W</w:t>
      </w:r>
      <w:r w:rsidRPr="00A258D6">
        <w:rPr>
          <w:rFonts w:asciiTheme="majorHAnsi" w:hAnsiTheme="majorHAnsi" w:cstheme="majorHAnsi"/>
        </w:rPr>
        <w:t>zór zobowiązania</w:t>
      </w:r>
      <w:r w:rsidR="001F6724">
        <w:rPr>
          <w:rFonts w:asciiTheme="majorHAnsi" w:hAnsiTheme="majorHAnsi" w:cstheme="majorHAnsi"/>
        </w:rPr>
        <w:t>.</w:t>
      </w:r>
    </w:p>
    <w:bookmarkEnd w:id="0"/>
    <w:p w14:paraId="53A1C1FB" w14:textId="453FE871" w:rsidR="001F6724" w:rsidRDefault="00D84132" w:rsidP="001F6724">
      <w:pPr>
        <w:numPr>
          <w:ilvl w:val="0"/>
          <w:numId w:val="23"/>
        </w:numPr>
        <w:spacing w:line="319" w:lineRule="auto"/>
        <w:rPr>
          <w:rFonts w:asciiTheme="majorHAnsi" w:hAnsiTheme="majorHAnsi" w:cstheme="majorHAnsi"/>
        </w:rPr>
      </w:pPr>
      <w:r w:rsidRPr="00D84132">
        <w:rPr>
          <w:rFonts w:asciiTheme="majorHAnsi" w:hAnsiTheme="majorHAnsi" w:cstheme="majorHAnsi"/>
        </w:rPr>
        <w:t>Zał</w:t>
      </w:r>
      <w:r>
        <w:rPr>
          <w:rFonts w:asciiTheme="majorHAnsi" w:hAnsiTheme="majorHAnsi" w:cstheme="majorHAnsi"/>
        </w:rPr>
        <w:t>ą</w:t>
      </w:r>
      <w:r w:rsidRPr="00D84132">
        <w:rPr>
          <w:rFonts w:asciiTheme="majorHAnsi" w:hAnsiTheme="majorHAnsi" w:cstheme="majorHAnsi"/>
        </w:rPr>
        <w:t xml:space="preserve">cznik nr 9 do SWZ </w:t>
      </w:r>
      <w:r>
        <w:rPr>
          <w:rFonts w:asciiTheme="majorHAnsi" w:hAnsiTheme="majorHAnsi" w:cstheme="majorHAnsi"/>
        </w:rPr>
        <w:t xml:space="preserve">– </w:t>
      </w:r>
      <w:r w:rsidR="0068665A">
        <w:rPr>
          <w:rFonts w:asciiTheme="majorHAnsi" w:hAnsiTheme="majorHAnsi" w:cstheme="majorHAnsi"/>
        </w:rPr>
        <w:t>projekt umowy.</w:t>
      </w:r>
    </w:p>
    <w:sectPr w:rsidR="001F6724">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BAC5" w14:textId="77777777" w:rsidR="00184BE1" w:rsidRDefault="00184BE1">
      <w:pPr>
        <w:spacing w:line="240" w:lineRule="auto"/>
      </w:pPr>
      <w:r>
        <w:separator/>
      </w:r>
    </w:p>
  </w:endnote>
  <w:endnote w:type="continuationSeparator" w:id="0">
    <w:p w14:paraId="3F4032B3" w14:textId="77777777" w:rsidR="00184BE1" w:rsidRDefault="00184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64BFE" w:rsidRDefault="00A64BF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452C" w14:textId="77777777" w:rsidR="00184BE1" w:rsidRDefault="00184BE1">
      <w:pPr>
        <w:spacing w:line="240" w:lineRule="auto"/>
      </w:pPr>
      <w:r>
        <w:separator/>
      </w:r>
    </w:p>
  </w:footnote>
  <w:footnote w:type="continuationSeparator" w:id="0">
    <w:p w14:paraId="0A9BAD60" w14:textId="77777777" w:rsidR="00184BE1" w:rsidRDefault="00184B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463DB88E" w:rsidR="00A64BFE" w:rsidRDefault="00A64BFE">
    <w:pPr>
      <w:rPr>
        <w:rFonts w:ascii="Calibri" w:eastAsia="Calibri" w:hAnsi="Calibri" w:cs="Calibri"/>
        <w:color w:val="434343"/>
      </w:rPr>
    </w:pPr>
    <w:r>
      <w:rPr>
        <w:rFonts w:ascii="Calibri" w:eastAsia="Calibri" w:hAnsi="Calibri" w:cs="Calibri"/>
        <w:color w:val="434343"/>
      </w:rPr>
      <w:t>Nr postępowania: ROA.271.</w:t>
    </w:r>
    <w:r w:rsidR="00341EBE">
      <w:rPr>
        <w:rFonts w:ascii="Calibri" w:eastAsia="Calibri" w:hAnsi="Calibri" w:cs="Calibri"/>
        <w:color w:val="434343"/>
      </w:rPr>
      <w:t>2</w:t>
    </w:r>
    <w:r w:rsidR="00023DBB">
      <w:rPr>
        <w:rFonts w:ascii="Calibri" w:eastAsia="Calibri" w:hAnsi="Calibri" w:cs="Calibri"/>
        <w:color w:val="434343"/>
      </w:rPr>
      <w:t>2</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color w:val="000000"/>
      </w:rPr>
    </w:lvl>
  </w:abstractNum>
  <w:abstractNum w:abstractNumId="1" w15:restartNumberingAfterBreak="0">
    <w:nsid w:val="00000006"/>
    <w:multiLevelType w:val="multilevel"/>
    <w:tmpl w:val="00000006"/>
    <w:name w:val="WW8Num6"/>
    <w:lvl w:ilvl="0">
      <w:start w:val="1"/>
      <w:numFmt w:val="lowerLetter"/>
      <w:lvlText w:val="%1)"/>
      <w:lvlJc w:val="left"/>
      <w:pPr>
        <w:tabs>
          <w:tab w:val="num" w:pos="900"/>
        </w:tabs>
        <w:ind w:left="900" w:hanging="360"/>
      </w:pPr>
      <w:rPr>
        <w:i w:val="0"/>
      </w:r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0F321B69"/>
    <w:multiLevelType w:val="hybridMultilevel"/>
    <w:tmpl w:val="8AFC8216"/>
    <w:lvl w:ilvl="0" w:tplc="586CB412">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6"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1A903322"/>
    <w:multiLevelType w:val="hybridMultilevel"/>
    <w:tmpl w:val="4502CD6A"/>
    <w:lvl w:ilvl="0" w:tplc="657A967A">
      <w:start w:val="1"/>
      <w:numFmt w:val="lowerLetter"/>
      <w:lvlText w:val="%1)"/>
      <w:lvlJc w:val="left"/>
      <w:pPr>
        <w:ind w:left="786"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 w15:restartNumberingAfterBreak="0">
    <w:nsid w:val="1B0E2AC7"/>
    <w:multiLevelType w:val="hybridMultilevel"/>
    <w:tmpl w:val="A2B6B208"/>
    <w:lvl w:ilvl="0" w:tplc="23EC9F9C">
      <w:start w:val="1"/>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3F2323"/>
    <w:multiLevelType w:val="hybridMultilevel"/>
    <w:tmpl w:val="A02EA730"/>
    <w:lvl w:ilvl="0" w:tplc="06C632C2">
      <w:start w:val="4"/>
      <w:numFmt w:val="bullet"/>
      <w:lvlText w:val="-"/>
      <w:lvlJc w:val="left"/>
      <w:pPr>
        <w:ind w:left="794" w:hanging="360"/>
      </w:pPr>
      <w:rPr>
        <w:rFonts w:ascii="Calibri" w:eastAsia="Arial" w:hAnsi="Calibri" w:cs="Calibri" w:hint="default"/>
        <w:color w:val="auto"/>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4" w15:restartNumberingAfterBreak="0">
    <w:nsid w:val="1FC15B29"/>
    <w:multiLevelType w:val="hybridMultilevel"/>
    <w:tmpl w:val="107E351E"/>
    <w:lvl w:ilvl="0" w:tplc="1F4614BC">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9B1812"/>
    <w:multiLevelType w:val="multilevel"/>
    <w:tmpl w:val="18969BCC"/>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8D4019"/>
    <w:multiLevelType w:val="multilevel"/>
    <w:tmpl w:val="9B1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3"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4"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5"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E872DCC"/>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1AB204B"/>
    <w:multiLevelType w:val="hybridMultilevel"/>
    <w:tmpl w:val="0EB8010E"/>
    <w:lvl w:ilvl="0" w:tplc="B310ECDA">
      <w:start w:val="1"/>
      <w:numFmt w:val="lowerLetter"/>
      <w:lvlText w:val="%1)"/>
      <w:lvlJc w:val="left"/>
      <w:pPr>
        <w:tabs>
          <w:tab w:val="num" w:pos="840"/>
        </w:tabs>
        <w:ind w:left="840" w:hanging="360"/>
      </w:pPr>
    </w:lvl>
    <w:lvl w:ilvl="1" w:tplc="34E23956">
      <w:start w:val="1"/>
      <w:numFmt w:val="decimal"/>
      <w:lvlText w:val="%2."/>
      <w:lvlJc w:val="left"/>
      <w:pPr>
        <w:tabs>
          <w:tab w:val="num" w:pos="1440"/>
        </w:tabs>
        <w:ind w:left="1440" w:hanging="360"/>
      </w:pPr>
    </w:lvl>
    <w:lvl w:ilvl="2" w:tplc="C074B840">
      <w:start w:val="1"/>
      <w:numFmt w:val="decimal"/>
      <w:lvlText w:val="%3."/>
      <w:lvlJc w:val="left"/>
      <w:pPr>
        <w:tabs>
          <w:tab w:val="num" w:pos="2160"/>
        </w:tabs>
        <w:ind w:left="2160" w:hanging="360"/>
      </w:pPr>
    </w:lvl>
    <w:lvl w:ilvl="3" w:tplc="B9CEB5B4">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3"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9C84DA7"/>
    <w:multiLevelType w:val="hybridMultilevel"/>
    <w:tmpl w:val="48E86B0C"/>
    <w:lvl w:ilvl="0" w:tplc="79B8EC8C">
      <w:start w:val="4"/>
      <w:numFmt w:val="bullet"/>
      <w:lvlText w:val="-"/>
      <w:lvlJc w:val="left"/>
      <w:pPr>
        <w:ind w:left="794" w:hanging="360"/>
      </w:pPr>
      <w:rPr>
        <w:rFonts w:ascii="Calibri" w:eastAsia="Times New Roman" w:hAnsi="Calibri" w:cstheme="majorHAnsi"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45"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6"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D9F0532"/>
    <w:multiLevelType w:val="hybridMultilevel"/>
    <w:tmpl w:val="CEE242FA"/>
    <w:lvl w:ilvl="0" w:tplc="04150017">
      <w:start w:val="1"/>
      <w:numFmt w:val="lowerLetter"/>
      <w:lvlText w:val="%1)"/>
      <w:lvlJc w:val="left"/>
      <w:pPr>
        <w:tabs>
          <w:tab w:val="num" w:pos="643"/>
        </w:tabs>
        <w:ind w:left="643" w:hanging="360"/>
      </w:pPr>
      <w:rPr>
        <w:rFonts w:hint="default"/>
        <w:b/>
        <w:color w:val="auto"/>
      </w:r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num w:numId="1">
    <w:abstractNumId w:val="8"/>
  </w:num>
  <w:num w:numId="2">
    <w:abstractNumId w:val="9"/>
  </w:num>
  <w:num w:numId="3">
    <w:abstractNumId w:val="23"/>
  </w:num>
  <w:num w:numId="4">
    <w:abstractNumId w:val="3"/>
  </w:num>
  <w:num w:numId="5">
    <w:abstractNumId w:val="10"/>
  </w:num>
  <w:num w:numId="6">
    <w:abstractNumId w:val="46"/>
  </w:num>
  <w:num w:numId="7">
    <w:abstractNumId w:val="35"/>
  </w:num>
  <w:num w:numId="8">
    <w:abstractNumId w:val="45"/>
  </w:num>
  <w:num w:numId="9">
    <w:abstractNumId w:val="40"/>
  </w:num>
  <w:num w:numId="10">
    <w:abstractNumId w:val="18"/>
  </w:num>
  <w:num w:numId="11">
    <w:abstractNumId w:val="15"/>
  </w:num>
  <w:num w:numId="12">
    <w:abstractNumId w:val="33"/>
  </w:num>
  <w:num w:numId="13">
    <w:abstractNumId w:val="21"/>
  </w:num>
  <w:num w:numId="14">
    <w:abstractNumId w:val="24"/>
  </w:num>
  <w:num w:numId="15">
    <w:abstractNumId w:val="38"/>
  </w:num>
  <w:num w:numId="16">
    <w:abstractNumId w:val="2"/>
  </w:num>
  <w:num w:numId="17">
    <w:abstractNumId w:val="39"/>
  </w:num>
  <w:num w:numId="18">
    <w:abstractNumId w:val="34"/>
  </w:num>
  <w:num w:numId="19">
    <w:abstractNumId w:val="29"/>
  </w:num>
  <w:num w:numId="20">
    <w:abstractNumId w:val="26"/>
  </w:num>
  <w:num w:numId="21">
    <w:abstractNumId w:val="42"/>
  </w:num>
  <w:num w:numId="22">
    <w:abstractNumId w:val="43"/>
  </w:num>
  <w:num w:numId="23">
    <w:abstractNumId w:val="25"/>
  </w:num>
  <w:num w:numId="24">
    <w:abstractNumId w:val="27"/>
  </w:num>
  <w:num w:numId="25">
    <w:abstractNumId w:val="30"/>
  </w:num>
  <w:num w:numId="26">
    <w:abstractNumId w:val="32"/>
  </w:num>
  <w:num w:numId="27">
    <w:abstractNumId w:val="4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num>
  <w:num w:numId="31">
    <w:abstractNumId w:val="17"/>
  </w:num>
  <w:num w:numId="32">
    <w:abstractNumId w:val="19"/>
  </w:num>
  <w:num w:numId="33">
    <w:abstractNumId w:val="6"/>
  </w:num>
  <w:num w:numId="34">
    <w:abstractNumId w:val="28"/>
  </w:num>
  <w:num w:numId="35">
    <w:abstractNumId w:val="22"/>
  </w:num>
  <w:num w:numId="36">
    <w:abstractNumId w:val="5"/>
  </w:num>
  <w:num w:numId="37">
    <w:abstractNumId w:val="14"/>
  </w:num>
  <w:num w:numId="38">
    <w:abstractNumId w:val="13"/>
  </w:num>
  <w:num w:numId="39">
    <w:abstractNumId w:val="44"/>
  </w:num>
  <w:num w:numId="40">
    <w:abstractNumId w:val="7"/>
  </w:num>
  <w:num w:numId="41">
    <w:abstractNumId w:val="4"/>
  </w:num>
  <w:num w:numId="42">
    <w:abstractNumId w:val="12"/>
  </w:num>
  <w:num w:numId="43">
    <w:abstractNumId w:val="20"/>
  </w:num>
  <w:num w:numId="44">
    <w:abstractNumId w:val="1"/>
  </w:num>
  <w:num w:numId="45">
    <w:abstractNumId w:val="11"/>
  </w:num>
  <w:num w:numId="46">
    <w:abstractNumId w:val="36"/>
  </w:num>
  <w:num w:numId="47">
    <w:abstractNumId w:val="0"/>
  </w:num>
  <w:num w:numId="48">
    <w:abstractNumId w:val="47"/>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488A"/>
    <w:rsid w:val="00007D76"/>
    <w:rsid w:val="00017882"/>
    <w:rsid w:val="00023DBB"/>
    <w:rsid w:val="000249D3"/>
    <w:rsid w:val="0002545E"/>
    <w:rsid w:val="000270B7"/>
    <w:rsid w:val="000370CD"/>
    <w:rsid w:val="000371A9"/>
    <w:rsid w:val="00045C94"/>
    <w:rsid w:val="00045FA4"/>
    <w:rsid w:val="000461D7"/>
    <w:rsid w:val="000501F9"/>
    <w:rsid w:val="00054E4A"/>
    <w:rsid w:val="00056FCF"/>
    <w:rsid w:val="00057F8C"/>
    <w:rsid w:val="000759A7"/>
    <w:rsid w:val="0007731F"/>
    <w:rsid w:val="000805AA"/>
    <w:rsid w:val="000816E2"/>
    <w:rsid w:val="0008203E"/>
    <w:rsid w:val="00085A47"/>
    <w:rsid w:val="00085B60"/>
    <w:rsid w:val="00091CFF"/>
    <w:rsid w:val="00094FF5"/>
    <w:rsid w:val="00096B30"/>
    <w:rsid w:val="00096CC1"/>
    <w:rsid w:val="000A1C6A"/>
    <w:rsid w:val="000A2FA5"/>
    <w:rsid w:val="000A6F80"/>
    <w:rsid w:val="000A7D9A"/>
    <w:rsid w:val="000B07B4"/>
    <w:rsid w:val="000C65B8"/>
    <w:rsid w:val="000D7DCA"/>
    <w:rsid w:val="000F3D8A"/>
    <w:rsid w:val="0011041E"/>
    <w:rsid w:val="001107AD"/>
    <w:rsid w:val="00113FC3"/>
    <w:rsid w:val="00117A01"/>
    <w:rsid w:val="001269F3"/>
    <w:rsid w:val="00134E11"/>
    <w:rsid w:val="0013799C"/>
    <w:rsid w:val="0014258D"/>
    <w:rsid w:val="0015573F"/>
    <w:rsid w:val="00173C78"/>
    <w:rsid w:val="001755AA"/>
    <w:rsid w:val="001767E2"/>
    <w:rsid w:val="00184BE1"/>
    <w:rsid w:val="00185789"/>
    <w:rsid w:val="00191213"/>
    <w:rsid w:val="0019773C"/>
    <w:rsid w:val="001A2849"/>
    <w:rsid w:val="001A4D5A"/>
    <w:rsid w:val="001A5AB9"/>
    <w:rsid w:val="001A7546"/>
    <w:rsid w:val="001B3DF6"/>
    <w:rsid w:val="001B6804"/>
    <w:rsid w:val="001B742A"/>
    <w:rsid w:val="001C38DE"/>
    <w:rsid w:val="001C3CF9"/>
    <w:rsid w:val="001C5D72"/>
    <w:rsid w:val="001C7733"/>
    <w:rsid w:val="001D079F"/>
    <w:rsid w:val="001D16DC"/>
    <w:rsid w:val="001D44A4"/>
    <w:rsid w:val="001D6F74"/>
    <w:rsid w:val="001E1364"/>
    <w:rsid w:val="001E189E"/>
    <w:rsid w:val="001F375D"/>
    <w:rsid w:val="001F6724"/>
    <w:rsid w:val="001F6FA3"/>
    <w:rsid w:val="002034A6"/>
    <w:rsid w:val="00203843"/>
    <w:rsid w:val="00206E26"/>
    <w:rsid w:val="0021144F"/>
    <w:rsid w:val="00217FF0"/>
    <w:rsid w:val="002220AF"/>
    <w:rsid w:val="00226899"/>
    <w:rsid w:val="00233AAC"/>
    <w:rsid w:val="00234C93"/>
    <w:rsid w:val="00235EBE"/>
    <w:rsid w:val="00236804"/>
    <w:rsid w:val="002409D3"/>
    <w:rsid w:val="002645CD"/>
    <w:rsid w:val="00266999"/>
    <w:rsid w:val="00281381"/>
    <w:rsid w:val="00284068"/>
    <w:rsid w:val="002844AF"/>
    <w:rsid w:val="00287869"/>
    <w:rsid w:val="00294ADE"/>
    <w:rsid w:val="00296060"/>
    <w:rsid w:val="002A1844"/>
    <w:rsid w:val="002A4E12"/>
    <w:rsid w:val="002B307A"/>
    <w:rsid w:val="002B75A1"/>
    <w:rsid w:val="002C130E"/>
    <w:rsid w:val="002C3A1A"/>
    <w:rsid w:val="002C40C0"/>
    <w:rsid w:val="002D62DD"/>
    <w:rsid w:val="002E15EE"/>
    <w:rsid w:val="002E497D"/>
    <w:rsid w:val="002E6BFC"/>
    <w:rsid w:val="002F286A"/>
    <w:rsid w:val="00300D76"/>
    <w:rsid w:val="00301B0F"/>
    <w:rsid w:val="00305B1B"/>
    <w:rsid w:val="00316FC3"/>
    <w:rsid w:val="003211FF"/>
    <w:rsid w:val="00326F74"/>
    <w:rsid w:val="003270C6"/>
    <w:rsid w:val="00331986"/>
    <w:rsid w:val="00331A60"/>
    <w:rsid w:val="00341EBE"/>
    <w:rsid w:val="00344DDF"/>
    <w:rsid w:val="003467F4"/>
    <w:rsid w:val="00352F09"/>
    <w:rsid w:val="003567CC"/>
    <w:rsid w:val="00377F18"/>
    <w:rsid w:val="0038543F"/>
    <w:rsid w:val="00385BE6"/>
    <w:rsid w:val="00394362"/>
    <w:rsid w:val="0039496C"/>
    <w:rsid w:val="003A3FBD"/>
    <w:rsid w:val="003A4FFA"/>
    <w:rsid w:val="003A508C"/>
    <w:rsid w:val="003B0B6C"/>
    <w:rsid w:val="003B22F7"/>
    <w:rsid w:val="003B6719"/>
    <w:rsid w:val="003B739A"/>
    <w:rsid w:val="003B7A49"/>
    <w:rsid w:val="003C331F"/>
    <w:rsid w:val="003C67BF"/>
    <w:rsid w:val="003C6AFB"/>
    <w:rsid w:val="003C7094"/>
    <w:rsid w:val="003E134B"/>
    <w:rsid w:val="003E3205"/>
    <w:rsid w:val="003E7265"/>
    <w:rsid w:val="003F3BC0"/>
    <w:rsid w:val="003F6055"/>
    <w:rsid w:val="00404F1E"/>
    <w:rsid w:val="00407FBA"/>
    <w:rsid w:val="00424543"/>
    <w:rsid w:val="00430076"/>
    <w:rsid w:val="004365D2"/>
    <w:rsid w:val="0044203E"/>
    <w:rsid w:val="0044546B"/>
    <w:rsid w:val="004471AE"/>
    <w:rsid w:val="00447B79"/>
    <w:rsid w:val="00450C8E"/>
    <w:rsid w:val="00453B34"/>
    <w:rsid w:val="0045658C"/>
    <w:rsid w:val="00462F68"/>
    <w:rsid w:val="00463891"/>
    <w:rsid w:val="00466E6B"/>
    <w:rsid w:val="00471433"/>
    <w:rsid w:val="0047516D"/>
    <w:rsid w:val="00481726"/>
    <w:rsid w:val="004825C2"/>
    <w:rsid w:val="00482E00"/>
    <w:rsid w:val="004837CA"/>
    <w:rsid w:val="00491604"/>
    <w:rsid w:val="004959CE"/>
    <w:rsid w:val="004A3417"/>
    <w:rsid w:val="004A400F"/>
    <w:rsid w:val="004A56C0"/>
    <w:rsid w:val="004B5B12"/>
    <w:rsid w:val="004C3F3B"/>
    <w:rsid w:val="004C76C6"/>
    <w:rsid w:val="004D2161"/>
    <w:rsid w:val="004D51CB"/>
    <w:rsid w:val="004E76D8"/>
    <w:rsid w:val="004F0A55"/>
    <w:rsid w:val="004F2658"/>
    <w:rsid w:val="004F3ECF"/>
    <w:rsid w:val="005022A5"/>
    <w:rsid w:val="00502BF3"/>
    <w:rsid w:val="005036A1"/>
    <w:rsid w:val="00505136"/>
    <w:rsid w:val="005107C9"/>
    <w:rsid w:val="00510950"/>
    <w:rsid w:val="00512217"/>
    <w:rsid w:val="0051444A"/>
    <w:rsid w:val="00526DA4"/>
    <w:rsid w:val="005313D8"/>
    <w:rsid w:val="0053175C"/>
    <w:rsid w:val="005326A8"/>
    <w:rsid w:val="00533F49"/>
    <w:rsid w:val="00541386"/>
    <w:rsid w:val="005422A4"/>
    <w:rsid w:val="00544DEB"/>
    <w:rsid w:val="00546191"/>
    <w:rsid w:val="00556659"/>
    <w:rsid w:val="00567CE6"/>
    <w:rsid w:val="0057137E"/>
    <w:rsid w:val="00571FA8"/>
    <w:rsid w:val="00572DD9"/>
    <w:rsid w:val="0057369C"/>
    <w:rsid w:val="0058521E"/>
    <w:rsid w:val="00585B49"/>
    <w:rsid w:val="00585FF7"/>
    <w:rsid w:val="005864EA"/>
    <w:rsid w:val="005B4887"/>
    <w:rsid w:val="005B5213"/>
    <w:rsid w:val="005C65DF"/>
    <w:rsid w:val="005E3A84"/>
    <w:rsid w:val="005E6EF7"/>
    <w:rsid w:val="00606806"/>
    <w:rsid w:val="006116B3"/>
    <w:rsid w:val="00612559"/>
    <w:rsid w:val="00627673"/>
    <w:rsid w:val="00636197"/>
    <w:rsid w:val="00637F8E"/>
    <w:rsid w:val="00640A46"/>
    <w:rsid w:val="0064460C"/>
    <w:rsid w:val="00651B5C"/>
    <w:rsid w:val="00661067"/>
    <w:rsid w:val="00661AC9"/>
    <w:rsid w:val="00675C16"/>
    <w:rsid w:val="0068665A"/>
    <w:rsid w:val="0068752A"/>
    <w:rsid w:val="00691CF2"/>
    <w:rsid w:val="00693ECF"/>
    <w:rsid w:val="006A0AC3"/>
    <w:rsid w:val="006A5BC7"/>
    <w:rsid w:val="006B40FC"/>
    <w:rsid w:val="006B4DC1"/>
    <w:rsid w:val="006B6890"/>
    <w:rsid w:val="006C4D15"/>
    <w:rsid w:val="006C588B"/>
    <w:rsid w:val="006D5F99"/>
    <w:rsid w:val="006E5E51"/>
    <w:rsid w:val="006E5EFD"/>
    <w:rsid w:val="006F247A"/>
    <w:rsid w:val="006F3478"/>
    <w:rsid w:val="006F693D"/>
    <w:rsid w:val="00703329"/>
    <w:rsid w:val="00703D85"/>
    <w:rsid w:val="00705B71"/>
    <w:rsid w:val="007106D1"/>
    <w:rsid w:val="007151D8"/>
    <w:rsid w:val="0071612B"/>
    <w:rsid w:val="00720175"/>
    <w:rsid w:val="00723F94"/>
    <w:rsid w:val="00727307"/>
    <w:rsid w:val="007325D7"/>
    <w:rsid w:val="00735A3B"/>
    <w:rsid w:val="00743DE2"/>
    <w:rsid w:val="00745302"/>
    <w:rsid w:val="0074629B"/>
    <w:rsid w:val="007563B1"/>
    <w:rsid w:val="007606A6"/>
    <w:rsid w:val="007636D0"/>
    <w:rsid w:val="00767DAC"/>
    <w:rsid w:val="007761FF"/>
    <w:rsid w:val="00782C76"/>
    <w:rsid w:val="007839A2"/>
    <w:rsid w:val="00790B69"/>
    <w:rsid w:val="00790CC7"/>
    <w:rsid w:val="00794557"/>
    <w:rsid w:val="007C049C"/>
    <w:rsid w:val="007D1D4F"/>
    <w:rsid w:val="007E4CAE"/>
    <w:rsid w:val="00804F73"/>
    <w:rsid w:val="008157B6"/>
    <w:rsid w:val="0082243F"/>
    <w:rsid w:val="00826B05"/>
    <w:rsid w:val="00826DC8"/>
    <w:rsid w:val="00831210"/>
    <w:rsid w:val="00845968"/>
    <w:rsid w:val="00850AC6"/>
    <w:rsid w:val="00850EF2"/>
    <w:rsid w:val="00855DA2"/>
    <w:rsid w:val="00856FFA"/>
    <w:rsid w:val="00857B1D"/>
    <w:rsid w:val="00857D03"/>
    <w:rsid w:val="008664B0"/>
    <w:rsid w:val="00874229"/>
    <w:rsid w:val="00874931"/>
    <w:rsid w:val="00880A31"/>
    <w:rsid w:val="00881111"/>
    <w:rsid w:val="008914D8"/>
    <w:rsid w:val="00891B93"/>
    <w:rsid w:val="008922AE"/>
    <w:rsid w:val="00897FAC"/>
    <w:rsid w:val="008A2031"/>
    <w:rsid w:val="008A3768"/>
    <w:rsid w:val="008A3EE9"/>
    <w:rsid w:val="008B6724"/>
    <w:rsid w:val="008C0501"/>
    <w:rsid w:val="008D12D7"/>
    <w:rsid w:val="008D1449"/>
    <w:rsid w:val="008D24DE"/>
    <w:rsid w:val="008E667F"/>
    <w:rsid w:val="008E6CE0"/>
    <w:rsid w:val="008F2855"/>
    <w:rsid w:val="008F3C52"/>
    <w:rsid w:val="0090308F"/>
    <w:rsid w:val="00903540"/>
    <w:rsid w:val="009070D1"/>
    <w:rsid w:val="009074BA"/>
    <w:rsid w:val="00917065"/>
    <w:rsid w:val="00923863"/>
    <w:rsid w:val="009307AE"/>
    <w:rsid w:val="00942FD0"/>
    <w:rsid w:val="00944888"/>
    <w:rsid w:val="00947C88"/>
    <w:rsid w:val="00954767"/>
    <w:rsid w:val="00961F0D"/>
    <w:rsid w:val="00967117"/>
    <w:rsid w:val="009702DC"/>
    <w:rsid w:val="00980F58"/>
    <w:rsid w:val="00994206"/>
    <w:rsid w:val="009A31BF"/>
    <w:rsid w:val="009A4AE7"/>
    <w:rsid w:val="009A74E5"/>
    <w:rsid w:val="009B34E2"/>
    <w:rsid w:val="009B7036"/>
    <w:rsid w:val="009D05FC"/>
    <w:rsid w:val="009D2556"/>
    <w:rsid w:val="009E3DDB"/>
    <w:rsid w:val="009E718F"/>
    <w:rsid w:val="009F7BA4"/>
    <w:rsid w:val="00A136BD"/>
    <w:rsid w:val="00A258D6"/>
    <w:rsid w:val="00A32ACB"/>
    <w:rsid w:val="00A33B8E"/>
    <w:rsid w:val="00A44EB3"/>
    <w:rsid w:val="00A45459"/>
    <w:rsid w:val="00A461C1"/>
    <w:rsid w:val="00A64BFE"/>
    <w:rsid w:val="00A737E4"/>
    <w:rsid w:val="00A813CF"/>
    <w:rsid w:val="00A96A80"/>
    <w:rsid w:val="00AA62A7"/>
    <w:rsid w:val="00AB2A63"/>
    <w:rsid w:val="00AB3572"/>
    <w:rsid w:val="00AC1B9C"/>
    <w:rsid w:val="00AC1F7B"/>
    <w:rsid w:val="00AC5260"/>
    <w:rsid w:val="00AC7485"/>
    <w:rsid w:val="00AD0456"/>
    <w:rsid w:val="00AD2795"/>
    <w:rsid w:val="00AD6FE1"/>
    <w:rsid w:val="00AE5FE1"/>
    <w:rsid w:val="00AF2298"/>
    <w:rsid w:val="00AF2846"/>
    <w:rsid w:val="00AF2A39"/>
    <w:rsid w:val="00B14EA0"/>
    <w:rsid w:val="00B1502B"/>
    <w:rsid w:val="00B159A0"/>
    <w:rsid w:val="00B2219E"/>
    <w:rsid w:val="00B22953"/>
    <w:rsid w:val="00B43551"/>
    <w:rsid w:val="00B43610"/>
    <w:rsid w:val="00B56D23"/>
    <w:rsid w:val="00B605D3"/>
    <w:rsid w:val="00B738D5"/>
    <w:rsid w:val="00B75193"/>
    <w:rsid w:val="00B763C0"/>
    <w:rsid w:val="00B8688E"/>
    <w:rsid w:val="00B86CEC"/>
    <w:rsid w:val="00B878D6"/>
    <w:rsid w:val="00B8792B"/>
    <w:rsid w:val="00B93CAD"/>
    <w:rsid w:val="00B95388"/>
    <w:rsid w:val="00B965C8"/>
    <w:rsid w:val="00BA2A35"/>
    <w:rsid w:val="00BA6700"/>
    <w:rsid w:val="00BE1695"/>
    <w:rsid w:val="00BE42C6"/>
    <w:rsid w:val="00BE5227"/>
    <w:rsid w:val="00BF675F"/>
    <w:rsid w:val="00BF6FCA"/>
    <w:rsid w:val="00C03107"/>
    <w:rsid w:val="00C2774D"/>
    <w:rsid w:val="00C32114"/>
    <w:rsid w:val="00C3214E"/>
    <w:rsid w:val="00C35BEF"/>
    <w:rsid w:val="00C41890"/>
    <w:rsid w:val="00C466C5"/>
    <w:rsid w:val="00C62B07"/>
    <w:rsid w:val="00C63B1C"/>
    <w:rsid w:val="00C72BF4"/>
    <w:rsid w:val="00C76D05"/>
    <w:rsid w:val="00C77CD6"/>
    <w:rsid w:val="00C9460E"/>
    <w:rsid w:val="00C94A61"/>
    <w:rsid w:val="00C95167"/>
    <w:rsid w:val="00CA7098"/>
    <w:rsid w:val="00CB256B"/>
    <w:rsid w:val="00CB268F"/>
    <w:rsid w:val="00CB66A8"/>
    <w:rsid w:val="00CC35D3"/>
    <w:rsid w:val="00CC4A0C"/>
    <w:rsid w:val="00CC4DE6"/>
    <w:rsid w:val="00CD29A3"/>
    <w:rsid w:val="00CD6886"/>
    <w:rsid w:val="00CD7374"/>
    <w:rsid w:val="00CE5605"/>
    <w:rsid w:val="00CF6FD6"/>
    <w:rsid w:val="00D012B4"/>
    <w:rsid w:val="00D029F6"/>
    <w:rsid w:val="00D07495"/>
    <w:rsid w:val="00D109AB"/>
    <w:rsid w:val="00D12C81"/>
    <w:rsid w:val="00D130D9"/>
    <w:rsid w:val="00D26185"/>
    <w:rsid w:val="00D30FF6"/>
    <w:rsid w:val="00D318FB"/>
    <w:rsid w:val="00D4527E"/>
    <w:rsid w:val="00D4775D"/>
    <w:rsid w:val="00D51A9B"/>
    <w:rsid w:val="00D576E9"/>
    <w:rsid w:val="00D64AB4"/>
    <w:rsid w:val="00D73CEE"/>
    <w:rsid w:val="00D74830"/>
    <w:rsid w:val="00D767C0"/>
    <w:rsid w:val="00D80DA3"/>
    <w:rsid w:val="00D82F07"/>
    <w:rsid w:val="00D84132"/>
    <w:rsid w:val="00D858FB"/>
    <w:rsid w:val="00D93117"/>
    <w:rsid w:val="00D96EA2"/>
    <w:rsid w:val="00DA615C"/>
    <w:rsid w:val="00DB63FF"/>
    <w:rsid w:val="00DC2C9E"/>
    <w:rsid w:val="00DC2CBA"/>
    <w:rsid w:val="00DC3BB0"/>
    <w:rsid w:val="00DC5EA3"/>
    <w:rsid w:val="00DD52B3"/>
    <w:rsid w:val="00DD64A6"/>
    <w:rsid w:val="00DE1E25"/>
    <w:rsid w:val="00DE2D91"/>
    <w:rsid w:val="00DE36D5"/>
    <w:rsid w:val="00DE40E4"/>
    <w:rsid w:val="00DF1295"/>
    <w:rsid w:val="00DF5FBA"/>
    <w:rsid w:val="00E03040"/>
    <w:rsid w:val="00E14ABE"/>
    <w:rsid w:val="00E2403C"/>
    <w:rsid w:val="00E26359"/>
    <w:rsid w:val="00E305F3"/>
    <w:rsid w:val="00E32059"/>
    <w:rsid w:val="00E43ABB"/>
    <w:rsid w:val="00E44F9F"/>
    <w:rsid w:val="00E47C2E"/>
    <w:rsid w:val="00E508E1"/>
    <w:rsid w:val="00E550CD"/>
    <w:rsid w:val="00E60DC4"/>
    <w:rsid w:val="00E6274F"/>
    <w:rsid w:val="00E65E93"/>
    <w:rsid w:val="00E7717C"/>
    <w:rsid w:val="00E808F2"/>
    <w:rsid w:val="00E80A35"/>
    <w:rsid w:val="00E91FD5"/>
    <w:rsid w:val="00E937B0"/>
    <w:rsid w:val="00E93BFA"/>
    <w:rsid w:val="00E95F17"/>
    <w:rsid w:val="00EA572A"/>
    <w:rsid w:val="00EA5D61"/>
    <w:rsid w:val="00EB3CA2"/>
    <w:rsid w:val="00EB5EE9"/>
    <w:rsid w:val="00EC1E9C"/>
    <w:rsid w:val="00EC1FBC"/>
    <w:rsid w:val="00EC7F74"/>
    <w:rsid w:val="00ED5151"/>
    <w:rsid w:val="00EE0247"/>
    <w:rsid w:val="00EE4FC1"/>
    <w:rsid w:val="00EF4BB5"/>
    <w:rsid w:val="00EF54DE"/>
    <w:rsid w:val="00EF6664"/>
    <w:rsid w:val="00F00266"/>
    <w:rsid w:val="00F046CE"/>
    <w:rsid w:val="00F142AF"/>
    <w:rsid w:val="00F15DFF"/>
    <w:rsid w:val="00F17525"/>
    <w:rsid w:val="00F37E70"/>
    <w:rsid w:val="00F40B14"/>
    <w:rsid w:val="00F420B1"/>
    <w:rsid w:val="00F434F3"/>
    <w:rsid w:val="00F54DD1"/>
    <w:rsid w:val="00F56252"/>
    <w:rsid w:val="00F67F03"/>
    <w:rsid w:val="00F76792"/>
    <w:rsid w:val="00F861AC"/>
    <w:rsid w:val="00F861C4"/>
    <w:rsid w:val="00F92473"/>
    <w:rsid w:val="00F948E2"/>
    <w:rsid w:val="00FB5DC2"/>
    <w:rsid w:val="00FB6B65"/>
    <w:rsid w:val="00FC14DE"/>
    <w:rsid w:val="00FC4AB9"/>
    <w:rsid w:val="00FC563D"/>
    <w:rsid w:val="00FD337A"/>
    <w:rsid w:val="00FD4563"/>
    <w:rsid w:val="00FD4C5D"/>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750417388">
      <w:bodyDiv w:val="1"/>
      <w:marLeft w:val="0"/>
      <w:marRight w:val="0"/>
      <w:marTop w:val="0"/>
      <w:marBottom w:val="0"/>
      <w:divBdr>
        <w:top w:val="none" w:sz="0" w:space="0" w:color="auto"/>
        <w:left w:val="none" w:sz="0" w:space="0" w:color="auto"/>
        <w:bottom w:val="none" w:sz="0" w:space="0" w:color="auto"/>
        <w:right w:val="none" w:sz="0" w:space="0" w:color="auto"/>
      </w:divBdr>
    </w:div>
    <w:div w:id="1909610236">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3912</TotalTime>
  <Pages>28</Pages>
  <Words>10097</Words>
  <Characters>60583</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166</cp:revision>
  <cp:lastPrinted>2021-10-13T11:56:00Z</cp:lastPrinted>
  <dcterms:created xsi:type="dcterms:W3CDTF">2021-03-08T00:28:00Z</dcterms:created>
  <dcterms:modified xsi:type="dcterms:W3CDTF">2021-10-18T15:20:00Z</dcterms:modified>
</cp:coreProperties>
</file>