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8C" w:rsidRDefault="000C3C8C">
      <w:pPr>
        <w:widowControl/>
        <w:rPr>
          <w:rFonts w:ascii="Liberation Serif" w:eastAsia="Times New Roman" w:hAnsi="Liberation Serif"/>
          <w:b/>
          <w:color w:val="auto"/>
          <w:lang w:eastAsia="pl-PL"/>
        </w:rPr>
      </w:pPr>
    </w:p>
    <w:p w:rsidR="000C3C8C" w:rsidRDefault="00EC4C09">
      <w:pPr>
        <w:keepNext/>
        <w:widowControl/>
        <w:tabs>
          <w:tab w:val="left" w:pos="0"/>
        </w:tabs>
        <w:suppressAutoHyphens w:val="0"/>
        <w:spacing w:line="360" w:lineRule="auto"/>
        <w:ind w:right="48"/>
        <w:jc w:val="right"/>
        <w:outlineLvl w:val="0"/>
        <w:rPr>
          <w:rFonts w:eastAsia="Times New Roman"/>
          <w:b/>
          <w:color w:val="auto"/>
          <w:sz w:val="22"/>
          <w:szCs w:val="22"/>
          <w:lang w:eastAsia="pl-PL"/>
        </w:rPr>
      </w:pPr>
      <w:r>
        <w:rPr>
          <w:rFonts w:ascii="Liberation Serif" w:eastAsia="Times New Roman" w:hAnsi="Liberation Serif"/>
          <w:b/>
          <w:bCs/>
          <w:lang w:eastAsia="ar-SA"/>
        </w:rPr>
        <w:t>Załącznik nr 5 do SWZ</w:t>
      </w:r>
    </w:p>
    <w:p w:rsidR="000C3C8C" w:rsidRDefault="000C3C8C">
      <w:pPr>
        <w:pStyle w:val="Tekstpodstawowy"/>
        <w:jc w:val="center"/>
        <w:rPr>
          <w:rFonts w:ascii="Liberation Serif" w:hAnsi="Liberation Serif"/>
          <w:b/>
          <w:bCs/>
          <w:sz w:val="28"/>
          <w:szCs w:val="28"/>
        </w:rPr>
      </w:pPr>
    </w:p>
    <w:p w:rsidR="000C3C8C" w:rsidRDefault="000C3C8C">
      <w:pPr>
        <w:pStyle w:val="Tekstpodstawowy"/>
        <w:jc w:val="center"/>
        <w:rPr>
          <w:rFonts w:ascii="Liberation Serif" w:hAnsi="Liberation Serif"/>
          <w:b/>
          <w:bCs/>
          <w:sz w:val="28"/>
          <w:szCs w:val="28"/>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UMOWA  </w:t>
      </w:r>
    </w:p>
    <w:p w:rsidR="000C3C8C" w:rsidRPr="003C475F" w:rsidRDefault="000C3C8C">
      <w:pPr>
        <w:pStyle w:val="Tekstpodstawowy"/>
        <w:rPr>
          <w:rFonts w:ascii="Times New Roman" w:hAnsi="Times New Roman"/>
          <w:szCs w:val="24"/>
        </w:rPr>
      </w:pP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zawarta w dniu </w:t>
      </w:r>
      <w:r w:rsidR="006122AF">
        <w:rPr>
          <w:rFonts w:ascii="Times New Roman" w:eastAsia="Times New Roman" w:hAnsi="Times New Roman"/>
          <w:color w:val="auto"/>
          <w:szCs w:val="24"/>
          <w:lang w:eastAsia="ar-SA"/>
        </w:rPr>
        <w:t>........................</w:t>
      </w:r>
      <w:r w:rsidR="003C475F" w:rsidRPr="003C475F">
        <w:rPr>
          <w:rFonts w:ascii="Times New Roman" w:eastAsia="Times New Roman" w:hAnsi="Times New Roman"/>
          <w:color w:val="auto"/>
          <w:szCs w:val="24"/>
          <w:lang w:eastAsia="ar-SA"/>
        </w:rPr>
        <w:t xml:space="preserve"> 2024</w:t>
      </w:r>
      <w:r w:rsidRPr="003C475F">
        <w:rPr>
          <w:rFonts w:ascii="Times New Roman" w:eastAsia="Times New Roman" w:hAnsi="Times New Roman"/>
          <w:color w:val="auto"/>
          <w:szCs w:val="24"/>
          <w:lang w:eastAsia="ar-SA"/>
        </w:rPr>
        <w:t xml:space="preserve"> roku</w:t>
      </w:r>
      <w:r w:rsidRPr="003C475F">
        <w:rPr>
          <w:rFonts w:ascii="Times New Roman" w:eastAsia="Times New Roman" w:hAnsi="Times New Roman"/>
          <w:bCs/>
          <w:color w:val="auto"/>
          <w:szCs w:val="24"/>
          <w:lang w:eastAsia="ar-SA"/>
        </w:rPr>
        <w:t xml:space="preserve"> </w:t>
      </w:r>
      <w:r w:rsidRPr="003C475F">
        <w:rPr>
          <w:rFonts w:ascii="Times New Roman" w:eastAsia="Times New Roman" w:hAnsi="Times New Roman"/>
          <w:color w:val="auto"/>
          <w:szCs w:val="24"/>
          <w:lang w:eastAsia="ar-SA"/>
        </w:rPr>
        <w:t xml:space="preserve">w Hajnówce pomiędzy </w:t>
      </w:r>
      <w:r w:rsidRPr="003C475F">
        <w:rPr>
          <w:rFonts w:ascii="Times New Roman" w:eastAsia="Times New Roman" w:hAnsi="Times New Roman"/>
          <w:b/>
          <w:bCs/>
          <w:color w:val="auto"/>
          <w:szCs w:val="24"/>
          <w:lang w:eastAsia="ar-SA"/>
        </w:rPr>
        <w:t>Gminą Dubicze Cerkiewne</w:t>
      </w:r>
      <w:r w:rsidR="006122AF">
        <w:rPr>
          <w:rFonts w:ascii="Times New Roman" w:eastAsia="Times New Roman" w:hAnsi="Times New Roman"/>
          <w:b/>
          <w:bCs/>
          <w:color w:val="auto"/>
          <w:szCs w:val="24"/>
          <w:lang w:eastAsia="ar-SA"/>
        </w:rPr>
        <w:t xml:space="preserve"> </w:t>
      </w:r>
      <w:r w:rsidRPr="003C475F">
        <w:rPr>
          <w:rFonts w:ascii="Times New Roman" w:hAnsi="Times New Roman"/>
          <w:szCs w:val="24"/>
        </w:rPr>
        <w:t xml:space="preserve">reprezentowaną przez Wójta Gminy Dubicze Cerkiewne </w:t>
      </w:r>
      <w:r w:rsidRPr="003C475F">
        <w:rPr>
          <w:rFonts w:ascii="Times New Roman" w:eastAsia="Times New Roman" w:hAnsi="Times New Roman"/>
          <w:color w:val="auto"/>
          <w:szCs w:val="24"/>
          <w:lang w:eastAsia="ar-SA"/>
        </w:rPr>
        <w:t xml:space="preserve"> </w:t>
      </w:r>
      <w:r w:rsidRPr="003C475F">
        <w:rPr>
          <w:rFonts w:ascii="Times New Roman" w:eastAsia="Times New Roman" w:hAnsi="Times New Roman"/>
          <w:b/>
          <w:bCs/>
          <w:color w:val="auto"/>
          <w:szCs w:val="24"/>
          <w:lang w:eastAsia="ar-SA"/>
        </w:rPr>
        <w:t xml:space="preserve">Leona </w:t>
      </w:r>
      <w:proofErr w:type="spellStart"/>
      <w:r w:rsidRPr="003C475F">
        <w:rPr>
          <w:rFonts w:ascii="Times New Roman" w:eastAsia="Times New Roman" w:hAnsi="Times New Roman"/>
          <w:b/>
          <w:bCs/>
          <w:color w:val="auto"/>
          <w:szCs w:val="24"/>
          <w:lang w:eastAsia="ar-SA"/>
        </w:rPr>
        <w:t>Małaszewskiego</w:t>
      </w:r>
      <w:proofErr w:type="spellEnd"/>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przy kontrasygnacie </w:t>
      </w:r>
      <w:r w:rsidRPr="003C475F">
        <w:rPr>
          <w:rFonts w:ascii="Times New Roman" w:eastAsia="Times New Roman" w:hAnsi="Times New Roman"/>
          <w:b/>
          <w:bCs/>
          <w:color w:val="auto"/>
          <w:szCs w:val="24"/>
          <w:lang w:eastAsia="ar-SA"/>
        </w:rPr>
        <w:t>Skarbnika Gminy – Tomasza Gwoździka</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eastAsia="Times New Roman" w:hAnsi="Times New Roman"/>
          <w:color w:val="auto"/>
          <w:szCs w:val="24"/>
          <w:lang w:eastAsia="ar-SA"/>
        </w:rPr>
        <w:t xml:space="preserve">zwanymi dalej </w:t>
      </w:r>
      <w:r w:rsidRPr="003C475F">
        <w:rPr>
          <w:rFonts w:ascii="Times New Roman" w:eastAsia="Times New Roman" w:hAnsi="Times New Roman"/>
          <w:b/>
          <w:color w:val="auto"/>
          <w:szCs w:val="24"/>
          <w:lang w:eastAsia="ar-SA"/>
        </w:rPr>
        <w:t xml:space="preserve">Zamawiającym, </w:t>
      </w:r>
    </w:p>
    <w:p w:rsidR="000C3C8C" w:rsidRPr="003C475F" w:rsidRDefault="00EC4C09">
      <w:pPr>
        <w:pStyle w:val="Tekstpodstawowy"/>
        <w:spacing w:before="57" w:after="57" w:line="276" w:lineRule="auto"/>
        <w:rPr>
          <w:rFonts w:ascii="Times New Roman" w:hAnsi="Times New Roman"/>
          <w:szCs w:val="24"/>
        </w:rPr>
      </w:pPr>
      <w:r w:rsidRPr="003C475F">
        <w:rPr>
          <w:rFonts w:ascii="Times New Roman" w:hAnsi="Times New Roman"/>
          <w:szCs w:val="24"/>
        </w:rPr>
        <w:t>a</w:t>
      </w:r>
    </w:p>
    <w:p w:rsidR="000C3C8C" w:rsidRPr="00984F5A" w:rsidRDefault="00EC4C09">
      <w:pPr>
        <w:pStyle w:val="Tekstpodstawowy"/>
        <w:spacing w:before="57" w:after="57" w:line="276" w:lineRule="auto"/>
        <w:rPr>
          <w:rFonts w:ascii="Times New Roman" w:hAnsi="Times New Roman"/>
          <w:b/>
          <w:szCs w:val="24"/>
        </w:rPr>
      </w:pPr>
      <w:r w:rsidRPr="003C475F">
        <w:rPr>
          <w:rFonts w:ascii="Times New Roman" w:eastAsia="Times New Roman" w:hAnsi="Times New Roman"/>
          <w:color w:val="auto"/>
          <w:szCs w:val="24"/>
          <w:lang w:eastAsia="ar-SA"/>
        </w:rPr>
        <w:t xml:space="preserve">firmą </w:t>
      </w:r>
      <w:r w:rsidR="003C475F" w:rsidRPr="003C475F">
        <w:rPr>
          <w:rFonts w:ascii="Times New Roman" w:eastAsia="Times New Roman" w:hAnsi="Times New Roman"/>
          <w:color w:val="auto"/>
          <w:szCs w:val="24"/>
          <w:lang w:eastAsia="ar-SA"/>
        </w:rPr>
        <w:t xml:space="preserve"> </w:t>
      </w:r>
      <w:r w:rsidR="006122AF">
        <w:rPr>
          <w:rFonts w:ascii="Times New Roman" w:hAnsi="Times New Roman"/>
          <w:b/>
          <w:szCs w:val="24"/>
        </w:rPr>
        <w:t>..............................................................................................................................................................................................................................................................................................................</w:t>
      </w:r>
      <w:r w:rsidR="003C475F" w:rsidRPr="00984F5A">
        <w:rPr>
          <w:rFonts w:ascii="Times New Roman" w:eastAsia="Times New Roman" w:hAnsi="Times New Roman"/>
          <w:b/>
          <w:color w:val="auto"/>
          <w:szCs w:val="24"/>
          <w:lang w:eastAsia="ar-SA"/>
        </w:rPr>
        <w:t xml:space="preserve"> </w:t>
      </w:r>
      <w:r w:rsidRPr="00984F5A">
        <w:rPr>
          <w:rFonts w:ascii="Times New Roman" w:eastAsia="Times New Roman" w:hAnsi="Times New Roman"/>
          <w:b/>
          <w:color w:val="auto"/>
          <w:szCs w:val="24"/>
          <w:lang w:eastAsia="ar-SA"/>
        </w:rPr>
        <w:t xml:space="preserve">zwaną dalej </w:t>
      </w:r>
      <w:r w:rsidRPr="00984F5A">
        <w:rPr>
          <w:rFonts w:ascii="Times New Roman" w:eastAsia="Times New Roman" w:hAnsi="Times New Roman"/>
          <w:b/>
          <w:bCs/>
          <w:iCs/>
          <w:color w:val="auto"/>
          <w:szCs w:val="24"/>
          <w:lang w:eastAsia="ar-SA"/>
        </w:rPr>
        <w:t>Wykonawcą,</w:t>
      </w:r>
      <w:r w:rsidRPr="00984F5A">
        <w:rPr>
          <w:rFonts w:ascii="Times New Roman" w:eastAsia="Times New Roman" w:hAnsi="Times New Roman"/>
          <w:b/>
          <w:color w:val="auto"/>
          <w:szCs w:val="24"/>
          <w:lang w:eastAsia="ar-SA"/>
        </w:rPr>
        <w:t xml:space="preserve">  reprezentowaną przez:</w:t>
      </w:r>
    </w:p>
    <w:p w:rsidR="000C3C8C" w:rsidRPr="00984F5A" w:rsidRDefault="006122AF">
      <w:pPr>
        <w:pStyle w:val="Tekstpodstawowy"/>
        <w:spacing w:before="57" w:after="57" w:line="276" w:lineRule="auto"/>
        <w:rPr>
          <w:rFonts w:ascii="Times New Roman" w:hAnsi="Times New Roman"/>
          <w:b/>
          <w:szCs w:val="24"/>
        </w:rPr>
      </w:pPr>
      <w:r>
        <w:rPr>
          <w:rFonts w:ascii="Times New Roman" w:eastAsia="Times New Roman" w:hAnsi="Times New Roman"/>
          <w:b/>
          <w:iCs/>
          <w:color w:val="auto"/>
          <w:szCs w:val="24"/>
          <w:lang w:eastAsia="ar-SA"/>
        </w:rPr>
        <w:t>.......................................................................................................................................................</w:t>
      </w:r>
    </w:p>
    <w:p w:rsidR="000C3C8C" w:rsidRPr="003C475F" w:rsidRDefault="000C3C8C">
      <w:pPr>
        <w:pStyle w:val="Tekstpodstawowy"/>
        <w:spacing w:line="276" w:lineRule="auto"/>
        <w:rPr>
          <w:rFonts w:ascii="Times New Roman" w:hAnsi="Times New Roman"/>
          <w:szCs w:val="24"/>
        </w:rPr>
      </w:pPr>
    </w:p>
    <w:p w:rsidR="00CB729D" w:rsidRDefault="00EC4C09" w:rsidP="00CB729D">
      <w:pPr>
        <w:tabs>
          <w:tab w:val="center" w:pos="4536"/>
          <w:tab w:val="left" w:pos="6945"/>
        </w:tabs>
        <w:spacing w:line="360" w:lineRule="auto"/>
        <w:jc w:val="both"/>
        <w:rPr>
          <w:rFonts w:eastAsia="Times New Roman"/>
          <w:b/>
          <w:color w:val="auto"/>
        </w:rPr>
      </w:pPr>
      <w:r w:rsidRPr="003C475F">
        <w:rPr>
          <w:rFonts w:eastAsia="Times New Roman"/>
          <w:i/>
          <w:iCs/>
          <w:color w:val="auto"/>
          <w:lang w:eastAsia="ar-SA"/>
        </w:rPr>
        <w:t>Wykonawca został wyłoniony w przeprowadzonym postępowaniu o udzielenie zamówienia publicznego w trybie podstawowym bez przeprowadzania negocjacji na podstawie art. 275 pkt 1 ustawy Prawo zamówień publicznych  - nr ZP.271.</w:t>
      </w:r>
      <w:r w:rsidR="006122AF">
        <w:rPr>
          <w:rFonts w:eastAsia="Times New Roman"/>
          <w:i/>
          <w:iCs/>
          <w:color w:val="auto"/>
          <w:lang w:eastAsia="ar-SA"/>
        </w:rPr>
        <w:t>14</w:t>
      </w:r>
      <w:r w:rsidRPr="003C475F">
        <w:rPr>
          <w:rFonts w:eastAsia="Times New Roman"/>
          <w:i/>
          <w:iCs/>
          <w:color w:val="auto"/>
          <w:lang w:eastAsia="ar-SA"/>
        </w:rPr>
        <w:t xml:space="preserve">.2024. z dnia </w:t>
      </w:r>
      <w:r w:rsidR="006122AF">
        <w:rPr>
          <w:rFonts w:eastAsia="Times New Roman"/>
          <w:i/>
          <w:iCs/>
          <w:color w:val="auto"/>
          <w:lang w:eastAsia="ar-SA"/>
        </w:rPr>
        <w:t>7</w:t>
      </w:r>
      <w:r w:rsidR="003C475F">
        <w:rPr>
          <w:rFonts w:eastAsia="Times New Roman"/>
          <w:i/>
          <w:iCs/>
          <w:color w:val="auto"/>
          <w:lang w:eastAsia="ar-SA"/>
        </w:rPr>
        <w:t xml:space="preserve"> </w:t>
      </w:r>
      <w:r w:rsidR="006122AF">
        <w:rPr>
          <w:rFonts w:eastAsia="Times New Roman"/>
          <w:i/>
          <w:iCs/>
          <w:color w:val="auto"/>
          <w:lang w:eastAsia="ar-SA"/>
        </w:rPr>
        <w:t>czerwca</w:t>
      </w:r>
      <w:r w:rsidR="003C475F">
        <w:rPr>
          <w:rFonts w:eastAsia="Times New Roman"/>
          <w:i/>
          <w:iCs/>
          <w:color w:val="auto"/>
          <w:lang w:eastAsia="ar-SA"/>
        </w:rPr>
        <w:t xml:space="preserve"> 2024r. </w:t>
      </w:r>
      <w:r w:rsidRPr="003C475F">
        <w:rPr>
          <w:rFonts w:eastAsia="Times New Roman"/>
          <w:i/>
          <w:iCs/>
          <w:color w:val="auto"/>
          <w:lang w:eastAsia="ar-SA"/>
        </w:rPr>
        <w:t xml:space="preserve"> pn.</w:t>
      </w:r>
      <w:r w:rsidRPr="003C475F">
        <w:rPr>
          <w:b/>
        </w:rPr>
        <w:t xml:space="preserve"> </w:t>
      </w:r>
      <w:r w:rsidR="00CB729D">
        <w:rPr>
          <w:b/>
        </w:rPr>
        <w:t>„Rewitalizacja obszaru miejscowości Dubicze Cerkiewne poprzez budowę infrastruktury turystyczno-rekreacyjno-wypoczynkowej w Dubiczach Cerkiewnych”</w:t>
      </w:r>
    </w:p>
    <w:p w:rsidR="000C3C8C" w:rsidRPr="003C475F" w:rsidRDefault="00EC4C09">
      <w:pPr>
        <w:tabs>
          <w:tab w:val="center" w:pos="4536"/>
          <w:tab w:val="left" w:pos="6945"/>
        </w:tabs>
        <w:spacing w:line="360" w:lineRule="auto"/>
        <w:jc w:val="both"/>
      </w:pPr>
      <w:r w:rsidRPr="003C475F">
        <w:rPr>
          <w:rFonts w:eastAsia="Times New Roman"/>
          <w:i/>
          <w:iCs/>
          <w:color w:val="auto"/>
          <w:lang w:eastAsia="ar-SA"/>
        </w:rPr>
        <w:t>W</w:t>
      </w:r>
      <w:r w:rsidRPr="003C475F">
        <w:rPr>
          <w:i/>
          <w:iCs/>
        </w:rPr>
        <w:t xml:space="preserve"> rezultacie dokonania przez Zamawiającego wyboru oferty Wykonawcy została zawarta umowa o następującej treści: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xml:space="preserve">§ 1 </w:t>
      </w:r>
    </w:p>
    <w:p w:rsidR="00CB729D" w:rsidRDefault="00EC4C09" w:rsidP="00CB729D">
      <w:pPr>
        <w:tabs>
          <w:tab w:val="center" w:pos="4536"/>
          <w:tab w:val="left" w:pos="6945"/>
        </w:tabs>
        <w:spacing w:line="360" w:lineRule="auto"/>
        <w:jc w:val="both"/>
        <w:rPr>
          <w:rFonts w:eastAsia="Times New Roman"/>
          <w:b/>
          <w:color w:val="auto"/>
        </w:rPr>
      </w:pPr>
      <w:r w:rsidRPr="003C475F">
        <w:rPr>
          <w:rFonts w:eastAsia="Times New Roman"/>
          <w:color w:val="auto"/>
          <w:lang w:eastAsia="ar-SA"/>
        </w:rPr>
        <w:t xml:space="preserve">Zamawiający zleca, a Wykonawca przyjmuje do wykonania roboty budowlane związane z </w:t>
      </w:r>
      <w:r w:rsidR="00CB729D">
        <w:rPr>
          <w:b/>
        </w:rPr>
        <w:t>„Rewitalizacja obszaru miejscowości Dubicze Cerkiewne poprzez budowę infrastruktury turystyczno-rekreacyjno-wypoczynkowej w Dubiczach Cerkiewnych”</w:t>
      </w:r>
    </w:p>
    <w:p w:rsidR="000C3C8C" w:rsidRPr="003C475F" w:rsidRDefault="000C3C8C">
      <w:pPr>
        <w:pStyle w:val="Tekstpodstawowy"/>
        <w:spacing w:line="276" w:lineRule="auto"/>
        <w:jc w:val="both"/>
        <w:rPr>
          <w:rFonts w:ascii="Times New Roman" w:eastAsia="Times New Roman" w:hAnsi="Times New Roman"/>
          <w:color w:val="auto"/>
          <w:szCs w:val="24"/>
          <w:lang w:eastAsia="ar-SA"/>
        </w:rPr>
      </w:pPr>
    </w:p>
    <w:p w:rsidR="000C3C8C" w:rsidRPr="003C475F" w:rsidRDefault="00EC4C09">
      <w:pPr>
        <w:pStyle w:val="Tekstpodstawowy"/>
        <w:spacing w:line="276" w:lineRule="auto"/>
        <w:jc w:val="both"/>
        <w:rPr>
          <w:rFonts w:ascii="Times New Roman" w:eastAsia="Times New Roman" w:hAnsi="Times New Roman"/>
          <w:color w:val="auto"/>
          <w:szCs w:val="24"/>
          <w:lang w:eastAsia="ar-SA"/>
        </w:rPr>
      </w:pPr>
      <w:r w:rsidRPr="003C475F">
        <w:rPr>
          <w:rFonts w:ascii="Times New Roman" w:eastAsia="Times New Roman" w:hAnsi="Times New Roman"/>
          <w:color w:val="auto"/>
          <w:szCs w:val="24"/>
          <w:lang w:eastAsia="ar-SA"/>
        </w:rPr>
        <w:t>Zakres robót obejmuje:</w:t>
      </w:r>
    </w:p>
    <w:p w:rsidR="00AB4C26" w:rsidRPr="00AB4484" w:rsidRDefault="00EC4C09" w:rsidP="00AB4C26">
      <w:pPr>
        <w:pStyle w:val="Standard"/>
        <w:jc w:val="both"/>
        <w:rPr>
          <w:rFonts w:eastAsia="Tahoma"/>
          <w:color w:val="000000"/>
          <w:lang w:eastAsia="en-US"/>
        </w:rPr>
      </w:pPr>
      <w:r w:rsidRPr="003C475F">
        <w:tab/>
      </w:r>
      <w:r w:rsidRPr="003C475F">
        <w:tab/>
      </w:r>
      <w:r w:rsidRPr="003C475F">
        <w:tab/>
      </w:r>
      <w:r w:rsidRPr="003C475F">
        <w:tab/>
      </w:r>
      <w:r w:rsidRPr="003C475F">
        <w:tab/>
      </w:r>
      <w:r w:rsidRPr="003C475F">
        <w:tab/>
      </w:r>
      <w:r w:rsidRPr="003C475F">
        <w:tab/>
      </w:r>
      <w:r w:rsidRPr="003C475F">
        <w:tab/>
      </w:r>
      <w:r w:rsidRPr="003C475F">
        <w:tab/>
      </w:r>
      <w:r w:rsidRPr="003C475F">
        <w:tab/>
      </w:r>
      <w:r w:rsidRPr="003C475F">
        <w:tab/>
      </w:r>
      <w:r w:rsidRPr="003C475F">
        <w:tab/>
      </w:r>
      <w:r w:rsidR="00AB4C26" w:rsidRPr="00AB4484">
        <w:rPr>
          <w:color w:val="000000"/>
        </w:rPr>
        <w:t>1. Roboty rozbiórkowe</w:t>
      </w:r>
      <w:r w:rsidR="00AB4C26" w:rsidRPr="00AB4484">
        <w:rPr>
          <w:rFonts w:eastAsia="Tahoma"/>
          <w:color w:val="000000"/>
          <w:lang w:eastAsia="en-US"/>
        </w:rPr>
        <w:t xml:space="preserve">  w tym demontaż istniejącego, słupa z gniazdem ptasim (usytuowanego za urzędem gminy) i wymiana na nowy, demontaż istniejącego ogrodzenia w postaci słupów betonowych z siatką metalową, demontaż istniejącego hydrantu i wymiana na nowy (hydrant usytuowany przy ul. Parkowej), wycinka drzew wg oddzielnego opracowania.</w:t>
      </w:r>
    </w:p>
    <w:p w:rsidR="00AB4C26" w:rsidRPr="00AB4484" w:rsidRDefault="00AB4C26" w:rsidP="00AB4C26">
      <w:pPr>
        <w:pStyle w:val="Standard"/>
        <w:jc w:val="both"/>
        <w:rPr>
          <w:rFonts w:eastAsia="Tahoma"/>
          <w:color w:val="000000"/>
          <w:lang w:eastAsia="en-US"/>
        </w:rPr>
      </w:pPr>
      <w:r w:rsidRPr="00AB4484">
        <w:rPr>
          <w:rFonts w:eastAsia="Tahoma"/>
          <w:color w:val="000000"/>
          <w:lang w:eastAsia="en-US"/>
        </w:rPr>
        <w:lastRenderedPageBreak/>
        <w:t>- budowę doziemnej instalacji oświetleniowej oraz doziemnej instalacji elektrycznej zasilającej napis LED „witacz” i projektowane oświetlenie na słupach,</w:t>
      </w:r>
    </w:p>
    <w:p w:rsidR="00AB4C26" w:rsidRPr="00AB4484" w:rsidRDefault="00AB4C26" w:rsidP="00AB4C26">
      <w:pPr>
        <w:pStyle w:val="Standard"/>
        <w:jc w:val="both"/>
        <w:rPr>
          <w:color w:val="000000"/>
        </w:rPr>
      </w:pPr>
      <w:r w:rsidRPr="00AB4484">
        <w:rPr>
          <w:rFonts w:eastAsia="Tahoma"/>
          <w:color w:val="000000"/>
          <w:lang w:eastAsia="en-US"/>
        </w:rPr>
        <w:t xml:space="preserve">2. </w:t>
      </w:r>
      <w:r w:rsidRPr="00AB4484">
        <w:rPr>
          <w:color w:val="000000"/>
        </w:rPr>
        <w:t>Wiata z tężnią solankowej wraz ze zbiornikiem na solankę</w:t>
      </w:r>
    </w:p>
    <w:p w:rsidR="00AB4C26" w:rsidRPr="00AB4484" w:rsidRDefault="00AB4C26" w:rsidP="00AB4C26">
      <w:pPr>
        <w:pStyle w:val="Standard"/>
        <w:jc w:val="both"/>
        <w:rPr>
          <w:color w:val="000000"/>
        </w:rPr>
      </w:pPr>
      <w:r w:rsidRPr="00AB4484">
        <w:rPr>
          <w:color w:val="000000"/>
        </w:rPr>
        <w:t xml:space="preserve">3. Wiaty handlowe (3 szt.) </w:t>
      </w:r>
    </w:p>
    <w:p w:rsidR="00AB4C26" w:rsidRPr="00AB4484" w:rsidRDefault="00AB4C26" w:rsidP="00AB4C26">
      <w:pPr>
        <w:pStyle w:val="Standard"/>
        <w:jc w:val="both"/>
        <w:rPr>
          <w:color w:val="000000"/>
        </w:rPr>
      </w:pPr>
      <w:r w:rsidRPr="00AB4484">
        <w:rPr>
          <w:color w:val="000000"/>
        </w:rPr>
        <w:t>4. Utwardzenia poprzez zagospodarowanie terenu w postaci:</w:t>
      </w:r>
    </w:p>
    <w:p w:rsidR="00AB4C26" w:rsidRPr="00AB4484" w:rsidRDefault="00AB4C26" w:rsidP="00AB4C26">
      <w:pPr>
        <w:pStyle w:val="Standard"/>
        <w:jc w:val="both"/>
      </w:pPr>
      <w:r w:rsidRPr="00AB4484">
        <w:rPr>
          <w:color w:val="000000"/>
        </w:rPr>
        <w:t xml:space="preserve">- budowy 33 stanowisk postojowych dla samochodów osobowych (w tym 4 miejsc przeznaczonych osobom niepełnosprawnym, oznaczonych znakiem poziomym i pionowym), </w:t>
      </w:r>
      <w:r w:rsidRPr="00AB4484">
        <w:t xml:space="preserve">komunikacja na obszarze opracowania będzie prowadzona  drogą wewnętrzną o nawierzchni z kostki betonowej oraz przebudowanymi wjazdami z drogi publicznej (dz. </w:t>
      </w:r>
      <w:proofErr w:type="spellStart"/>
      <w:r w:rsidRPr="00AB4484">
        <w:t>ozn</w:t>
      </w:r>
      <w:proofErr w:type="spellEnd"/>
      <w:r w:rsidRPr="00AB4484">
        <w:t xml:space="preserve"> geod. 1006) o takiej samej nawierzchni. Przewiduje się 33 stanowiska postojowe dla samochodów osobowych, w tym 4 przeznaczone osobom niepełnosprawnym (oznaczone znakami poziomymi i pionowymi). Komunikacja piesza odbywać się będzie chodnikiem o nawierzchni z kostki betonowej o szerokości 150 cm, oraz przebudowanym ciągiem pieszym o nawierzchni z kostki betonowej o szerokości 250 cm. </w:t>
      </w:r>
    </w:p>
    <w:p w:rsidR="00AB4C26" w:rsidRDefault="00AB4C26" w:rsidP="00AB4C26">
      <w:pPr>
        <w:pStyle w:val="Standard"/>
        <w:jc w:val="both"/>
        <w:rPr>
          <w:rFonts w:eastAsia="Tahoma"/>
          <w:color w:val="000000"/>
          <w:lang w:eastAsia="en-US"/>
        </w:rPr>
      </w:pPr>
      <w:r w:rsidRPr="00AB4484">
        <w:t xml:space="preserve">-  </w:t>
      </w:r>
      <w:r w:rsidRPr="00AB4484">
        <w:rPr>
          <w:color w:val="000000"/>
        </w:rPr>
        <w:t>obiektów małej architektury, napisu LED „witacza”,</w:t>
      </w:r>
      <w:r w:rsidRPr="00AB4484">
        <w:rPr>
          <w:rFonts w:eastAsia="Tahoma"/>
          <w:color w:val="000000"/>
          <w:lang w:eastAsia="en-US"/>
        </w:rPr>
        <w:t xml:space="preserve"> ogrodzenia i oświetlenia na słupach wraz z utwardzeniem terenu, budowę ciągów pieszych,</w:t>
      </w:r>
      <w:r>
        <w:rPr>
          <w:rFonts w:eastAsia="Tahoma"/>
          <w:color w:val="000000"/>
          <w:lang w:eastAsia="en-US"/>
        </w:rPr>
        <w:t xml:space="preserve"> </w:t>
      </w:r>
    </w:p>
    <w:p w:rsidR="00AB4C26" w:rsidRPr="00AB4484" w:rsidRDefault="00040E78" w:rsidP="00AB4C26">
      <w:pPr>
        <w:pStyle w:val="Standard"/>
        <w:jc w:val="both"/>
        <w:rPr>
          <w:rFonts w:eastAsia="Tahoma"/>
          <w:color w:val="000000"/>
          <w:lang w:eastAsia="en-US"/>
        </w:rPr>
      </w:pPr>
      <w:r>
        <w:rPr>
          <w:rFonts w:eastAsia="Tahoma"/>
          <w:b/>
          <w:color w:val="000000"/>
          <w:lang w:eastAsia="en-US"/>
        </w:rPr>
        <w:t>Ostateczne k</w:t>
      </w:r>
      <w:r w:rsidR="00AB4C26" w:rsidRPr="00AB4C26">
        <w:rPr>
          <w:rFonts w:eastAsia="Tahoma"/>
          <w:b/>
          <w:color w:val="000000"/>
          <w:lang w:eastAsia="en-US"/>
        </w:rPr>
        <w:t xml:space="preserve">olory </w:t>
      </w:r>
      <w:r>
        <w:rPr>
          <w:rFonts w:eastAsia="Tahoma"/>
          <w:b/>
          <w:color w:val="000000"/>
          <w:lang w:eastAsia="en-US"/>
        </w:rPr>
        <w:t xml:space="preserve">i kształt </w:t>
      </w:r>
      <w:r w:rsidR="00AB4C26" w:rsidRPr="00AB4C26">
        <w:rPr>
          <w:rFonts w:eastAsia="Tahoma"/>
          <w:b/>
          <w:color w:val="000000"/>
          <w:lang w:eastAsia="en-US"/>
        </w:rPr>
        <w:t>kostki brukowej należy uzgodnić z Zamawiającym</w:t>
      </w:r>
      <w:r w:rsidR="00AB4C26">
        <w:rPr>
          <w:rFonts w:eastAsia="Tahoma"/>
          <w:color w:val="000000"/>
          <w:lang w:eastAsia="en-US"/>
        </w:rPr>
        <w:t xml:space="preserve">. </w:t>
      </w:r>
    </w:p>
    <w:p w:rsidR="00AB4C26" w:rsidRPr="00AB4484" w:rsidRDefault="00AB4C26" w:rsidP="00AB4C26">
      <w:pPr>
        <w:pStyle w:val="Standard"/>
        <w:tabs>
          <w:tab w:val="left" w:pos="360"/>
          <w:tab w:val="left" w:pos="720"/>
        </w:tabs>
        <w:jc w:val="both"/>
        <w:rPr>
          <w:rFonts w:eastAsia="Tahoma"/>
          <w:color w:val="000000"/>
          <w:lang w:eastAsia="en-US"/>
        </w:rPr>
      </w:pPr>
      <w:r w:rsidRPr="00AB4484">
        <w:rPr>
          <w:rFonts w:eastAsia="Tahoma"/>
          <w:color w:val="000000"/>
          <w:lang w:eastAsia="en-US"/>
        </w:rPr>
        <w:t xml:space="preserve">5. </w:t>
      </w:r>
      <w:r w:rsidRPr="00AB4484">
        <w:rPr>
          <w:color w:val="000000"/>
        </w:rPr>
        <w:t>Nasadzenia</w:t>
      </w:r>
      <w:r w:rsidRPr="00AB4484">
        <w:rPr>
          <w:rFonts w:eastAsia="Tahoma"/>
          <w:color w:val="000000"/>
          <w:lang w:eastAsia="en-US"/>
        </w:rPr>
        <w:t xml:space="preserve"> roślin, krzewów, drzew,</w:t>
      </w:r>
      <w:r w:rsidRPr="00AB4484">
        <w:rPr>
          <w:bCs/>
        </w:rPr>
        <w:t xml:space="preserve"> w części niezabudowanej działki projektuje się zieleń niską oraz nasadzenia nowych drzew i krzewów.</w:t>
      </w:r>
      <w:r w:rsidRPr="00AB4484">
        <w:rPr>
          <w:color w:val="000000"/>
        </w:rPr>
        <w:t xml:space="preserve"> budowa obiektów małej architektury takich jak: place zabaw, siłownia na świeżym powietrzu, ławki, </w:t>
      </w:r>
      <w:proofErr w:type="spellStart"/>
      <w:r w:rsidRPr="00AB4484">
        <w:rPr>
          <w:color w:val="000000"/>
        </w:rPr>
        <w:t>ławostoły</w:t>
      </w:r>
      <w:proofErr w:type="spellEnd"/>
      <w:r w:rsidRPr="00AB4484">
        <w:rPr>
          <w:color w:val="000000"/>
        </w:rPr>
        <w:t xml:space="preserve">, kosze na śmieci, stojaki na rowery, tablice informacyjne i wystawowe, </w:t>
      </w:r>
      <w:r w:rsidRPr="00AB4484">
        <w:rPr>
          <w:color w:val="000000"/>
          <w:spacing w:val="-3"/>
        </w:rPr>
        <w:t xml:space="preserve"> huśtawki dwuosobowe, pergola, maszt, napis „witacz” z podświetleniem LED, słupki składane, ogrodzenie ozdobne drewniane, ogrodzenie panelowe,</w:t>
      </w:r>
    </w:p>
    <w:p w:rsidR="00AB4C26" w:rsidRPr="00AB4484" w:rsidRDefault="00AB4C26" w:rsidP="00AB4C26">
      <w:pPr>
        <w:pStyle w:val="Standard"/>
        <w:jc w:val="both"/>
        <w:rPr>
          <w:color w:val="000000"/>
        </w:rPr>
      </w:pPr>
      <w:r w:rsidRPr="00AB4484">
        <w:rPr>
          <w:rFonts w:eastAsia="Tahoma"/>
          <w:color w:val="000000"/>
          <w:lang w:eastAsia="en-US"/>
        </w:rPr>
        <w:t xml:space="preserve">6. </w:t>
      </w:r>
      <w:r w:rsidRPr="00AB4484">
        <w:rPr>
          <w:color w:val="000000"/>
        </w:rPr>
        <w:t xml:space="preserve">Instalacje sanitarne </w:t>
      </w:r>
    </w:p>
    <w:p w:rsidR="00AB4C26" w:rsidRDefault="00AB4C26" w:rsidP="00AB4C26">
      <w:pPr>
        <w:pStyle w:val="Standard"/>
        <w:jc w:val="both"/>
        <w:rPr>
          <w:rFonts w:cs="Times New Roman"/>
        </w:rPr>
      </w:pPr>
      <w:r w:rsidRPr="00AB4484">
        <w:rPr>
          <w:color w:val="000000"/>
        </w:rPr>
        <w:t>7.</w:t>
      </w:r>
      <w:r w:rsidRPr="00AB4484">
        <w:rPr>
          <w:rFonts w:eastAsia="Tahoma"/>
          <w:color w:val="000000"/>
          <w:lang w:eastAsia="en-US"/>
        </w:rPr>
        <w:t xml:space="preserve"> Budowa doziemnej instalacji oświetleniowej oraz doziemnej instalacji elektrycznej zasilającej napis LED „witacz” i projektowane oświetlenie na słupach. E</w:t>
      </w:r>
      <w:r w:rsidRPr="00AB4484">
        <w:rPr>
          <w:rFonts w:cs="Times New Roman"/>
        </w:rPr>
        <w:t xml:space="preserve">nergia elektryczna, </w:t>
      </w:r>
      <w:r w:rsidRPr="00AB4484">
        <w:t>do projektowanej doziemnej instalacji oświetleniowej oraz doziemnej instalacji elektrycznej</w:t>
      </w:r>
      <w:r w:rsidRPr="00AB4484">
        <w:rPr>
          <w:rFonts w:cs="Times New Roman"/>
        </w:rPr>
        <w:t xml:space="preserve"> zostanie dostarczona z projektowanego przyłącza do sieci elektrycznej.</w:t>
      </w:r>
    </w:p>
    <w:p w:rsidR="005C1FB8" w:rsidRDefault="005C1FB8" w:rsidP="005C1FB8">
      <w:pPr>
        <w:pStyle w:val="Standard"/>
        <w:jc w:val="both"/>
        <w:rPr>
          <w:rFonts w:cs="Times New Roman"/>
        </w:rPr>
      </w:pPr>
      <w:r>
        <w:rPr>
          <w:rFonts w:cs="Times New Roman"/>
        </w:rPr>
        <w:t>W zakresie instalacji elektrycznych należy wykonać:</w:t>
      </w:r>
    </w:p>
    <w:p w:rsidR="005C1FB8" w:rsidRDefault="005C1FB8" w:rsidP="005C1FB8">
      <w:pPr>
        <w:pStyle w:val="PKT"/>
        <w:numPr>
          <w:ilvl w:val="0"/>
          <w:numId w:val="135"/>
        </w:numPr>
        <w:spacing w:line="240" w:lineRule="auto"/>
        <w:rPr>
          <w:sz w:val="24"/>
        </w:rPr>
      </w:pPr>
      <w:r>
        <w:rPr>
          <w:sz w:val="24"/>
        </w:rPr>
        <w:t xml:space="preserve">Doziemną instalację elektryczną </w:t>
      </w:r>
      <w:proofErr w:type="spellStart"/>
      <w:r>
        <w:rPr>
          <w:sz w:val="24"/>
        </w:rPr>
        <w:t>nN</w:t>
      </w:r>
      <w:proofErr w:type="spellEnd"/>
    </w:p>
    <w:p w:rsidR="005C1FB8" w:rsidRDefault="005C1FB8" w:rsidP="005C1FB8">
      <w:pPr>
        <w:pStyle w:val="PKT"/>
        <w:numPr>
          <w:ilvl w:val="0"/>
          <w:numId w:val="135"/>
        </w:numPr>
        <w:spacing w:line="240" w:lineRule="auto"/>
        <w:rPr>
          <w:sz w:val="24"/>
        </w:rPr>
      </w:pPr>
      <w:r>
        <w:rPr>
          <w:sz w:val="24"/>
        </w:rPr>
        <w:t>Instalacje zewnętrzne</w:t>
      </w:r>
    </w:p>
    <w:p w:rsidR="005C1FB8" w:rsidRDefault="005C1FB8" w:rsidP="005C1FB8">
      <w:pPr>
        <w:pStyle w:val="PKT"/>
        <w:numPr>
          <w:ilvl w:val="0"/>
          <w:numId w:val="135"/>
        </w:numPr>
        <w:spacing w:line="240" w:lineRule="auto"/>
        <w:rPr>
          <w:sz w:val="24"/>
        </w:rPr>
      </w:pPr>
      <w:r>
        <w:rPr>
          <w:sz w:val="24"/>
        </w:rPr>
        <w:t>Doziemną instalację oświetleniową</w:t>
      </w:r>
    </w:p>
    <w:p w:rsidR="005C1FB8" w:rsidRDefault="005C1FB8" w:rsidP="005C1FB8">
      <w:pPr>
        <w:pStyle w:val="PKT"/>
        <w:numPr>
          <w:ilvl w:val="0"/>
          <w:numId w:val="135"/>
        </w:numPr>
        <w:spacing w:line="240" w:lineRule="auto"/>
        <w:rPr>
          <w:sz w:val="24"/>
        </w:rPr>
      </w:pPr>
      <w:r>
        <w:rPr>
          <w:sz w:val="24"/>
        </w:rPr>
        <w:t xml:space="preserve">Rozdzielnice elektryczne </w:t>
      </w:r>
    </w:p>
    <w:p w:rsidR="005C1FB8" w:rsidRDefault="005C1FB8" w:rsidP="005C1FB8">
      <w:pPr>
        <w:pStyle w:val="PKT"/>
        <w:numPr>
          <w:ilvl w:val="0"/>
          <w:numId w:val="135"/>
        </w:numPr>
        <w:spacing w:line="240" w:lineRule="auto"/>
        <w:rPr>
          <w:sz w:val="24"/>
        </w:rPr>
      </w:pPr>
      <w:r>
        <w:rPr>
          <w:sz w:val="24"/>
        </w:rPr>
        <w:t>Oświetlenie podstawowe</w:t>
      </w:r>
    </w:p>
    <w:p w:rsidR="005C1FB8" w:rsidRDefault="005C1FB8" w:rsidP="005C1FB8">
      <w:pPr>
        <w:pStyle w:val="PKT"/>
        <w:numPr>
          <w:ilvl w:val="0"/>
          <w:numId w:val="135"/>
        </w:numPr>
        <w:spacing w:line="240" w:lineRule="auto"/>
        <w:rPr>
          <w:sz w:val="24"/>
        </w:rPr>
      </w:pPr>
      <w:r>
        <w:rPr>
          <w:sz w:val="24"/>
        </w:rPr>
        <w:t>Instalacja siłową oraz gniazda wtykowe</w:t>
      </w:r>
    </w:p>
    <w:p w:rsidR="005C1FB8" w:rsidRDefault="005C1FB8" w:rsidP="005C1FB8">
      <w:pPr>
        <w:pStyle w:val="PKT"/>
        <w:numPr>
          <w:ilvl w:val="0"/>
          <w:numId w:val="135"/>
        </w:numPr>
        <w:spacing w:line="240" w:lineRule="auto"/>
        <w:rPr>
          <w:sz w:val="24"/>
        </w:rPr>
      </w:pPr>
      <w:r>
        <w:rPr>
          <w:sz w:val="24"/>
        </w:rPr>
        <w:t xml:space="preserve">Instalację zasilania urządzeń </w:t>
      </w:r>
    </w:p>
    <w:p w:rsidR="005C1FB8" w:rsidRDefault="005C1FB8" w:rsidP="005C1FB8">
      <w:pPr>
        <w:pStyle w:val="PKT"/>
        <w:numPr>
          <w:ilvl w:val="0"/>
          <w:numId w:val="135"/>
        </w:numPr>
        <w:spacing w:line="240" w:lineRule="auto"/>
        <w:rPr>
          <w:sz w:val="24"/>
        </w:rPr>
      </w:pPr>
      <w:r>
        <w:rPr>
          <w:sz w:val="24"/>
        </w:rPr>
        <w:t>Ochronę przeciwporażeniową</w:t>
      </w:r>
    </w:p>
    <w:p w:rsidR="005C1FB8" w:rsidRDefault="005C1FB8" w:rsidP="005C1FB8">
      <w:pPr>
        <w:pStyle w:val="PKT"/>
        <w:numPr>
          <w:ilvl w:val="0"/>
          <w:numId w:val="135"/>
        </w:numPr>
        <w:spacing w:line="240" w:lineRule="auto"/>
        <w:rPr>
          <w:sz w:val="24"/>
        </w:rPr>
      </w:pPr>
      <w:r>
        <w:rPr>
          <w:sz w:val="24"/>
        </w:rPr>
        <w:t>Instalację połączeń wyrównawczych</w:t>
      </w:r>
    </w:p>
    <w:p w:rsidR="005C1FB8" w:rsidRDefault="005C1FB8" w:rsidP="005C1FB8">
      <w:pPr>
        <w:pStyle w:val="PKT"/>
        <w:numPr>
          <w:ilvl w:val="0"/>
          <w:numId w:val="135"/>
        </w:numPr>
        <w:spacing w:line="240" w:lineRule="auto"/>
        <w:rPr>
          <w:sz w:val="24"/>
        </w:rPr>
      </w:pPr>
      <w:r>
        <w:rPr>
          <w:sz w:val="24"/>
        </w:rPr>
        <w:t>Ochronę przed skutkami przepięć atmosferycznych i łączeniowych</w:t>
      </w:r>
    </w:p>
    <w:p w:rsidR="005C1FB8" w:rsidRDefault="005C1FB8" w:rsidP="005C1FB8">
      <w:pPr>
        <w:pStyle w:val="PKT"/>
        <w:numPr>
          <w:ilvl w:val="0"/>
          <w:numId w:val="135"/>
        </w:numPr>
        <w:spacing w:line="276" w:lineRule="auto"/>
        <w:rPr>
          <w:sz w:val="24"/>
        </w:rPr>
      </w:pPr>
      <w:r>
        <w:rPr>
          <w:sz w:val="24"/>
        </w:rPr>
        <w:t>Instalację odgromową</w:t>
      </w:r>
    </w:p>
    <w:p w:rsidR="005C1FB8" w:rsidRDefault="005C1FB8" w:rsidP="005C1FB8">
      <w:pPr>
        <w:pStyle w:val="PKT"/>
        <w:numPr>
          <w:ilvl w:val="0"/>
          <w:numId w:val="135"/>
        </w:numPr>
        <w:spacing w:line="240" w:lineRule="auto"/>
        <w:rPr>
          <w:sz w:val="24"/>
        </w:rPr>
      </w:pPr>
      <w:r>
        <w:rPr>
          <w:sz w:val="24"/>
        </w:rPr>
        <w:t>Instalację uziemiającą</w:t>
      </w:r>
    </w:p>
    <w:p w:rsidR="005C1FB8" w:rsidRDefault="005C1FB8" w:rsidP="005C1FB8">
      <w:pPr>
        <w:pStyle w:val="PKT"/>
        <w:numPr>
          <w:ilvl w:val="0"/>
          <w:numId w:val="135"/>
        </w:numPr>
        <w:spacing w:line="240" w:lineRule="auto"/>
        <w:rPr>
          <w:sz w:val="24"/>
        </w:rPr>
      </w:pPr>
      <w:r>
        <w:rPr>
          <w:sz w:val="24"/>
        </w:rPr>
        <w:t>Instalację LAN</w:t>
      </w:r>
    </w:p>
    <w:p w:rsidR="005C1FB8" w:rsidRDefault="005C1FB8" w:rsidP="005C1FB8">
      <w:pPr>
        <w:pStyle w:val="PKT"/>
        <w:numPr>
          <w:ilvl w:val="0"/>
          <w:numId w:val="135"/>
        </w:numPr>
        <w:spacing w:line="240" w:lineRule="auto"/>
        <w:rPr>
          <w:sz w:val="24"/>
        </w:rPr>
      </w:pPr>
      <w:r>
        <w:rPr>
          <w:sz w:val="24"/>
        </w:rPr>
        <w:t>Instalację CCTV</w:t>
      </w:r>
    </w:p>
    <w:p w:rsidR="005C1FB8" w:rsidRPr="00D51CBA" w:rsidRDefault="005C1FB8" w:rsidP="00AB4C26">
      <w:pPr>
        <w:pStyle w:val="Standard"/>
        <w:jc w:val="both"/>
        <w:rPr>
          <w:rFonts w:cs="Times New Roman"/>
        </w:rPr>
      </w:pPr>
      <w:bookmarkStart w:id="0" w:name="_GoBack"/>
      <w:bookmarkEnd w:id="0"/>
    </w:p>
    <w:p w:rsidR="00CB729D" w:rsidRPr="003C475F" w:rsidRDefault="00AB4C26" w:rsidP="00CB729D">
      <w:pPr>
        <w:jc w:val="both"/>
      </w:pPr>
      <w:r w:rsidRPr="001F027C">
        <w:rPr>
          <w:b/>
          <w:u w:val="single"/>
        </w:rPr>
        <w:t>Charakterystyka</w:t>
      </w:r>
      <w:r>
        <w:rPr>
          <w:b/>
          <w:u w:val="single"/>
        </w:rPr>
        <w:t>,</w:t>
      </w:r>
      <w:r w:rsidRPr="001F027C">
        <w:rPr>
          <w:b/>
          <w:u w:val="single"/>
        </w:rPr>
        <w:t xml:space="preserve"> zakres oraz ilości robót do wykonania szczegółowo  opisane są  w przedmiarach rob</w:t>
      </w:r>
      <w:r>
        <w:rPr>
          <w:b/>
          <w:u w:val="single"/>
        </w:rPr>
        <w:t xml:space="preserve">ót </w:t>
      </w:r>
      <w:r w:rsidRPr="001F027C">
        <w:rPr>
          <w:b/>
          <w:u w:val="single"/>
        </w:rPr>
        <w:t>oraz szczegółow</w:t>
      </w:r>
      <w:r>
        <w:rPr>
          <w:b/>
          <w:u w:val="single"/>
        </w:rPr>
        <w:t>ej</w:t>
      </w:r>
      <w:r w:rsidRPr="001F027C">
        <w:rPr>
          <w:b/>
          <w:u w:val="single"/>
        </w:rPr>
        <w:t xml:space="preserve"> specyfikacj</w:t>
      </w:r>
      <w:r>
        <w:rPr>
          <w:b/>
          <w:u w:val="single"/>
        </w:rPr>
        <w:t>i</w:t>
      </w:r>
      <w:r w:rsidRPr="001F027C">
        <w:rPr>
          <w:b/>
          <w:u w:val="single"/>
        </w:rPr>
        <w:t xml:space="preserve"> techniczn</w:t>
      </w:r>
      <w:r>
        <w:rPr>
          <w:b/>
          <w:u w:val="single"/>
        </w:rPr>
        <w:t>ej</w:t>
      </w:r>
      <w:r w:rsidRPr="001F027C">
        <w:rPr>
          <w:b/>
          <w:u w:val="single"/>
        </w:rPr>
        <w:t xml:space="preserve"> stanowiąc</w:t>
      </w:r>
      <w:r>
        <w:rPr>
          <w:b/>
          <w:u w:val="single"/>
        </w:rPr>
        <w:t>ej</w:t>
      </w:r>
      <w:r w:rsidRPr="001F027C">
        <w:rPr>
          <w:b/>
          <w:u w:val="single"/>
        </w:rPr>
        <w:t xml:space="preserve"> Załącznik do SWZ</w:t>
      </w:r>
      <w:r w:rsidR="00EC4C09" w:rsidRPr="003C475F">
        <w:tab/>
      </w:r>
    </w:p>
    <w:p w:rsidR="000C3C8C" w:rsidRPr="003C475F" w:rsidRDefault="000C3C8C">
      <w:pPr>
        <w:ind w:left="1050"/>
        <w:jc w:val="both"/>
      </w:pPr>
    </w:p>
    <w:p w:rsidR="000C3C8C" w:rsidRPr="003C475F" w:rsidRDefault="000C3C8C">
      <w:pPr>
        <w:pStyle w:val="Tekstpodstawowy"/>
        <w:spacing w:line="276" w:lineRule="auto"/>
        <w:jc w:val="both"/>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w:t>
      </w:r>
    </w:p>
    <w:p w:rsidR="000C3C8C" w:rsidRPr="003C475F" w:rsidRDefault="00EC4C09" w:rsidP="00EC4C09">
      <w:pPr>
        <w:pStyle w:val="Tekstpodstawowy"/>
        <w:numPr>
          <w:ilvl w:val="0"/>
          <w:numId w:val="17"/>
        </w:numPr>
        <w:spacing w:line="276" w:lineRule="auto"/>
        <w:rPr>
          <w:rFonts w:ascii="Times New Roman" w:hAnsi="Times New Roman"/>
          <w:szCs w:val="24"/>
        </w:rPr>
      </w:pPr>
      <w:r w:rsidRPr="003C475F">
        <w:rPr>
          <w:rFonts w:ascii="Times New Roman" w:hAnsi="Times New Roman"/>
          <w:szCs w:val="24"/>
        </w:rPr>
        <w:t xml:space="preserve">Termin przekazania placu budowy - do 7 dni od dnia podpisania Umowy. </w:t>
      </w:r>
    </w:p>
    <w:p w:rsidR="000C3C8C" w:rsidRPr="003C475F" w:rsidRDefault="00EC4C09" w:rsidP="00EC4C09">
      <w:pPr>
        <w:pStyle w:val="Tekstpodstawowy"/>
        <w:numPr>
          <w:ilvl w:val="0"/>
          <w:numId w:val="18"/>
        </w:numPr>
        <w:spacing w:line="276" w:lineRule="auto"/>
        <w:rPr>
          <w:rFonts w:ascii="Times New Roman" w:hAnsi="Times New Roman"/>
          <w:color w:val="auto"/>
          <w:szCs w:val="24"/>
        </w:rPr>
      </w:pPr>
      <w:r w:rsidRPr="003C475F">
        <w:rPr>
          <w:rFonts w:ascii="Times New Roman" w:hAnsi="Times New Roman"/>
          <w:color w:val="auto"/>
          <w:szCs w:val="24"/>
        </w:rPr>
        <w:t xml:space="preserve">Termin wykonania zamówienia – do 31 października 2024 r. </w:t>
      </w:r>
    </w:p>
    <w:p w:rsidR="000C3C8C" w:rsidRPr="003C475F" w:rsidRDefault="00EC4C09" w:rsidP="00EC4C09">
      <w:pPr>
        <w:pStyle w:val="Bezodstpw"/>
        <w:numPr>
          <w:ilvl w:val="0"/>
          <w:numId w:val="19"/>
        </w:numPr>
        <w:suppressAutoHyphens w:val="0"/>
        <w:spacing w:line="276" w:lineRule="auto"/>
        <w:jc w:val="both"/>
      </w:pPr>
      <w:r w:rsidRPr="003C475F">
        <w:t>Wykonawca zobowiązany jest do uzyskania pozwolenia na użytkowanie dla całej zrealizowanej inwestycji.</w:t>
      </w:r>
    </w:p>
    <w:p w:rsidR="000C3C8C" w:rsidRPr="003C475F" w:rsidRDefault="000C3C8C">
      <w:pPr>
        <w:pStyle w:val="Tekstpodstawowy"/>
        <w:spacing w:line="276" w:lineRule="auto"/>
        <w:rPr>
          <w:rFonts w:ascii="Times New Roman" w:hAnsi="Times New Roman"/>
          <w:b/>
          <w:bCs/>
          <w:szCs w:val="24"/>
        </w:rPr>
      </w:pPr>
    </w:p>
    <w:p w:rsidR="000C3C8C" w:rsidRPr="003C475F" w:rsidRDefault="00EC4C09">
      <w:pPr>
        <w:pStyle w:val="Tekstpodstawowy"/>
        <w:spacing w:line="276" w:lineRule="auto"/>
        <w:jc w:val="center"/>
        <w:rPr>
          <w:rFonts w:ascii="Times New Roman" w:hAnsi="Times New Roman"/>
          <w:szCs w:val="24"/>
        </w:rPr>
      </w:pPr>
      <w:r w:rsidRPr="003C475F">
        <w:rPr>
          <w:rFonts w:ascii="Times New Roman" w:hAnsi="Times New Roman"/>
          <w:b/>
          <w:bCs/>
          <w:szCs w:val="24"/>
        </w:rPr>
        <w:t>§ 3</w:t>
      </w:r>
    </w:p>
    <w:p w:rsidR="000C3C8C" w:rsidRPr="003C475F" w:rsidRDefault="00EC4C09" w:rsidP="00EC4C09">
      <w:pPr>
        <w:widowControl/>
        <w:numPr>
          <w:ilvl w:val="0"/>
          <w:numId w:val="20"/>
        </w:numPr>
        <w:suppressAutoHyphens w:val="0"/>
        <w:spacing w:line="276" w:lineRule="auto"/>
        <w:jc w:val="both"/>
        <w:rPr>
          <w:color w:val="FF3366"/>
        </w:rPr>
      </w:pPr>
      <w:r w:rsidRPr="003C475F">
        <w:rPr>
          <w:color w:val="FF3366"/>
        </w:rPr>
        <w:t xml:space="preserve">Wynagrodzenie należne Wykonawcy z tytułu wykonania przedmiotu umowy wynosi </w:t>
      </w:r>
      <w:r w:rsidR="004F3D95">
        <w:rPr>
          <w:color w:val="FF3366"/>
        </w:rPr>
        <w:t>.........................</w:t>
      </w:r>
      <w:r w:rsidRPr="003C475F">
        <w:rPr>
          <w:color w:val="FF3366"/>
        </w:rPr>
        <w:t xml:space="preserve">zł netto </w:t>
      </w:r>
      <w:r w:rsidRPr="003C475F">
        <w:rPr>
          <w:b/>
          <w:color w:val="FF3366"/>
        </w:rPr>
        <w:t xml:space="preserve">+ </w:t>
      </w:r>
      <w:r w:rsidRPr="003C475F">
        <w:rPr>
          <w:color w:val="FF3366"/>
        </w:rPr>
        <w:t xml:space="preserve">podatek VAT </w:t>
      </w:r>
      <w:r w:rsidR="004F3D95">
        <w:rPr>
          <w:color w:val="FF3366"/>
        </w:rPr>
        <w:t>.............</w:t>
      </w:r>
      <w:r w:rsidRPr="003C475F">
        <w:rPr>
          <w:color w:val="FF3366"/>
        </w:rPr>
        <w:t xml:space="preserve">, co daje </w:t>
      </w:r>
      <w:r w:rsidR="004F3D95">
        <w:rPr>
          <w:color w:val="FF3366"/>
        </w:rPr>
        <w:t>.............................z</w:t>
      </w:r>
      <w:r w:rsidRPr="003C475F">
        <w:rPr>
          <w:color w:val="FF3366"/>
        </w:rPr>
        <w:t>ł brutto .</w:t>
      </w:r>
    </w:p>
    <w:p w:rsidR="000C3C8C" w:rsidRPr="003C475F" w:rsidRDefault="00EC4C09" w:rsidP="00EC4C09">
      <w:pPr>
        <w:widowControl/>
        <w:numPr>
          <w:ilvl w:val="0"/>
          <w:numId w:val="21"/>
        </w:numPr>
        <w:suppressAutoHyphens w:val="0"/>
        <w:spacing w:before="120" w:line="276" w:lineRule="auto"/>
        <w:jc w:val="both"/>
      </w:pPr>
      <w:r w:rsidRPr="003C475F">
        <w:t>Wynagrodzenie określone w ust. 1 ma charakter ryczałtowy i zawiera wszystkie koszty niezbędne do wykonania całego zakresu umowy, w tym również koszty nie ujęte w dokumentacji, a związane z realizacją zadania i niezbędne dla prawidłowego wykonania przedmiotu umowy, w szczególności wszelkie roboty przygotowawcze, porządkowe, zagospodarowanie placu budowy, koszty utrzymania zaplecza budowy i inne.  Wykonawca ponosi ryzyko poprawnego skalkulowania ceny zawartej w ofercie.</w:t>
      </w:r>
    </w:p>
    <w:p w:rsidR="000C3C8C" w:rsidRPr="003C475F" w:rsidRDefault="00EC4C09" w:rsidP="00EC4C09">
      <w:pPr>
        <w:widowControl/>
        <w:numPr>
          <w:ilvl w:val="0"/>
          <w:numId w:val="22"/>
        </w:numPr>
        <w:suppressAutoHyphens w:val="0"/>
        <w:spacing w:before="120" w:line="276" w:lineRule="auto"/>
        <w:jc w:val="both"/>
      </w:pPr>
      <w:r w:rsidRPr="003C475F">
        <w:t>Zmawiający przewiduje przekazanie Wykonawcy zaliczki w wysokości nie mniejszej niż 5,00 % wynagrodzenia brutto określonego w ust. 1 niniejszego paragrafu. Zaliczka zostanie przekazana na pisemny wniosek Wykonawcy złożony nie wcześniej niż po protokolarnym przejęciu terenu budowy. O ostatecznej wysokości przekazanej zaliczki oraz o terminie jej wypłaty decyduje Zamawiający.</w:t>
      </w:r>
    </w:p>
    <w:p w:rsidR="000C3C8C" w:rsidRPr="003C475F" w:rsidRDefault="00EC4C09" w:rsidP="00EC4C09">
      <w:pPr>
        <w:widowControl/>
        <w:numPr>
          <w:ilvl w:val="0"/>
          <w:numId w:val="23"/>
        </w:numPr>
        <w:suppressAutoHyphens w:val="0"/>
        <w:spacing w:before="120" w:line="276" w:lineRule="auto"/>
        <w:jc w:val="both"/>
      </w:pPr>
      <w:r w:rsidRPr="003C475F">
        <w:t>Zaliczka wypłacona zostanie na rachunek Wykonawcy przed upływem terminu o którym mowa w § 2 ust. 2 Umowy.</w:t>
      </w:r>
    </w:p>
    <w:p w:rsidR="000C3C8C" w:rsidRPr="003C475F" w:rsidRDefault="00EC4C09" w:rsidP="00EC4C09">
      <w:pPr>
        <w:pStyle w:val="Tekstpodstawowy"/>
        <w:numPr>
          <w:ilvl w:val="0"/>
          <w:numId w:val="24"/>
        </w:numPr>
        <w:spacing w:line="276" w:lineRule="auto"/>
        <w:jc w:val="both"/>
        <w:rPr>
          <w:rFonts w:ascii="Times New Roman" w:hAnsi="Times New Roman"/>
          <w:szCs w:val="24"/>
        </w:rPr>
      </w:pPr>
      <w:r w:rsidRPr="003C475F">
        <w:rPr>
          <w:rFonts w:ascii="Times New Roman" w:hAnsi="Times New Roman"/>
          <w:szCs w:val="24"/>
        </w:rPr>
        <w:t>Zapłata zaliczki przez Zamawiającego nastąpi na podstawie faktury zaliczkowej wystawionej przez Wykonawcę.</w:t>
      </w:r>
    </w:p>
    <w:p w:rsidR="000C3C8C" w:rsidRPr="003C475F" w:rsidRDefault="00EC4C09" w:rsidP="00EC4C09">
      <w:pPr>
        <w:pStyle w:val="Tekstpodstawowy"/>
        <w:numPr>
          <w:ilvl w:val="0"/>
          <w:numId w:val="25"/>
        </w:numPr>
        <w:spacing w:line="276" w:lineRule="auto"/>
        <w:rPr>
          <w:rFonts w:ascii="Times New Roman" w:hAnsi="Times New Roman"/>
          <w:szCs w:val="24"/>
        </w:rPr>
      </w:pPr>
      <w:r w:rsidRPr="003C475F">
        <w:rPr>
          <w:rFonts w:ascii="Times New Roman" w:hAnsi="Times New Roman"/>
          <w:szCs w:val="24"/>
        </w:rPr>
        <w:t>Rozliczenie zaliczki nastąpi w fakturze końcowej i stanowić będzie ostateczne rozliczenie za właściwie wykonany i odebrany przedmiot umowy.</w:t>
      </w:r>
    </w:p>
    <w:p w:rsidR="000C3C8C" w:rsidRPr="003C475F" w:rsidRDefault="00EC4C09" w:rsidP="00EC4C09">
      <w:pPr>
        <w:pStyle w:val="Tekstpodstawowy"/>
        <w:numPr>
          <w:ilvl w:val="0"/>
          <w:numId w:val="26"/>
        </w:numPr>
        <w:spacing w:line="276" w:lineRule="auto"/>
        <w:rPr>
          <w:rFonts w:ascii="Times New Roman" w:hAnsi="Times New Roman"/>
          <w:color w:val="auto"/>
          <w:szCs w:val="24"/>
        </w:rPr>
      </w:pPr>
      <w:r w:rsidRPr="003C475F">
        <w:rPr>
          <w:rFonts w:ascii="Times New Roman" w:hAnsi="Times New Roman"/>
          <w:color w:val="auto"/>
          <w:szCs w:val="24"/>
        </w:rPr>
        <w:t xml:space="preserve">Wykonawca zapewni finansowanie inwestycji na czas poprzedzający wypłaty z promesy Banku Gospodarstwa Krajowego dotyczącej dofinansowania inwestycji z programu Rządowego Funduszu Polski Ład: Program Inwestycji Strategicznych. </w:t>
      </w:r>
    </w:p>
    <w:p w:rsidR="000C3C8C" w:rsidRPr="003C475F" w:rsidRDefault="00EC4C09" w:rsidP="00EC4C09">
      <w:pPr>
        <w:pStyle w:val="Tekstpodstawowy"/>
        <w:widowControl/>
        <w:numPr>
          <w:ilvl w:val="0"/>
          <w:numId w:val="27"/>
        </w:numPr>
        <w:spacing w:before="120" w:line="276" w:lineRule="auto"/>
        <w:ind w:right="-1"/>
        <w:jc w:val="both"/>
        <w:rPr>
          <w:rFonts w:ascii="Times New Roman" w:hAnsi="Times New Roman"/>
          <w:szCs w:val="24"/>
        </w:rPr>
      </w:pPr>
      <w:r w:rsidRPr="003C475F">
        <w:rPr>
          <w:rFonts w:ascii="Times New Roman" w:hAnsi="Times New Roman"/>
          <w:szCs w:val="24"/>
        </w:rPr>
        <w:t xml:space="preserve">Zapłata wynagrodzenia nastąpi po dokonaniu odbioru końcowego, o którym mowa w § 11 Umowy, w oparciu o prawidłowo wystawioną przez Wykonawcę fakturę VAT, a także Protokół Odbioru Końcowego nie zawierający zastrzeżeń Zamawiającego do wykonanego </w:t>
      </w:r>
      <w:r w:rsidRPr="003C475F">
        <w:rPr>
          <w:rFonts w:ascii="Times New Roman" w:hAnsi="Times New Roman"/>
          <w:szCs w:val="24"/>
        </w:rPr>
        <w:lastRenderedPageBreak/>
        <w:t>przedmiotu umowy i podpisany przez Wykonawcę, inspektora nadzoru oraz Zamawiającego. Wraz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w:t>
      </w:r>
    </w:p>
    <w:p w:rsidR="000C3C8C" w:rsidRPr="003C475F" w:rsidRDefault="00EC4C09" w:rsidP="00EC4C09">
      <w:pPr>
        <w:pStyle w:val="Tekstpodstawowy"/>
        <w:widowControl/>
        <w:numPr>
          <w:ilvl w:val="0"/>
          <w:numId w:val="28"/>
        </w:numPr>
        <w:spacing w:before="120" w:line="276" w:lineRule="auto"/>
        <w:ind w:right="-1"/>
        <w:jc w:val="both"/>
        <w:rPr>
          <w:rFonts w:ascii="Times New Roman" w:hAnsi="Times New Roman"/>
          <w:szCs w:val="24"/>
        </w:rPr>
      </w:pPr>
      <w:r w:rsidRPr="003C475F">
        <w:rPr>
          <w:rFonts w:ascii="Times New Roman" w:hAnsi="Times New Roman"/>
          <w:szCs w:val="24"/>
        </w:rPr>
        <w:t xml:space="preserve">Wartość Faktury wystawionej przez Wykonawcę pomniejszona zostanie o wartość wypłaconych zaliczek. Faktura będzie płatna w terminie nie dłuższym niż 35 dni od daty przedłożenia jej przez Wykonawcę Zamawiającemu na rachunek bankowy nr </w:t>
      </w:r>
      <w:r w:rsidR="004F3D95">
        <w:rPr>
          <w:rFonts w:ascii="Times New Roman" w:hAnsi="Times New Roman"/>
          <w:szCs w:val="24"/>
        </w:rPr>
        <w:t>.................................................................................................................................................</w:t>
      </w:r>
    </w:p>
    <w:p w:rsidR="000C3C8C" w:rsidRPr="003C475F" w:rsidRDefault="00EC4C09" w:rsidP="00EC4C09">
      <w:pPr>
        <w:widowControl/>
        <w:numPr>
          <w:ilvl w:val="0"/>
          <w:numId w:val="29"/>
        </w:numPr>
        <w:suppressAutoHyphens w:val="0"/>
        <w:spacing w:before="120" w:line="276" w:lineRule="auto"/>
        <w:jc w:val="both"/>
      </w:pPr>
      <w:r w:rsidRPr="003C475F">
        <w:t>Wykonawca zapewni finansowanie inwestycji na czas poprzedzający wypłaty z promesy Banku Gospodarstwa Krajowego dotyczącej dofinansowania inwestycji z programu Rządowego Funduszu Polski Ład: Program Inwestycji Strategicznych.</w:t>
      </w:r>
    </w:p>
    <w:p w:rsidR="000C3C8C" w:rsidRPr="003C475F" w:rsidRDefault="00EC4C09" w:rsidP="00EC4C09">
      <w:pPr>
        <w:widowControl/>
        <w:numPr>
          <w:ilvl w:val="0"/>
          <w:numId w:val="30"/>
        </w:numPr>
        <w:suppressAutoHyphens w:val="0"/>
        <w:spacing w:before="120" w:line="276" w:lineRule="auto"/>
        <w:jc w:val="both"/>
      </w:pPr>
      <w:r w:rsidRPr="003C475F">
        <w:t>Zapłata nastąpi po upływie terminu określonego w § 2 ust. 2 Umowy.</w:t>
      </w:r>
    </w:p>
    <w:p w:rsidR="000C3C8C" w:rsidRPr="003C475F" w:rsidRDefault="00EC4C09" w:rsidP="00EC4C09">
      <w:pPr>
        <w:widowControl/>
        <w:numPr>
          <w:ilvl w:val="0"/>
          <w:numId w:val="31"/>
        </w:numPr>
        <w:suppressAutoHyphens w:val="0"/>
        <w:spacing w:before="120" w:line="276" w:lineRule="auto"/>
        <w:jc w:val="both"/>
      </w:pPr>
      <w:r w:rsidRPr="003C475F">
        <w:t>Faktura powinna wystawiona w następujący sposób:</w:t>
      </w:r>
    </w:p>
    <w:p w:rsidR="000C3C8C" w:rsidRPr="003C475F" w:rsidRDefault="000C3C8C">
      <w:pPr>
        <w:pStyle w:val="Tekstpodstawowy"/>
        <w:widowControl/>
        <w:spacing w:before="120" w:line="276" w:lineRule="auto"/>
        <w:ind w:left="360" w:right="-1"/>
        <w:jc w:val="both"/>
        <w:rPr>
          <w:rFonts w:ascii="Times New Roman" w:hAnsi="Times New Roman"/>
          <w:szCs w:val="24"/>
        </w:rPr>
      </w:pPr>
    </w:p>
    <w:tbl>
      <w:tblPr>
        <w:tblW w:w="9301" w:type="dxa"/>
        <w:tblInd w:w="94" w:type="dxa"/>
        <w:tblLayout w:type="fixed"/>
        <w:tblLook w:val="04A0" w:firstRow="1" w:lastRow="0" w:firstColumn="1" w:lastColumn="0" w:noHBand="0" w:noVBand="1"/>
      </w:tblPr>
      <w:tblGrid>
        <w:gridCol w:w="4603"/>
        <w:gridCol w:w="4698"/>
      </w:tblGrid>
      <w:tr w:rsidR="000C3C8C" w:rsidRPr="003C475F">
        <w:tc>
          <w:tcPr>
            <w:tcW w:w="4603" w:type="dxa"/>
            <w:tcBorders>
              <w:top w:val="single" w:sz="4" w:space="0" w:color="000000"/>
              <w:left w:val="single" w:sz="4" w:space="0" w:color="000000"/>
              <w:bottom w:val="single" w:sz="4" w:space="0" w:color="000000"/>
            </w:tcBorders>
            <w:shd w:val="clear" w:color="auto" w:fill="FFFFFF"/>
          </w:tcPr>
          <w:p w:rsidR="000C3C8C" w:rsidRPr="003C475F" w:rsidRDefault="00EC4C09">
            <w:pPr>
              <w:tabs>
                <w:tab w:val="left" w:pos="-2520"/>
              </w:tabs>
              <w:spacing w:line="276" w:lineRule="auto"/>
              <w:jc w:val="center"/>
            </w:pPr>
            <w:r w:rsidRPr="003C475F">
              <w:t xml:space="preserve">NABYWCA: </w:t>
            </w:r>
            <w:r w:rsidRPr="003C475F">
              <w:br/>
              <w:t xml:space="preserve">Gmina Dubicze Cerkiewne </w:t>
            </w:r>
            <w:r w:rsidRPr="003C475F">
              <w:br/>
              <w:t xml:space="preserve">ul. Główna 65 </w:t>
            </w:r>
            <w:r w:rsidRPr="003C475F">
              <w:br/>
              <w:t xml:space="preserve">17-204 Dubicze Cerkiewne </w:t>
            </w:r>
            <w:r w:rsidRPr="003C475F">
              <w:br/>
              <w:t>NIP: 6030014518</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0C3C8C" w:rsidRPr="003C475F" w:rsidRDefault="00EC4C09">
            <w:pPr>
              <w:tabs>
                <w:tab w:val="left" w:pos="-2520"/>
              </w:tabs>
              <w:spacing w:line="276" w:lineRule="auto"/>
              <w:jc w:val="center"/>
            </w:pPr>
            <w:r w:rsidRPr="003C475F">
              <w:t xml:space="preserve">ODBIORCA: </w:t>
            </w:r>
            <w:r w:rsidRPr="003C475F">
              <w:br/>
              <w:t xml:space="preserve">Urząd Gminy w Dubiczach Cerkiewnych </w:t>
            </w:r>
            <w:r w:rsidRPr="003C475F">
              <w:br/>
              <w:t xml:space="preserve">ul. Główna 65 </w:t>
            </w:r>
            <w:r w:rsidRPr="003C475F">
              <w:br/>
              <w:t xml:space="preserve">17-204 Dubicze Cerkiewne </w:t>
            </w:r>
            <w:r w:rsidRPr="003C475F">
              <w:br/>
            </w:r>
          </w:p>
        </w:tc>
      </w:tr>
    </w:tbl>
    <w:p w:rsidR="000C3C8C" w:rsidRPr="003C475F" w:rsidRDefault="000C3C8C">
      <w:pPr>
        <w:pStyle w:val="Tekstpodstawowy"/>
        <w:spacing w:before="120" w:line="276" w:lineRule="auto"/>
        <w:ind w:left="360"/>
        <w:rPr>
          <w:rFonts w:ascii="Times New Roman" w:eastAsia="Times New Roman" w:hAnsi="Times New Roman"/>
          <w:szCs w:val="24"/>
          <w:lang w:eastAsia="pl-PL"/>
        </w:rPr>
      </w:pPr>
    </w:p>
    <w:p w:rsidR="000C3C8C" w:rsidRPr="003C475F" w:rsidRDefault="00EC4C09" w:rsidP="00EC4C09">
      <w:pPr>
        <w:pStyle w:val="Tekstpodstawowy"/>
        <w:widowControl/>
        <w:numPr>
          <w:ilvl w:val="0"/>
          <w:numId w:val="32"/>
        </w:numPr>
        <w:suppressAutoHyphens w:val="0"/>
        <w:spacing w:before="120" w:line="276" w:lineRule="auto"/>
        <w:ind w:left="357" w:hanging="357"/>
        <w:jc w:val="both"/>
        <w:rPr>
          <w:rFonts w:ascii="Times New Roman" w:hAnsi="Times New Roman"/>
          <w:szCs w:val="24"/>
        </w:rPr>
      </w:pPr>
      <w:r w:rsidRPr="003C475F">
        <w:rPr>
          <w:rFonts w:ascii="Times New Roman" w:hAnsi="Times New Roman"/>
          <w:szCs w:val="24"/>
        </w:rPr>
        <w:t>Za termin płatności uważa się dzień obciążenia rachunku bankowego Zamawiającego.</w:t>
      </w:r>
    </w:p>
    <w:p w:rsidR="000C3C8C" w:rsidRPr="003C475F" w:rsidRDefault="000C3C8C">
      <w:pPr>
        <w:pStyle w:val="Tekstpodstawowy"/>
        <w:spacing w:line="276" w:lineRule="auto"/>
        <w:ind w:left="357"/>
        <w:jc w:val="both"/>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4</w:t>
      </w:r>
    </w:p>
    <w:p w:rsidR="000C3C8C" w:rsidRPr="003C475F" w:rsidRDefault="00EC4C09" w:rsidP="00EC4C09">
      <w:pPr>
        <w:pStyle w:val="Tekstpodstawowy"/>
        <w:numPr>
          <w:ilvl w:val="0"/>
          <w:numId w:val="33"/>
        </w:numPr>
        <w:spacing w:line="276" w:lineRule="auto"/>
        <w:rPr>
          <w:rFonts w:ascii="Times New Roman" w:hAnsi="Times New Roman"/>
          <w:szCs w:val="24"/>
        </w:rPr>
      </w:pPr>
      <w:r w:rsidRPr="003C475F">
        <w:rPr>
          <w:rFonts w:ascii="Times New Roman" w:hAnsi="Times New Roman"/>
          <w:szCs w:val="24"/>
        </w:rPr>
        <w:t>Zamawiający ustanowi inspektora nadzoru inwestorskiego.</w:t>
      </w:r>
    </w:p>
    <w:p w:rsidR="000C3C8C" w:rsidRPr="003C475F" w:rsidRDefault="00EC4C09" w:rsidP="00EC4C09">
      <w:pPr>
        <w:pStyle w:val="Tekstpodstawowy"/>
        <w:numPr>
          <w:ilvl w:val="0"/>
          <w:numId w:val="34"/>
        </w:numPr>
        <w:spacing w:line="276" w:lineRule="auto"/>
        <w:rPr>
          <w:rFonts w:ascii="Times New Roman" w:hAnsi="Times New Roman"/>
          <w:szCs w:val="24"/>
        </w:rPr>
      </w:pPr>
      <w:r w:rsidRPr="003C475F">
        <w:rPr>
          <w:rFonts w:ascii="Times New Roman" w:hAnsi="Times New Roman"/>
          <w:szCs w:val="24"/>
        </w:rPr>
        <w:t>Wykonawca ustanowi kierownika robót budowlanych.</w:t>
      </w:r>
    </w:p>
    <w:p w:rsidR="000C3C8C" w:rsidRPr="003C475F" w:rsidRDefault="00EC4C09" w:rsidP="00EC4C09">
      <w:pPr>
        <w:pStyle w:val="Tekstpodstawowy"/>
        <w:numPr>
          <w:ilvl w:val="0"/>
          <w:numId w:val="35"/>
        </w:numPr>
        <w:spacing w:line="276" w:lineRule="auto"/>
        <w:jc w:val="both"/>
        <w:rPr>
          <w:rFonts w:ascii="Times New Roman" w:hAnsi="Times New Roman"/>
          <w:szCs w:val="24"/>
        </w:rPr>
      </w:pPr>
      <w:r w:rsidRPr="003C475F">
        <w:rPr>
          <w:rFonts w:ascii="Times New Roman" w:hAnsi="Times New Roman"/>
          <w:szCs w:val="24"/>
        </w:rPr>
        <w:t>Strony zobowiązane są poinformować się wzajemnie o wyborze swojego przedstawiciela.</w:t>
      </w:r>
    </w:p>
    <w:p w:rsidR="000C3C8C" w:rsidRPr="003C475F" w:rsidRDefault="00EC4C09" w:rsidP="00EC4C09">
      <w:pPr>
        <w:pStyle w:val="Tekstpodstawowy"/>
        <w:numPr>
          <w:ilvl w:val="0"/>
          <w:numId w:val="36"/>
        </w:numPr>
        <w:spacing w:line="276" w:lineRule="auto"/>
        <w:rPr>
          <w:rFonts w:ascii="Times New Roman" w:hAnsi="Times New Roman"/>
          <w:szCs w:val="24"/>
        </w:rPr>
      </w:pPr>
      <w:r w:rsidRPr="003C475F">
        <w:rPr>
          <w:rFonts w:ascii="Times New Roman" w:hAnsi="Times New Roman"/>
          <w:szCs w:val="24"/>
        </w:rPr>
        <w:t>Przebieg robót budowlanych będzie dokumentowany w dzienniku budowy.</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5</w:t>
      </w:r>
    </w:p>
    <w:p w:rsidR="000C3C8C" w:rsidRPr="003C475F" w:rsidRDefault="00EC4C09" w:rsidP="00EC4C09">
      <w:pPr>
        <w:pStyle w:val="Tekstpodstawowy"/>
        <w:numPr>
          <w:ilvl w:val="0"/>
          <w:numId w:val="37"/>
        </w:numPr>
        <w:spacing w:line="276" w:lineRule="auto"/>
        <w:jc w:val="both"/>
        <w:rPr>
          <w:rFonts w:ascii="Times New Roman" w:hAnsi="Times New Roman"/>
          <w:szCs w:val="24"/>
        </w:rPr>
      </w:pPr>
      <w:r w:rsidRPr="003C475F">
        <w:rPr>
          <w:rFonts w:ascii="Times New Roman" w:hAnsi="Times New Roman"/>
          <w:szCs w:val="24"/>
        </w:rPr>
        <w:t xml:space="preserve">Wykonawca może powierzyć wykonanie części zamówienia Podwykonawcom pod warunkiem, że posiadają oni kwalifikacje do ich wykonania. </w:t>
      </w:r>
    </w:p>
    <w:p w:rsidR="000C3C8C" w:rsidRPr="003C475F" w:rsidRDefault="00EC4C09" w:rsidP="00EC4C09">
      <w:pPr>
        <w:pStyle w:val="Tekstpodstawowy"/>
        <w:numPr>
          <w:ilvl w:val="0"/>
          <w:numId w:val="38"/>
        </w:numPr>
        <w:spacing w:line="276" w:lineRule="auto"/>
        <w:jc w:val="both"/>
        <w:rPr>
          <w:rFonts w:ascii="Times New Roman" w:hAnsi="Times New Roman"/>
          <w:szCs w:val="24"/>
        </w:rPr>
      </w:pPr>
      <w:r w:rsidRPr="003C475F">
        <w:rPr>
          <w:rFonts w:ascii="Times New Roman" w:hAnsi="Times New Roman"/>
          <w:szCs w:val="24"/>
        </w:rPr>
        <w:t xml:space="preserve"> Zlecenie wykonania części robót Podwykonawcom nie zmienia zobowiązań Wykonawcy wobec Zamawiającego za wykonanie tej części robót.  </w:t>
      </w:r>
    </w:p>
    <w:p w:rsidR="000C3C8C" w:rsidRPr="003C475F" w:rsidRDefault="00EC4C09" w:rsidP="00EC4C09">
      <w:pPr>
        <w:pStyle w:val="Tekstpodstawowy"/>
        <w:numPr>
          <w:ilvl w:val="0"/>
          <w:numId w:val="39"/>
        </w:numPr>
        <w:spacing w:line="276" w:lineRule="auto"/>
        <w:jc w:val="both"/>
        <w:rPr>
          <w:rFonts w:ascii="Times New Roman" w:hAnsi="Times New Roman"/>
          <w:szCs w:val="24"/>
        </w:rPr>
      </w:pPr>
      <w:r w:rsidRPr="003C475F">
        <w:rPr>
          <w:rFonts w:ascii="Times New Roman" w:hAnsi="Times New Roman"/>
          <w:szCs w:val="24"/>
        </w:rPr>
        <w:t xml:space="preserve">Wykonawca, podwykonawca lub dalszy podwykonawca zamówienia na roboty budowlane  </w:t>
      </w:r>
      <w:r w:rsidRPr="003C475F">
        <w:rPr>
          <w:rFonts w:ascii="Times New Roman" w:hAnsi="Times New Roman"/>
          <w:szCs w:val="24"/>
        </w:rPr>
        <w:lastRenderedPageBreak/>
        <w:t>zamierzający zawrzeć umowę o Podwykonawstwo, której przedmiotem są roboty budowlane, jest obowiązany, w trakcie realizacji zamówienia publicznego na roboty budowlane, do przedłożenia Zamawiającemu projektu tej umowy, a w przypadku zawarcia takiej umowy – projektu jej zmiany oraz poświadczonej za zgodność z oryginałem kopii zawartej umowy o podwykonawstwo, której przedmiotem są roboty budowlane, i jej zmian.</w:t>
      </w:r>
    </w:p>
    <w:p w:rsidR="000C3C8C" w:rsidRPr="003C475F" w:rsidRDefault="00EC4C09" w:rsidP="00EC4C09">
      <w:pPr>
        <w:pStyle w:val="Tekstpodstawowy"/>
        <w:numPr>
          <w:ilvl w:val="0"/>
          <w:numId w:val="40"/>
        </w:numPr>
        <w:spacing w:line="276" w:lineRule="auto"/>
        <w:jc w:val="both"/>
        <w:rPr>
          <w:rFonts w:ascii="Times New Roman" w:hAnsi="Times New Roman"/>
          <w:szCs w:val="24"/>
        </w:rPr>
      </w:pPr>
      <w:r w:rsidRPr="003C475F">
        <w:rPr>
          <w:rFonts w:ascii="Times New Roman" w:hAnsi="Times New Roman"/>
          <w:szCs w:val="24"/>
        </w:rPr>
        <w:t>Zamawiający, w terminie do 7 dni, zgłasza w formie pisemnej, pod rygorem nieważności, zastrzeżenia do projektu umowy o podwykonawstwo, której przedmiotem są roboty budowlane, w przypadku gdy:</w:t>
      </w:r>
    </w:p>
    <w:p w:rsidR="000C3C8C" w:rsidRPr="003C475F" w:rsidRDefault="00EC4C09" w:rsidP="00EC4C09">
      <w:pPr>
        <w:pStyle w:val="Tekstpodstawowy"/>
        <w:numPr>
          <w:ilvl w:val="0"/>
          <w:numId w:val="41"/>
        </w:numPr>
        <w:spacing w:line="276" w:lineRule="auto"/>
        <w:rPr>
          <w:rFonts w:ascii="Times New Roman" w:hAnsi="Times New Roman"/>
          <w:szCs w:val="24"/>
        </w:rPr>
      </w:pPr>
      <w:r w:rsidRPr="003C475F">
        <w:rPr>
          <w:rFonts w:ascii="Times New Roman" w:hAnsi="Times New Roman"/>
          <w:szCs w:val="24"/>
        </w:rPr>
        <w:t>nie spełnia ona wymagań określonych w dokumentach zamówienia;</w:t>
      </w:r>
    </w:p>
    <w:p w:rsidR="000C3C8C" w:rsidRPr="003C475F" w:rsidRDefault="00EC4C09" w:rsidP="00EC4C09">
      <w:pPr>
        <w:pStyle w:val="Tekstpodstawowy"/>
        <w:numPr>
          <w:ilvl w:val="0"/>
          <w:numId w:val="42"/>
        </w:numPr>
        <w:spacing w:line="276" w:lineRule="auto"/>
        <w:rPr>
          <w:rFonts w:ascii="Times New Roman" w:hAnsi="Times New Roman"/>
          <w:szCs w:val="24"/>
        </w:rPr>
      </w:pPr>
      <w:r w:rsidRPr="003C475F">
        <w:rPr>
          <w:rFonts w:ascii="Times New Roman" w:hAnsi="Times New Roman"/>
          <w:szCs w:val="24"/>
        </w:rPr>
        <w:t>przewiduje ona termin zapłaty wynagrodzenia dłuższy niż określony w ust. 6;</w:t>
      </w:r>
    </w:p>
    <w:p w:rsidR="000C3C8C" w:rsidRPr="003C475F" w:rsidRDefault="00EC4C09" w:rsidP="00EC4C09">
      <w:pPr>
        <w:pStyle w:val="Tekstpodstawowy"/>
        <w:numPr>
          <w:ilvl w:val="0"/>
          <w:numId w:val="43"/>
        </w:numPr>
        <w:spacing w:line="276" w:lineRule="auto"/>
        <w:rPr>
          <w:rFonts w:ascii="Times New Roman" w:hAnsi="Times New Roman"/>
          <w:szCs w:val="24"/>
        </w:rPr>
      </w:pPr>
      <w:r w:rsidRPr="003C475F">
        <w:rPr>
          <w:rFonts w:ascii="Times New Roman" w:hAnsi="Times New Roman"/>
          <w:szCs w:val="24"/>
        </w:rPr>
        <w:t>zawiera ona postanowienia niezgodne z przepisami ustawy Prawo zamówień publicznych</w:t>
      </w:r>
    </w:p>
    <w:p w:rsidR="000C3C8C" w:rsidRPr="003C475F" w:rsidRDefault="00EC4C09" w:rsidP="00EC4C09">
      <w:pPr>
        <w:pStyle w:val="Tekstpodstawowy"/>
        <w:numPr>
          <w:ilvl w:val="0"/>
          <w:numId w:val="44"/>
        </w:numPr>
        <w:spacing w:line="276" w:lineRule="auto"/>
        <w:jc w:val="both"/>
        <w:rPr>
          <w:rFonts w:ascii="Times New Roman" w:hAnsi="Times New Roman"/>
          <w:szCs w:val="24"/>
        </w:rPr>
      </w:pPr>
      <w:r w:rsidRPr="003C475F">
        <w:rPr>
          <w:rFonts w:ascii="Times New Roman" w:hAnsi="Times New Roman"/>
          <w:szCs w:val="24"/>
        </w:rPr>
        <w:t>Wykonawca, podwykonawca lub dalszy podwykonawca zamówienia na roboty budowlane przedkłada Zamawiającemu poświadczonej za zgodność z oryginałem kopii zawartych umów o podwykonawstwo, których przedmiotem są dostawy lub usługi, oraz ich zmian.</w:t>
      </w:r>
    </w:p>
    <w:p w:rsidR="000C3C8C" w:rsidRPr="003C475F" w:rsidRDefault="00EC4C09" w:rsidP="00EC4C09">
      <w:pPr>
        <w:pStyle w:val="Tekstpodstawowy"/>
        <w:numPr>
          <w:ilvl w:val="0"/>
          <w:numId w:val="45"/>
        </w:numPr>
        <w:spacing w:line="276" w:lineRule="auto"/>
        <w:jc w:val="both"/>
        <w:rPr>
          <w:rFonts w:ascii="Times New Roman" w:hAnsi="Times New Roman"/>
          <w:szCs w:val="24"/>
        </w:rPr>
      </w:pPr>
      <w:r w:rsidRPr="003C475F">
        <w:rPr>
          <w:rFonts w:ascii="Times New Roman" w:hAnsi="Times New Roman"/>
          <w:szCs w:val="24"/>
        </w:rPr>
        <w:t>Termin zapłaty wynagrodzenia podwykonawcy lub dalszemu podwykonawcy, przewidziany w umowie o podwykonawstwo, nie może być dłuższy niż 30 dni od dnia doręczenia Wykonawcy, podwykonawcy lub dalszemu podwykonawcy faktury lub rachunku.</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6</w:t>
      </w:r>
    </w:p>
    <w:p w:rsidR="000C3C8C" w:rsidRPr="003C475F" w:rsidRDefault="00EC4C09" w:rsidP="00EC4C09">
      <w:pPr>
        <w:pStyle w:val="Tekstpodstawowy"/>
        <w:numPr>
          <w:ilvl w:val="0"/>
          <w:numId w:val="46"/>
        </w:numPr>
        <w:spacing w:line="276" w:lineRule="auto"/>
        <w:jc w:val="both"/>
        <w:rPr>
          <w:rFonts w:ascii="Times New Roman" w:hAnsi="Times New Roman"/>
          <w:szCs w:val="24"/>
        </w:rPr>
      </w:pPr>
      <w:r w:rsidRPr="003C475F">
        <w:rPr>
          <w:rFonts w:ascii="Times New Roman" w:hAnsi="Times New Roman"/>
          <w:szCs w:val="24"/>
        </w:rPr>
        <w:t xml:space="preserve">Tytułem należytego zabezpieczenia Umowy Wykonawca wniósł kwotę w wysokości  </w:t>
      </w:r>
      <w:r w:rsidR="004F3D95">
        <w:rPr>
          <w:rFonts w:ascii="Times New Roman" w:hAnsi="Times New Roman"/>
        </w:rPr>
        <w:t>......................</w:t>
      </w:r>
      <w:r w:rsidRPr="003C475F">
        <w:rPr>
          <w:rFonts w:ascii="Times New Roman" w:hAnsi="Times New Roman"/>
          <w:szCs w:val="24"/>
        </w:rPr>
        <w:t xml:space="preserve"> zł co stanowi 5 % ceny wynagrodzenia brutto określonego w § 3 ust. 1 Umowy. </w:t>
      </w:r>
    </w:p>
    <w:p w:rsidR="000C3C8C" w:rsidRPr="003C475F" w:rsidRDefault="00EC4C09" w:rsidP="00EC4C09">
      <w:pPr>
        <w:pStyle w:val="Tekstpodstawowy"/>
        <w:numPr>
          <w:ilvl w:val="0"/>
          <w:numId w:val="47"/>
        </w:numPr>
        <w:spacing w:line="276" w:lineRule="auto"/>
        <w:jc w:val="both"/>
        <w:rPr>
          <w:rFonts w:ascii="Times New Roman" w:hAnsi="Times New Roman"/>
          <w:szCs w:val="24"/>
        </w:rPr>
      </w:pPr>
      <w:r w:rsidRPr="003C475F">
        <w:rPr>
          <w:rFonts w:ascii="Times New Roman" w:hAnsi="Times New Roman"/>
          <w:szCs w:val="24"/>
        </w:rPr>
        <w:t xml:space="preserve">Zabezpieczenie, o którym mowa w ust. 1 będzie wniesione w formie uzgodnionej z Zamawiającym tj. w formie </w:t>
      </w:r>
      <w:r w:rsidR="00A7256F">
        <w:rPr>
          <w:rFonts w:ascii="Times New Roman" w:hAnsi="Times New Roman"/>
          <w:szCs w:val="24"/>
        </w:rPr>
        <w:t>gwarancji bankowej.</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7</w:t>
      </w:r>
    </w:p>
    <w:p w:rsidR="000C3C8C" w:rsidRPr="003C475F" w:rsidRDefault="00EC4C09" w:rsidP="00EC4C09">
      <w:pPr>
        <w:pStyle w:val="Tekstpodstawowy"/>
        <w:numPr>
          <w:ilvl w:val="0"/>
          <w:numId w:val="48"/>
        </w:numPr>
        <w:spacing w:line="276" w:lineRule="auto"/>
        <w:jc w:val="both"/>
        <w:rPr>
          <w:rFonts w:ascii="Times New Roman" w:hAnsi="Times New Roman"/>
          <w:szCs w:val="24"/>
        </w:rPr>
      </w:pPr>
      <w:r w:rsidRPr="003C475F">
        <w:rPr>
          <w:rFonts w:ascii="Times New Roman" w:hAnsi="Times New Roman"/>
          <w:szCs w:val="24"/>
        </w:rPr>
        <w:t>Zamawiający dopuszcza możliwość wystąpienia w trakcie realizacji przedmiotu Umowy konieczności wykonania robót zamiennych w stosunku do przewidzianych dokumentacją projektową, w sytuacji, gdy wykonanie tych robót będzie niezbędne do prawidłowego,</w:t>
      </w:r>
      <w:r w:rsidRPr="003C475F">
        <w:rPr>
          <w:rFonts w:ascii="Times New Roman" w:hAnsi="Times New Roman"/>
          <w:szCs w:val="24"/>
        </w:rPr>
        <w:br/>
        <w:t xml:space="preserve">tj. zgodnego z zasadami wiedzy technicznej i obowiązującymi na dzień odbioru robót przepisami wykonania przedmiotu Umowy. </w:t>
      </w:r>
    </w:p>
    <w:p w:rsidR="000C3C8C" w:rsidRPr="003C475F" w:rsidRDefault="00EC4C09" w:rsidP="00EC4C09">
      <w:pPr>
        <w:pStyle w:val="Tekstpodstawowy"/>
        <w:numPr>
          <w:ilvl w:val="0"/>
          <w:numId w:val="49"/>
        </w:numPr>
        <w:spacing w:line="276" w:lineRule="auto"/>
        <w:jc w:val="both"/>
        <w:rPr>
          <w:rFonts w:ascii="Times New Roman" w:hAnsi="Times New Roman"/>
          <w:szCs w:val="24"/>
        </w:rPr>
      </w:pPr>
      <w:r w:rsidRPr="003C475F">
        <w:rPr>
          <w:rFonts w:ascii="Times New Roman" w:hAnsi="Times New Roman"/>
          <w:szCs w:val="24"/>
        </w:rPr>
        <w:t xml:space="preserve">Zamawiający dopuszcza możliwość wprowadzenia zamiany materiałów i urządzeń przedstawionych w ofercie przetargowej pod warunkiem, że zmiany te będą korzystne dla Zamawiającego.  </w:t>
      </w:r>
    </w:p>
    <w:p w:rsidR="000C3C8C" w:rsidRPr="003C475F" w:rsidRDefault="00EC4C09">
      <w:pPr>
        <w:pStyle w:val="Tekstpodstawowy"/>
        <w:ind w:left="708"/>
        <w:rPr>
          <w:rFonts w:ascii="Times New Roman" w:hAnsi="Times New Roman"/>
          <w:szCs w:val="24"/>
        </w:rPr>
      </w:pPr>
      <w:r w:rsidRPr="003C475F">
        <w:rPr>
          <w:rFonts w:ascii="Times New Roman" w:hAnsi="Times New Roman"/>
          <w:szCs w:val="24"/>
        </w:rPr>
        <w:t xml:space="preserve">Będą to, przykładowo, okoliczności:  </w:t>
      </w:r>
    </w:p>
    <w:p w:rsidR="000C3C8C" w:rsidRPr="003C475F" w:rsidRDefault="00EC4C09" w:rsidP="00EC4C09">
      <w:pPr>
        <w:pStyle w:val="Tekstpodstawowy"/>
        <w:numPr>
          <w:ilvl w:val="0"/>
          <w:numId w:val="50"/>
        </w:numPr>
        <w:spacing w:line="276" w:lineRule="auto"/>
        <w:jc w:val="both"/>
        <w:rPr>
          <w:rFonts w:ascii="Times New Roman" w:hAnsi="Times New Roman"/>
          <w:szCs w:val="24"/>
        </w:rPr>
      </w:pPr>
      <w:r w:rsidRPr="003C475F">
        <w:rPr>
          <w:rFonts w:ascii="Times New Roman" w:hAnsi="Times New Roman"/>
          <w:szCs w:val="24"/>
        </w:rPr>
        <w:t>powodujące obniżenie kosztu ponoszonego przez Zamawiającego na eksploatację i konserwację wykonanego przedmiotu Umowy;</w:t>
      </w:r>
    </w:p>
    <w:p w:rsidR="000C3C8C" w:rsidRPr="003C475F" w:rsidRDefault="00EC4C09" w:rsidP="00EC4C09">
      <w:pPr>
        <w:pStyle w:val="Tekstpodstawowy"/>
        <w:numPr>
          <w:ilvl w:val="0"/>
          <w:numId w:val="51"/>
        </w:numPr>
        <w:spacing w:line="276" w:lineRule="auto"/>
        <w:rPr>
          <w:rFonts w:ascii="Times New Roman" w:hAnsi="Times New Roman"/>
          <w:szCs w:val="24"/>
        </w:rPr>
      </w:pPr>
      <w:r w:rsidRPr="003C475F">
        <w:rPr>
          <w:rFonts w:ascii="Times New Roman" w:hAnsi="Times New Roman"/>
          <w:szCs w:val="24"/>
        </w:rPr>
        <w:lastRenderedPageBreak/>
        <w:t>powodujące poprawienie parametrów technicznych;</w:t>
      </w:r>
    </w:p>
    <w:p w:rsidR="000C3C8C" w:rsidRPr="003C475F" w:rsidRDefault="00EC4C09" w:rsidP="00EC4C09">
      <w:pPr>
        <w:pStyle w:val="Tekstpodstawowy"/>
        <w:numPr>
          <w:ilvl w:val="0"/>
          <w:numId w:val="52"/>
        </w:numPr>
        <w:spacing w:line="276" w:lineRule="auto"/>
        <w:jc w:val="both"/>
        <w:rPr>
          <w:rFonts w:ascii="Times New Roman" w:hAnsi="Times New Roman"/>
          <w:szCs w:val="24"/>
        </w:rPr>
      </w:pPr>
      <w:r w:rsidRPr="003C475F">
        <w:rPr>
          <w:rFonts w:ascii="Times New Roman" w:hAnsi="Times New Roman"/>
          <w:szCs w:val="24"/>
        </w:rPr>
        <w:t xml:space="preserve">wynikające z aktualizacji rozwiązań z uwagi na postęp technologiczny lub zmiany obowiązujących przepisów. </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 xml:space="preserve">W/w zmiany muszą być każdorazowo zatwierdzone przez Zamawiającego.  </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8</w:t>
      </w:r>
    </w:p>
    <w:p w:rsidR="000C3C8C" w:rsidRPr="003C475F" w:rsidRDefault="00EC4C09" w:rsidP="00EC4C09">
      <w:pPr>
        <w:pStyle w:val="Tekstpodstawowy"/>
        <w:numPr>
          <w:ilvl w:val="0"/>
          <w:numId w:val="53"/>
        </w:numPr>
        <w:spacing w:line="276" w:lineRule="auto"/>
        <w:jc w:val="both"/>
        <w:rPr>
          <w:rFonts w:ascii="Times New Roman" w:hAnsi="Times New Roman"/>
          <w:szCs w:val="24"/>
        </w:rPr>
      </w:pPr>
      <w:r w:rsidRPr="003C475F">
        <w:rPr>
          <w:rFonts w:ascii="Times New Roman" w:hAnsi="Times New Roman"/>
          <w:szCs w:val="24"/>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0C3C8C" w:rsidRPr="003C475F" w:rsidRDefault="00EC4C09" w:rsidP="00EC4C09">
      <w:pPr>
        <w:pStyle w:val="Tekstpodstawowy"/>
        <w:numPr>
          <w:ilvl w:val="0"/>
          <w:numId w:val="54"/>
        </w:numPr>
        <w:spacing w:line="276" w:lineRule="auto"/>
        <w:rPr>
          <w:rFonts w:ascii="Times New Roman" w:hAnsi="Times New Roman"/>
          <w:szCs w:val="24"/>
        </w:rPr>
      </w:pPr>
      <w:r w:rsidRPr="003C475F">
        <w:rPr>
          <w:rFonts w:ascii="Times New Roman" w:hAnsi="Times New Roman"/>
          <w:szCs w:val="24"/>
        </w:rPr>
        <w:t xml:space="preserve">Wykonawca użyje do wykonania przedmiotu Umowy materiałów i urządzeń własnych. </w:t>
      </w:r>
    </w:p>
    <w:p w:rsidR="000C3C8C" w:rsidRPr="003C475F" w:rsidRDefault="00EC4C09" w:rsidP="00EC4C09">
      <w:pPr>
        <w:pStyle w:val="Tekstpodstawowy"/>
        <w:numPr>
          <w:ilvl w:val="0"/>
          <w:numId w:val="55"/>
        </w:numPr>
        <w:spacing w:line="276" w:lineRule="auto"/>
        <w:jc w:val="both"/>
        <w:rPr>
          <w:rFonts w:ascii="Times New Roman" w:hAnsi="Times New Roman"/>
          <w:szCs w:val="24"/>
        </w:rPr>
      </w:pPr>
      <w:r w:rsidRPr="003C475F">
        <w:rPr>
          <w:rFonts w:ascii="Times New Roman" w:hAnsi="Times New Roman"/>
          <w:szCs w:val="24"/>
        </w:rPr>
        <w:t xml:space="preserve">Zastosowane przez Wykonawcę do wykonania przedmiotu Umowy materiały i urządzenia powinny być zgodne z polskimi normami (lub innymi normami obowiązującymi w miejscu wykonania Umowy), warunkami technicznymi i obowiązującymi przepisami, co powinno zostać potwierdzone przez odpowiednie atesty i wyniki badań. </w:t>
      </w:r>
    </w:p>
    <w:p w:rsidR="000C3C8C" w:rsidRPr="003C475F" w:rsidRDefault="00EC4C09" w:rsidP="00EC4C09">
      <w:pPr>
        <w:pStyle w:val="Tekstpodstawowy"/>
        <w:numPr>
          <w:ilvl w:val="0"/>
          <w:numId w:val="56"/>
        </w:numPr>
        <w:spacing w:line="276" w:lineRule="auto"/>
        <w:jc w:val="both"/>
        <w:rPr>
          <w:rFonts w:ascii="Times New Roman" w:hAnsi="Times New Roman"/>
          <w:szCs w:val="24"/>
        </w:rPr>
      </w:pPr>
      <w:r w:rsidRPr="003C475F">
        <w:rPr>
          <w:rFonts w:ascii="Times New Roman" w:hAnsi="Times New Roman"/>
          <w:szCs w:val="24"/>
        </w:rPr>
        <w:t xml:space="preserve">W trakcie realizacji robót Wykonawca będzie utrzymywał teren budowy w stanie  wolnym od przeszkód komunikacyjnych oraz będzie je na bieżąco usuwał z jezdni, jak również nie będzie składował żadnych zbędnych urządzeń pomocniczych, zbędnych materiałów, odpadów i śmieci.  </w:t>
      </w:r>
    </w:p>
    <w:p w:rsidR="000C3C8C" w:rsidRPr="003C475F" w:rsidRDefault="00EC4C09" w:rsidP="00EC4C09">
      <w:pPr>
        <w:pStyle w:val="Tekstpodstawowy"/>
        <w:numPr>
          <w:ilvl w:val="0"/>
          <w:numId w:val="57"/>
        </w:numPr>
        <w:spacing w:line="276" w:lineRule="auto"/>
        <w:jc w:val="both"/>
        <w:rPr>
          <w:rFonts w:ascii="Times New Roman" w:hAnsi="Times New Roman"/>
          <w:color w:val="auto"/>
          <w:szCs w:val="24"/>
        </w:rPr>
      </w:pPr>
      <w:r w:rsidRPr="003C475F">
        <w:rPr>
          <w:rFonts w:ascii="Times New Roman" w:hAnsi="Times New Roman"/>
          <w:szCs w:val="24"/>
        </w:rPr>
        <w:t xml:space="preserve">Wykonawca we własnym zakresie zapewnia sobie miejsce odwozu ziemi i gruzu i ponosi wszelkie konsekwencje prawne z tym związane.  Odpady powstałe przy realizacji przedmiotu umowy </w:t>
      </w:r>
      <w:r w:rsidRPr="003C475F">
        <w:rPr>
          <w:rFonts w:ascii="Times New Roman" w:hAnsi="Times New Roman"/>
          <w:color w:val="auto"/>
          <w:szCs w:val="24"/>
        </w:rPr>
        <w:t>Wykonawca we własnym zakresie i na własny koszt dokona  ich zagospodarowania  /utylizacji/ zgodnie z obowiązującymi w tym zakresie przepisami prawnymi.</w:t>
      </w:r>
    </w:p>
    <w:p w:rsidR="000C3C8C" w:rsidRPr="003C475F" w:rsidRDefault="00EC4C09" w:rsidP="00EC4C09">
      <w:pPr>
        <w:pStyle w:val="Tekstpodstawowy"/>
        <w:numPr>
          <w:ilvl w:val="0"/>
          <w:numId w:val="58"/>
        </w:numPr>
        <w:spacing w:line="276" w:lineRule="auto"/>
        <w:jc w:val="both"/>
        <w:rPr>
          <w:rFonts w:ascii="Times New Roman" w:hAnsi="Times New Roman"/>
          <w:szCs w:val="24"/>
        </w:rPr>
      </w:pPr>
      <w:r w:rsidRPr="003C475F">
        <w:rPr>
          <w:rFonts w:ascii="Times New Roman" w:hAnsi="Times New Roman"/>
          <w:szCs w:val="24"/>
        </w:rPr>
        <w:t xml:space="preserve">Materiały pochodzące z rozbiórki, nadające się do ponownego wbudowania stanowią własność Zamawiającego. Przedstawicielem Zamawiającego na budowie jest Inspektor Nadzoru Inwestorskiego, który określi wpisem do dziennika budowy, które materiały pochodzące z rozbiórki podlegają przekazaniu Zamawiającemu i określi ich ilość w uzgodnieniu z Kierownikiem robót budowlanych.  </w:t>
      </w:r>
    </w:p>
    <w:p w:rsidR="000C3C8C" w:rsidRPr="003C475F" w:rsidRDefault="00EC4C09">
      <w:pPr>
        <w:pStyle w:val="Tekstpodstawowy"/>
        <w:spacing w:line="276" w:lineRule="auto"/>
        <w:ind w:left="397"/>
        <w:jc w:val="both"/>
        <w:rPr>
          <w:rFonts w:ascii="Times New Roman" w:hAnsi="Times New Roman"/>
          <w:szCs w:val="24"/>
        </w:rPr>
      </w:pPr>
      <w:r w:rsidRPr="003C475F">
        <w:rPr>
          <w:rFonts w:ascii="Times New Roman" w:hAnsi="Times New Roman"/>
          <w:szCs w:val="24"/>
        </w:rPr>
        <w:t xml:space="preserve">Wykonawca odwiezie te materiały w miejsce wskazane przez Inspektora Nadzoru Inwestorskiego. Wykonawca zobowiązuje się własnym kosztem oznakować i zabezpieczyć roboty prowadzone w pasie drogowym. </w:t>
      </w:r>
    </w:p>
    <w:p w:rsidR="000C3C8C" w:rsidRPr="003C475F" w:rsidRDefault="00EC4C09" w:rsidP="00EC4C09">
      <w:pPr>
        <w:pStyle w:val="Tekstpodstawowy"/>
        <w:numPr>
          <w:ilvl w:val="0"/>
          <w:numId w:val="59"/>
        </w:numPr>
        <w:spacing w:line="276" w:lineRule="auto"/>
        <w:jc w:val="both"/>
        <w:rPr>
          <w:rFonts w:ascii="Times New Roman" w:hAnsi="Times New Roman"/>
          <w:szCs w:val="24"/>
        </w:rPr>
      </w:pPr>
      <w:r w:rsidRPr="003C475F">
        <w:rPr>
          <w:rFonts w:ascii="Times New Roman" w:hAnsi="Times New Roman"/>
          <w:szCs w:val="24"/>
        </w:rPr>
        <w:t>Wykonawca odpowiada za wszelkie zdarzenia drogowe wynikłe na przekazanym placu budowy związane z prowadzonymi robotami budowlanymi.</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9</w:t>
      </w:r>
    </w:p>
    <w:p w:rsidR="000C3C8C" w:rsidRPr="003C475F" w:rsidRDefault="00EC4C09">
      <w:pPr>
        <w:pStyle w:val="Tekstpodstawowy"/>
        <w:spacing w:line="276" w:lineRule="auto"/>
        <w:jc w:val="both"/>
        <w:rPr>
          <w:rFonts w:ascii="Times New Roman" w:hAnsi="Times New Roman"/>
          <w:szCs w:val="24"/>
        </w:rPr>
      </w:pPr>
      <w:r w:rsidRPr="003C475F">
        <w:rPr>
          <w:rFonts w:ascii="Times New Roman" w:hAnsi="Times New Roman"/>
          <w:szCs w:val="24"/>
        </w:rPr>
        <w:t xml:space="preserve">Wykonawca zobowiązany jest ubezpieczyć budowę i roboty z tytułu szkód, które mogą zaistnieć w związku z określonymi zdarzeniami losowymi oraz od odpowiedzialności cywilnej. Ubezpieczeniu podlega/ją w szczególności: </w:t>
      </w:r>
    </w:p>
    <w:p w:rsidR="000C3C8C" w:rsidRPr="003C475F" w:rsidRDefault="00EC4C09" w:rsidP="00EC4C09">
      <w:pPr>
        <w:pStyle w:val="Tekstpodstawowy"/>
        <w:numPr>
          <w:ilvl w:val="0"/>
          <w:numId w:val="60"/>
        </w:numPr>
        <w:spacing w:line="276" w:lineRule="auto"/>
        <w:jc w:val="both"/>
        <w:rPr>
          <w:rFonts w:ascii="Times New Roman" w:hAnsi="Times New Roman"/>
          <w:szCs w:val="24"/>
        </w:rPr>
      </w:pPr>
      <w:r w:rsidRPr="003C475F">
        <w:rPr>
          <w:rFonts w:ascii="Times New Roman" w:hAnsi="Times New Roman"/>
          <w:szCs w:val="24"/>
        </w:rPr>
        <w:t xml:space="preserve">roboty, obiekty, budowle, urządzenia oraz wszelkie mienie ruchome związane  </w:t>
      </w:r>
      <w:r w:rsidRPr="003C475F">
        <w:rPr>
          <w:rFonts w:ascii="Times New Roman" w:hAnsi="Times New Roman"/>
          <w:szCs w:val="24"/>
        </w:rPr>
        <w:lastRenderedPageBreak/>
        <w:t>bezpośrednio z wykonaniem robót od ognia, huraganu i innych zdarzeń losowych;</w:t>
      </w:r>
    </w:p>
    <w:p w:rsidR="000C3C8C" w:rsidRPr="003C475F" w:rsidRDefault="00EC4C09" w:rsidP="00EC4C09">
      <w:pPr>
        <w:pStyle w:val="Tekstpodstawowy"/>
        <w:numPr>
          <w:ilvl w:val="0"/>
          <w:numId w:val="61"/>
        </w:numPr>
        <w:spacing w:line="276" w:lineRule="auto"/>
        <w:jc w:val="both"/>
        <w:rPr>
          <w:rFonts w:ascii="Times New Roman" w:hAnsi="Times New Roman"/>
          <w:szCs w:val="24"/>
        </w:rPr>
      </w:pPr>
      <w:r w:rsidRPr="003C475F">
        <w:rPr>
          <w:rFonts w:ascii="Times New Roman" w:hAnsi="Times New Roman"/>
          <w:szCs w:val="24"/>
        </w:rPr>
        <w:t>odpowiedzialność cywilna za szkody oraz następstwa nieszczęśliwych wypadków  dotyczących pracowników i osób trzecich, a powstałych w związku z prowadzonymi   robotami budowlanymi.</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10</w:t>
      </w:r>
    </w:p>
    <w:p w:rsidR="000C3C8C" w:rsidRPr="003C475F" w:rsidRDefault="00EC4C09" w:rsidP="00EC4C09">
      <w:pPr>
        <w:pStyle w:val="Tekstpodstawowy"/>
        <w:numPr>
          <w:ilvl w:val="0"/>
          <w:numId w:val="62"/>
        </w:numPr>
        <w:spacing w:line="276" w:lineRule="auto"/>
        <w:jc w:val="both"/>
        <w:rPr>
          <w:rFonts w:ascii="Times New Roman" w:hAnsi="Times New Roman"/>
          <w:szCs w:val="24"/>
        </w:rPr>
      </w:pPr>
      <w:r w:rsidRPr="003C475F">
        <w:rPr>
          <w:rFonts w:ascii="Times New Roman" w:hAnsi="Times New Roman"/>
          <w:szCs w:val="24"/>
        </w:rPr>
        <w:t xml:space="preserve">Wykonawca udziela Zamawiającemu na przedmiot Umowy </w:t>
      </w:r>
      <w:r w:rsidR="004F3D95">
        <w:rPr>
          <w:rFonts w:ascii="Times New Roman" w:hAnsi="Times New Roman"/>
          <w:szCs w:val="24"/>
        </w:rPr>
        <w:t>..................</w:t>
      </w:r>
      <w:r w:rsidRPr="003C475F">
        <w:rPr>
          <w:rFonts w:ascii="Times New Roman" w:hAnsi="Times New Roman"/>
          <w:szCs w:val="24"/>
        </w:rPr>
        <w:t xml:space="preserve"> miesi</w:t>
      </w:r>
      <w:r w:rsidR="00A7256F">
        <w:rPr>
          <w:rFonts w:ascii="Times New Roman" w:hAnsi="Times New Roman"/>
          <w:szCs w:val="24"/>
        </w:rPr>
        <w:t>ące</w:t>
      </w:r>
      <w:r w:rsidRPr="003C475F">
        <w:rPr>
          <w:rFonts w:ascii="Times New Roman" w:hAnsi="Times New Roman"/>
          <w:szCs w:val="24"/>
        </w:rPr>
        <w:t xml:space="preserve"> gwarancji jakości za wady wykonanych robót oraz wszelkich użytych do wykonania przedmiotowej Umowy materiałów. </w:t>
      </w:r>
    </w:p>
    <w:p w:rsidR="000C3C8C" w:rsidRPr="003C475F" w:rsidRDefault="00EC4C09" w:rsidP="00EC4C09">
      <w:pPr>
        <w:pStyle w:val="Tekstpodstawowy"/>
        <w:numPr>
          <w:ilvl w:val="0"/>
          <w:numId w:val="63"/>
        </w:numPr>
        <w:spacing w:line="276" w:lineRule="auto"/>
        <w:rPr>
          <w:rFonts w:ascii="Times New Roman" w:hAnsi="Times New Roman"/>
          <w:szCs w:val="24"/>
        </w:rPr>
      </w:pPr>
      <w:r w:rsidRPr="003C475F">
        <w:rPr>
          <w:rFonts w:ascii="Times New Roman" w:hAnsi="Times New Roman"/>
          <w:szCs w:val="24"/>
        </w:rPr>
        <w:t xml:space="preserve">Początkowy bieg terminów gwarancji i rękojmi liczony jest od daty odbioru końcowego.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11</w:t>
      </w:r>
    </w:p>
    <w:p w:rsidR="000C3C8C" w:rsidRPr="003C475F" w:rsidRDefault="00EC4C09" w:rsidP="00EC4C09">
      <w:pPr>
        <w:pStyle w:val="Tekstpodstawowy"/>
        <w:numPr>
          <w:ilvl w:val="0"/>
          <w:numId w:val="64"/>
        </w:numPr>
        <w:spacing w:line="276" w:lineRule="auto"/>
        <w:jc w:val="both"/>
        <w:rPr>
          <w:rFonts w:ascii="Times New Roman" w:hAnsi="Times New Roman"/>
          <w:szCs w:val="24"/>
        </w:rPr>
      </w:pPr>
      <w:r w:rsidRPr="003C475F">
        <w:rPr>
          <w:rFonts w:ascii="Times New Roman" w:hAnsi="Times New Roman"/>
          <w:szCs w:val="24"/>
        </w:rPr>
        <w:t>Zamawiający wyznaczy termin i rozpocznie odbiór przedmiotu Umowy w ciągu 14 dni od daty zawiadomienia go o osiągnięciu gotowości do odbioru zawiadamiając o tym Wykonawcę. Do zawiadomienia Wykonawca dołączy dokumentację powykonawczą w rozumieniu art. 3 pkt. 14 ustawy Prawo Budowlane.</w:t>
      </w:r>
    </w:p>
    <w:p w:rsidR="000C3C8C" w:rsidRPr="003C475F" w:rsidRDefault="00EC4C09" w:rsidP="00EC4C09">
      <w:pPr>
        <w:pStyle w:val="Tekstpodstawowy"/>
        <w:numPr>
          <w:ilvl w:val="0"/>
          <w:numId w:val="65"/>
        </w:numPr>
        <w:spacing w:line="276" w:lineRule="auto"/>
        <w:jc w:val="both"/>
        <w:rPr>
          <w:rFonts w:ascii="Times New Roman" w:hAnsi="Times New Roman"/>
          <w:szCs w:val="24"/>
        </w:rPr>
      </w:pPr>
      <w:r w:rsidRPr="003C475F">
        <w:rPr>
          <w:rFonts w:ascii="Times New Roman" w:hAnsi="Times New Roman"/>
          <w:szCs w:val="24"/>
        </w:rPr>
        <w:t xml:space="preserve">Jeżeli w toku czynności odbioru zostaną stwierdzone wady, to Zamawiającemu przysługują następujące uprawnienia: </w:t>
      </w:r>
    </w:p>
    <w:p w:rsidR="000C3C8C" w:rsidRPr="003C475F" w:rsidRDefault="00EC4C09" w:rsidP="00EC4C09">
      <w:pPr>
        <w:pStyle w:val="Tekstpodstawowy"/>
        <w:numPr>
          <w:ilvl w:val="0"/>
          <w:numId w:val="66"/>
        </w:numPr>
        <w:spacing w:line="276" w:lineRule="auto"/>
        <w:rPr>
          <w:rFonts w:ascii="Times New Roman" w:hAnsi="Times New Roman"/>
          <w:szCs w:val="24"/>
        </w:rPr>
      </w:pPr>
      <w:r w:rsidRPr="003C475F">
        <w:rPr>
          <w:rFonts w:ascii="Times New Roman" w:hAnsi="Times New Roman"/>
          <w:szCs w:val="24"/>
        </w:rPr>
        <w:t>jeżeli wady nadają się do usunięcia - odebrać roboty i wyznaczyć termin na usunięcie wad;</w:t>
      </w:r>
    </w:p>
    <w:p w:rsidR="000C3C8C" w:rsidRPr="003C475F" w:rsidRDefault="00EC4C09" w:rsidP="00EC4C09">
      <w:pPr>
        <w:pStyle w:val="Tekstpodstawowy"/>
        <w:numPr>
          <w:ilvl w:val="0"/>
          <w:numId w:val="67"/>
        </w:numPr>
        <w:spacing w:line="276" w:lineRule="auto"/>
        <w:rPr>
          <w:rFonts w:ascii="Times New Roman" w:hAnsi="Times New Roman"/>
          <w:szCs w:val="24"/>
        </w:rPr>
      </w:pPr>
      <w:r w:rsidRPr="003C475F">
        <w:rPr>
          <w:rFonts w:ascii="Times New Roman" w:hAnsi="Times New Roman"/>
          <w:szCs w:val="24"/>
        </w:rPr>
        <w:t xml:space="preserve">jeżeli wady nie nadają się do usunięcia, to: </w:t>
      </w:r>
    </w:p>
    <w:p w:rsidR="000C3C8C" w:rsidRPr="003C475F" w:rsidRDefault="00EC4C09" w:rsidP="00EC4C09">
      <w:pPr>
        <w:pStyle w:val="Tekstpodstawowy"/>
        <w:numPr>
          <w:ilvl w:val="0"/>
          <w:numId w:val="68"/>
        </w:numPr>
        <w:spacing w:line="276" w:lineRule="auto"/>
        <w:jc w:val="both"/>
        <w:rPr>
          <w:rFonts w:ascii="Times New Roman" w:hAnsi="Times New Roman"/>
          <w:szCs w:val="24"/>
        </w:rPr>
      </w:pPr>
      <w:r w:rsidRPr="003C475F">
        <w:rPr>
          <w:rFonts w:ascii="Times New Roman" w:hAnsi="Times New Roman"/>
          <w:szCs w:val="24"/>
        </w:rPr>
        <w:t>jeżeli nie uniemożliwiają one użytkowania przedmiotu odbioru zgodnie z przeznaczeniem Zamawiający może obniżyć odpowiednio wynagrodzenie;</w:t>
      </w:r>
    </w:p>
    <w:p w:rsidR="000C3C8C" w:rsidRPr="003C475F" w:rsidRDefault="00EC4C09" w:rsidP="00EC4C09">
      <w:pPr>
        <w:pStyle w:val="Tekstpodstawowy"/>
        <w:numPr>
          <w:ilvl w:val="0"/>
          <w:numId w:val="69"/>
        </w:numPr>
        <w:spacing w:line="276" w:lineRule="auto"/>
        <w:jc w:val="both"/>
        <w:rPr>
          <w:rFonts w:ascii="Times New Roman" w:hAnsi="Times New Roman"/>
          <w:szCs w:val="24"/>
        </w:rPr>
      </w:pPr>
      <w:r w:rsidRPr="003C475F">
        <w:rPr>
          <w:rFonts w:ascii="Times New Roman" w:hAnsi="Times New Roman"/>
          <w:szCs w:val="24"/>
        </w:rPr>
        <w:t>jeżeli wady uniemożliwiają użytkowanie przedmiotu odbioru zgodnie z przeznaczeniem, Zamawiający może odstąpić od Umowy lub żądać wykonania przedmiotu odbioru po raz drugi w terminie określonym przez Zamawiającego z zastrzeżeniem naliczenia kar umownych od terminu określonego  w § 2 ust. 3;</w:t>
      </w:r>
    </w:p>
    <w:p w:rsidR="000C3C8C" w:rsidRPr="003C475F" w:rsidRDefault="00EC4C09" w:rsidP="00EC4C09">
      <w:pPr>
        <w:pStyle w:val="Tekstpodstawowy"/>
        <w:numPr>
          <w:ilvl w:val="0"/>
          <w:numId w:val="70"/>
        </w:numPr>
        <w:spacing w:line="276" w:lineRule="auto"/>
        <w:jc w:val="both"/>
        <w:rPr>
          <w:rFonts w:ascii="Times New Roman" w:hAnsi="Times New Roman"/>
          <w:szCs w:val="24"/>
        </w:rPr>
      </w:pPr>
      <w:r w:rsidRPr="003C475F">
        <w:rPr>
          <w:rFonts w:ascii="Times New Roman" w:hAnsi="Times New Roman"/>
          <w:szCs w:val="24"/>
        </w:rPr>
        <w:t xml:space="preserve">po bezskutecznym upływie terminu wyznaczonego na ponowne wykonanie przedmiotu umowy Zamawiający może powierzyć wykonanie robót innej osobie na koszt i niebezpieczeństwo Wykonawcy. </w:t>
      </w:r>
    </w:p>
    <w:p w:rsidR="000C3C8C" w:rsidRPr="003C475F" w:rsidRDefault="00EC4C09" w:rsidP="00EC4C09">
      <w:pPr>
        <w:pStyle w:val="Tekstpodstawowy"/>
        <w:numPr>
          <w:ilvl w:val="0"/>
          <w:numId w:val="71"/>
        </w:numPr>
        <w:spacing w:line="276" w:lineRule="auto"/>
        <w:jc w:val="both"/>
        <w:rPr>
          <w:rFonts w:ascii="Times New Roman" w:hAnsi="Times New Roman"/>
          <w:szCs w:val="24"/>
        </w:rPr>
      </w:pPr>
      <w:r w:rsidRPr="003C475F">
        <w:rPr>
          <w:rFonts w:ascii="Times New Roman" w:hAnsi="Times New Roman"/>
          <w:szCs w:val="24"/>
        </w:rPr>
        <w:t xml:space="preserve">Strony postanawiają, że z czynności odbioru będzie spisany protokół zawierający wszelkie ustalenia dokonane w toku odbioru, jak też terminy wyznaczone na usunięcie stwierdzonych przy odbiorze wad. </w:t>
      </w:r>
    </w:p>
    <w:p w:rsidR="000C3C8C" w:rsidRPr="003C475F" w:rsidRDefault="00EC4C09" w:rsidP="00EC4C09">
      <w:pPr>
        <w:pStyle w:val="Tekstpodstawowy"/>
        <w:numPr>
          <w:ilvl w:val="0"/>
          <w:numId w:val="72"/>
        </w:numPr>
        <w:spacing w:line="276" w:lineRule="auto"/>
        <w:jc w:val="both"/>
        <w:rPr>
          <w:rFonts w:ascii="Times New Roman" w:hAnsi="Times New Roman"/>
          <w:szCs w:val="24"/>
        </w:rPr>
      </w:pPr>
      <w:r w:rsidRPr="003C475F">
        <w:rPr>
          <w:rFonts w:ascii="Times New Roman" w:hAnsi="Times New Roman"/>
          <w:szCs w:val="24"/>
        </w:rPr>
        <w:t xml:space="preserve">Wykonawca zobowiązany jest do zawiadomienia Zamawiającego o usunięciu wad oraz do żądania wyznaczenia terminu na odbiór zakwestionowanych uprzednio robót jako wadliwych. </w:t>
      </w:r>
    </w:p>
    <w:p w:rsidR="000C3C8C" w:rsidRPr="003C475F" w:rsidRDefault="00EC4C09" w:rsidP="00EC4C09">
      <w:pPr>
        <w:pStyle w:val="Tekstpodstawowy"/>
        <w:numPr>
          <w:ilvl w:val="0"/>
          <w:numId w:val="73"/>
        </w:numPr>
        <w:spacing w:line="276" w:lineRule="auto"/>
        <w:jc w:val="both"/>
        <w:rPr>
          <w:rFonts w:ascii="Times New Roman" w:hAnsi="Times New Roman"/>
          <w:szCs w:val="24"/>
        </w:rPr>
      </w:pPr>
      <w:r w:rsidRPr="003C475F">
        <w:rPr>
          <w:rFonts w:ascii="Times New Roman" w:hAnsi="Times New Roman"/>
          <w:szCs w:val="24"/>
        </w:rPr>
        <w:t xml:space="preserve">Zamawiający wyznaczy ostateczny pogwarancyjny odbiór robót po upływie terminu gwarancji ustalonego w Umowie. </w:t>
      </w:r>
    </w:p>
    <w:p w:rsidR="000C3C8C" w:rsidRPr="003C475F" w:rsidRDefault="00EC4C09" w:rsidP="00EC4C09">
      <w:pPr>
        <w:pStyle w:val="Tekstpodstawowy"/>
        <w:numPr>
          <w:ilvl w:val="0"/>
          <w:numId w:val="74"/>
        </w:numPr>
        <w:spacing w:line="276" w:lineRule="auto"/>
        <w:jc w:val="both"/>
        <w:rPr>
          <w:rFonts w:ascii="Times New Roman" w:hAnsi="Times New Roman"/>
          <w:szCs w:val="24"/>
        </w:rPr>
      </w:pPr>
      <w:r w:rsidRPr="003C475F">
        <w:rPr>
          <w:rFonts w:ascii="Times New Roman" w:hAnsi="Times New Roman"/>
          <w:szCs w:val="24"/>
        </w:rPr>
        <w:t xml:space="preserve">W okresie obowiązywania gwarancji Zamawiający może raz w roku wezwać Wykonawcę </w:t>
      </w:r>
      <w:r w:rsidRPr="003C475F">
        <w:rPr>
          <w:rFonts w:ascii="Times New Roman" w:hAnsi="Times New Roman"/>
          <w:szCs w:val="24"/>
        </w:rPr>
        <w:lastRenderedPageBreak/>
        <w:t xml:space="preserve">do przeprowadzenia przeglądu gwarancyjnego. </w:t>
      </w:r>
    </w:p>
    <w:p w:rsidR="000C3C8C" w:rsidRPr="003C475F" w:rsidRDefault="00EC4C09" w:rsidP="00EC4C09">
      <w:pPr>
        <w:pStyle w:val="Tekstpodstawowy"/>
        <w:numPr>
          <w:ilvl w:val="0"/>
          <w:numId w:val="75"/>
        </w:numPr>
        <w:spacing w:line="276" w:lineRule="auto"/>
        <w:jc w:val="both"/>
        <w:rPr>
          <w:rFonts w:ascii="Times New Roman" w:hAnsi="Times New Roman"/>
          <w:szCs w:val="24"/>
        </w:rPr>
      </w:pPr>
      <w:r w:rsidRPr="003C475F">
        <w:rPr>
          <w:rFonts w:ascii="Times New Roman" w:hAnsi="Times New Roman"/>
          <w:szCs w:val="24"/>
        </w:rPr>
        <w:t xml:space="preserve">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 </w:t>
      </w:r>
    </w:p>
    <w:p w:rsidR="000C3C8C" w:rsidRPr="003C475F" w:rsidRDefault="000C3C8C">
      <w:pPr>
        <w:pStyle w:val="Tekstpodstawowy"/>
        <w:rPr>
          <w:rFonts w:ascii="Times New Roman" w:hAnsi="Times New Roman"/>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12</w:t>
      </w:r>
    </w:p>
    <w:p w:rsidR="000C3C8C" w:rsidRPr="003C475F" w:rsidRDefault="00EC4C09" w:rsidP="00EC4C09">
      <w:pPr>
        <w:pStyle w:val="Tekstpodstawowy"/>
        <w:numPr>
          <w:ilvl w:val="0"/>
          <w:numId w:val="76"/>
        </w:numPr>
        <w:spacing w:line="276" w:lineRule="auto"/>
        <w:jc w:val="both"/>
        <w:rPr>
          <w:rFonts w:ascii="Times New Roman" w:hAnsi="Times New Roman"/>
          <w:szCs w:val="24"/>
        </w:rPr>
      </w:pPr>
      <w:r w:rsidRPr="003C475F">
        <w:rPr>
          <w:rFonts w:ascii="Times New Roman" w:hAnsi="Times New Roman"/>
          <w:szCs w:val="24"/>
        </w:rPr>
        <w:t xml:space="preserve">Strony ustalają odpowiedzialność za niewykonanie lub nienależyte wykonanie zobowiązań umownych z następujących tytułów: </w:t>
      </w:r>
    </w:p>
    <w:p w:rsidR="000C3C8C" w:rsidRPr="003C475F" w:rsidRDefault="00EC4C09" w:rsidP="00EC4C09">
      <w:pPr>
        <w:pStyle w:val="Tekstpodstawowy"/>
        <w:numPr>
          <w:ilvl w:val="0"/>
          <w:numId w:val="77"/>
        </w:numPr>
        <w:spacing w:line="276" w:lineRule="auto"/>
        <w:rPr>
          <w:rFonts w:ascii="Times New Roman" w:hAnsi="Times New Roman"/>
          <w:szCs w:val="24"/>
        </w:rPr>
      </w:pPr>
      <w:r w:rsidRPr="003C475F">
        <w:rPr>
          <w:rFonts w:ascii="Times New Roman" w:hAnsi="Times New Roman"/>
          <w:szCs w:val="24"/>
        </w:rPr>
        <w:t xml:space="preserve">Wykonawca płaci Zamawiającemu kary umowne: </w:t>
      </w:r>
    </w:p>
    <w:p w:rsidR="000C3C8C" w:rsidRPr="003C475F" w:rsidRDefault="00EC4C09" w:rsidP="00EC4C09">
      <w:pPr>
        <w:pStyle w:val="Tekstpodstawowy"/>
        <w:numPr>
          <w:ilvl w:val="0"/>
          <w:numId w:val="78"/>
        </w:numPr>
        <w:spacing w:line="276" w:lineRule="auto"/>
        <w:jc w:val="both"/>
        <w:rPr>
          <w:rFonts w:ascii="Times New Roman" w:hAnsi="Times New Roman"/>
          <w:szCs w:val="24"/>
        </w:rPr>
      </w:pPr>
      <w:r w:rsidRPr="003C475F">
        <w:rPr>
          <w:rFonts w:ascii="Times New Roman" w:hAnsi="Times New Roman"/>
          <w:szCs w:val="24"/>
        </w:rPr>
        <w:t xml:space="preserve">za zwłokę w wykonaniu przedmiotu Umowy w wysokości 0,1 %  wynagrodzenia  brutto określonego w § 3 niniejszej Umowy za każdy dzień, jeżeli ukończenie robót jest późniejsze niż wymagany termin ukończenia; </w:t>
      </w:r>
    </w:p>
    <w:p w:rsidR="000C3C8C" w:rsidRPr="003C475F" w:rsidRDefault="00EC4C09" w:rsidP="00EC4C09">
      <w:pPr>
        <w:pStyle w:val="Tekstpodstawowy"/>
        <w:numPr>
          <w:ilvl w:val="0"/>
          <w:numId w:val="79"/>
        </w:numPr>
        <w:spacing w:line="276" w:lineRule="auto"/>
        <w:jc w:val="both"/>
        <w:rPr>
          <w:rFonts w:ascii="Times New Roman" w:hAnsi="Times New Roman"/>
          <w:szCs w:val="24"/>
        </w:rPr>
      </w:pPr>
      <w:r w:rsidRPr="003C475F">
        <w:rPr>
          <w:rFonts w:ascii="Times New Roman" w:hAnsi="Times New Roman"/>
          <w:szCs w:val="24"/>
        </w:rPr>
        <w:t xml:space="preserve">za zwłokę w usunięciu wad w wysokości 0,1% wynagrodzenia brutto określonego  w § 3 niniejszej umowy za każdy dzień, licząc od następnego dnia po upływie terminu  określonego przez Zamawiającego na usunięcie wad;     </w:t>
      </w:r>
    </w:p>
    <w:p w:rsidR="000C3C8C" w:rsidRPr="003C475F" w:rsidRDefault="00EC4C09" w:rsidP="00EC4C09">
      <w:pPr>
        <w:pStyle w:val="Tekstpodstawowy"/>
        <w:numPr>
          <w:ilvl w:val="0"/>
          <w:numId w:val="80"/>
        </w:numPr>
        <w:spacing w:line="276" w:lineRule="auto"/>
        <w:jc w:val="both"/>
        <w:rPr>
          <w:rFonts w:ascii="Times New Roman" w:hAnsi="Times New Roman"/>
          <w:szCs w:val="24"/>
        </w:rPr>
      </w:pPr>
      <w:r w:rsidRPr="003C475F">
        <w:rPr>
          <w:rFonts w:ascii="Times New Roman" w:hAnsi="Times New Roman"/>
          <w:szCs w:val="24"/>
        </w:rPr>
        <w:t>z tytułu odstąpienia przez Zamawiającego od niniejszej Umowy z przyczyn, za które    odpowiedzialność ponosi Wykonawca lub odstąpienia od umowy przez Wykonawcę z przyczyn niezależnych od Zamawiającego w wysokości 5% całkowitego wynagrodzenia brutto ustalonego w § 3;</w:t>
      </w:r>
    </w:p>
    <w:p w:rsidR="000C3C8C" w:rsidRPr="003C475F" w:rsidRDefault="00EC4C09" w:rsidP="00EC4C09">
      <w:pPr>
        <w:pStyle w:val="Tekstpodstawowy"/>
        <w:numPr>
          <w:ilvl w:val="0"/>
          <w:numId w:val="81"/>
        </w:numPr>
        <w:spacing w:line="276" w:lineRule="auto"/>
        <w:jc w:val="both"/>
        <w:rPr>
          <w:rFonts w:ascii="Times New Roman" w:hAnsi="Times New Roman"/>
          <w:szCs w:val="24"/>
        </w:rPr>
      </w:pPr>
      <w:r w:rsidRPr="003C475F">
        <w:rPr>
          <w:rFonts w:ascii="Times New Roman" w:hAnsi="Times New Roman"/>
          <w:szCs w:val="24"/>
        </w:rPr>
        <w:t>za opóźnienie w zapłacie podwykonawcy w wysokości 0,05% wynagrodzenia brutto, określonego w §3 niniejszej umowy za każdy dzień opóźnienia.</w:t>
      </w:r>
    </w:p>
    <w:p w:rsidR="000C3C8C" w:rsidRPr="003C475F" w:rsidRDefault="00EC4C09" w:rsidP="00EC4C09">
      <w:pPr>
        <w:pStyle w:val="Tekstpodstawowy"/>
        <w:numPr>
          <w:ilvl w:val="0"/>
          <w:numId w:val="82"/>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pPr>
      <w:r w:rsidRPr="003C475F">
        <w:t>a) braku zapłaty lub nieterminowej zapłaty wynagrodzenia należnego Podwykonawcom lub dalszym podwykonawcom,</w:t>
      </w:r>
    </w:p>
    <w:p w:rsidR="000C3C8C" w:rsidRPr="003C475F" w:rsidRDefault="00EC4C09">
      <w:pPr>
        <w:spacing w:line="276" w:lineRule="auto"/>
        <w:ind w:left="720"/>
        <w:jc w:val="both"/>
      </w:pPr>
      <w:r w:rsidRPr="003C475F">
        <w:t>b) braku zamiany umowy o podwykonawstwo w zakresie terminu zapłaty wynagrodzenia należnego podwykonawcy lub dalszemu podwykonawcy zgodnego z niniejszą umową, pomimo wezwania wykonawcy do doprowadzenia do zmiany tej umowy,</w:t>
      </w:r>
    </w:p>
    <w:p w:rsidR="000C3C8C" w:rsidRPr="003C475F" w:rsidRDefault="00EC4C09">
      <w:pPr>
        <w:spacing w:line="276" w:lineRule="auto"/>
        <w:ind w:left="720"/>
        <w:jc w:val="both"/>
      </w:pPr>
      <w:r w:rsidRPr="003C475F">
        <w:t>- w wysokości 200 zł za każdy dzień zwłoki;</w:t>
      </w:r>
    </w:p>
    <w:p w:rsidR="000C3C8C" w:rsidRPr="003C475F" w:rsidRDefault="00EC4C09" w:rsidP="00EC4C09">
      <w:pPr>
        <w:pStyle w:val="Tekstpodstawowy"/>
        <w:numPr>
          <w:ilvl w:val="0"/>
          <w:numId w:val="83"/>
        </w:numPr>
        <w:spacing w:line="276" w:lineRule="auto"/>
        <w:rPr>
          <w:rFonts w:ascii="Times New Roman" w:hAnsi="Times New Roman"/>
          <w:szCs w:val="24"/>
        </w:rPr>
      </w:pPr>
      <w:r w:rsidRPr="003C475F">
        <w:rPr>
          <w:rFonts w:ascii="Times New Roman" w:hAnsi="Times New Roman"/>
          <w:szCs w:val="24"/>
        </w:rPr>
        <w:t>Wykonawca płaci Zamawiającemu kary z tytułu:</w:t>
      </w:r>
    </w:p>
    <w:p w:rsidR="000C3C8C" w:rsidRPr="003C475F" w:rsidRDefault="00EC4C09">
      <w:pPr>
        <w:spacing w:line="276" w:lineRule="auto"/>
        <w:ind w:left="720"/>
        <w:jc w:val="both"/>
        <w:rPr>
          <w:strike/>
        </w:rPr>
      </w:pPr>
      <w:r w:rsidRPr="003C475F">
        <w:t>a)nieprzedłożenia do zaakceptowania projektu umowy o podwykonawstwo, której przedmiotem są roboty budowlane, lub projektu jej zmiany,</w:t>
      </w:r>
    </w:p>
    <w:p w:rsidR="000C3C8C" w:rsidRPr="003C475F" w:rsidRDefault="00EC4C09">
      <w:pPr>
        <w:spacing w:line="276" w:lineRule="auto"/>
        <w:ind w:left="720"/>
        <w:jc w:val="both"/>
      </w:pPr>
      <w:r w:rsidRPr="003C475F">
        <w:t>b)nieprzedłożenia poświadczonej za zgodność z oryginałem kopii umowy o podwykonawstwo lub jej zmiany,</w:t>
      </w:r>
    </w:p>
    <w:p w:rsidR="000C3C8C" w:rsidRPr="003C475F" w:rsidRDefault="00EC4C09">
      <w:pPr>
        <w:spacing w:line="276" w:lineRule="auto"/>
        <w:ind w:left="720"/>
        <w:jc w:val="both"/>
      </w:pPr>
      <w:r w:rsidRPr="003C475F">
        <w:t>c) nieprzedłożenia w terminie faktury Podwykonawcy,</w:t>
      </w:r>
    </w:p>
    <w:p w:rsidR="000C3C8C" w:rsidRPr="003C475F" w:rsidRDefault="00EC4C09">
      <w:pPr>
        <w:spacing w:line="276" w:lineRule="auto"/>
        <w:ind w:left="720"/>
        <w:jc w:val="both"/>
      </w:pPr>
      <w:r w:rsidRPr="003C475F">
        <w:t>- w wysokości 500,00 zł za każdy stwierdzony przypadek;</w:t>
      </w:r>
    </w:p>
    <w:p w:rsidR="000C3C8C" w:rsidRPr="003C475F" w:rsidRDefault="00EC4C09" w:rsidP="00EC4C09">
      <w:pPr>
        <w:pStyle w:val="Tekstpodstawowy"/>
        <w:numPr>
          <w:ilvl w:val="0"/>
          <w:numId w:val="84"/>
        </w:numPr>
        <w:spacing w:line="276" w:lineRule="auto"/>
        <w:rPr>
          <w:rFonts w:ascii="Times New Roman" w:hAnsi="Times New Roman"/>
          <w:szCs w:val="24"/>
        </w:rPr>
      </w:pPr>
      <w:r w:rsidRPr="003C475F">
        <w:rPr>
          <w:rFonts w:ascii="Times New Roman" w:hAnsi="Times New Roman"/>
          <w:szCs w:val="24"/>
        </w:rPr>
        <w:t>Zamawiający płaci Wykonawcy kary umowne z tytułu odstąpienia od umowy z przyczyn zależnych od Zamawiającego w wysokości 5% wynagrodzenia umownego.</w:t>
      </w:r>
    </w:p>
    <w:p w:rsidR="000C3C8C" w:rsidRPr="003C475F" w:rsidRDefault="00EC4C09" w:rsidP="00EC4C09">
      <w:pPr>
        <w:pStyle w:val="Tekstpodstawowy"/>
        <w:numPr>
          <w:ilvl w:val="0"/>
          <w:numId w:val="85"/>
        </w:numPr>
        <w:spacing w:line="276" w:lineRule="auto"/>
        <w:jc w:val="both"/>
        <w:rPr>
          <w:rFonts w:ascii="Times New Roman" w:hAnsi="Times New Roman"/>
          <w:szCs w:val="24"/>
        </w:rPr>
      </w:pPr>
      <w:r w:rsidRPr="003C475F">
        <w:rPr>
          <w:rFonts w:ascii="Times New Roman" w:hAnsi="Times New Roman"/>
          <w:szCs w:val="24"/>
        </w:rPr>
        <w:lastRenderedPageBreak/>
        <w:t xml:space="preserve">Wykonawca upoważnia Zamawiającego do dokonywania potrąceń z wynagrodzenia przewidzianego niniejszą umową naliczonych kar umownych. </w:t>
      </w:r>
    </w:p>
    <w:p w:rsidR="000C3C8C" w:rsidRPr="003C475F" w:rsidRDefault="00EC4C09" w:rsidP="00EC4C09">
      <w:pPr>
        <w:pStyle w:val="Tekstpodstawowy"/>
        <w:numPr>
          <w:ilvl w:val="0"/>
          <w:numId w:val="86"/>
        </w:numPr>
        <w:spacing w:line="276" w:lineRule="auto"/>
        <w:rPr>
          <w:rFonts w:ascii="Times New Roman" w:hAnsi="Times New Roman"/>
          <w:szCs w:val="24"/>
        </w:rPr>
      </w:pPr>
      <w:r w:rsidRPr="003C475F">
        <w:rPr>
          <w:rFonts w:ascii="Times New Roman" w:hAnsi="Times New Roman"/>
          <w:szCs w:val="24"/>
        </w:rPr>
        <w:t xml:space="preserve">Zapłata kar umownych nie wpływa na zobowiązania Wykonawcy. </w:t>
      </w:r>
    </w:p>
    <w:p w:rsidR="000C3C8C" w:rsidRPr="003C475F" w:rsidRDefault="00EC4C09" w:rsidP="00EC4C09">
      <w:pPr>
        <w:pStyle w:val="Tekstpodstawowy"/>
        <w:numPr>
          <w:ilvl w:val="0"/>
          <w:numId w:val="87"/>
        </w:numPr>
        <w:spacing w:line="276" w:lineRule="auto"/>
        <w:jc w:val="both"/>
        <w:rPr>
          <w:rFonts w:ascii="Times New Roman" w:hAnsi="Times New Roman"/>
          <w:szCs w:val="24"/>
        </w:rPr>
      </w:pPr>
      <w:r w:rsidRPr="003C475F">
        <w:rPr>
          <w:rFonts w:ascii="Times New Roman" w:hAnsi="Times New Roman"/>
          <w:szCs w:val="24"/>
        </w:rPr>
        <w:t>Maksymalna łączna wysokość kar umownych nie może przekroczyć 20% kwoty określonej w §3 ust. 1.</w:t>
      </w:r>
    </w:p>
    <w:p w:rsidR="000C3C8C" w:rsidRPr="003C475F" w:rsidRDefault="00EC4C09" w:rsidP="00EC4C09">
      <w:pPr>
        <w:pStyle w:val="Tekstpodstawowy"/>
        <w:numPr>
          <w:ilvl w:val="0"/>
          <w:numId w:val="88"/>
        </w:numPr>
        <w:spacing w:line="276" w:lineRule="auto"/>
        <w:jc w:val="both"/>
        <w:rPr>
          <w:rFonts w:ascii="Times New Roman" w:hAnsi="Times New Roman"/>
          <w:szCs w:val="24"/>
        </w:rPr>
      </w:pPr>
      <w:r w:rsidRPr="003C475F">
        <w:rPr>
          <w:rFonts w:ascii="Times New Roman" w:hAnsi="Times New Roman"/>
          <w:szCs w:val="24"/>
        </w:rPr>
        <w:t xml:space="preserve">Zamawiający zastrzega sobie prawo do dochodzenia odszkodowań uzupełniających w przypadku, gdy dozna szkody wyższej niż wysokość zastrzeżonych kar umownych. </w:t>
      </w:r>
    </w:p>
    <w:p w:rsidR="000C3C8C" w:rsidRPr="003C475F" w:rsidRDefault="000C3C8C">
      <w:pPr>
        <w:pStyle w:val="Tekstpodstawowy"/>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13</w:t>
      </w:r>
    </w:p>
    <w:p w:rsidR="000C3C8C" w:rsidRPr="003C475F" w:rsidRDefault="00EC4C09" w:rsidP="00EC4C09">
      <w:pPr>
        <w:pStyle w:val="Tekstpodstawowy"/>
        <w:numPr>
          <w:ilvl w:val="0"/>
          <w:numId w:val="89"/>
        </w:numPr>
        <w:spacing w:line="276" w:lineRule="auto"/>
        <w:rPr>
          <w:rFonts w:ascii="Times New Roman" w:hAnsi="Times New Roman"/>
          <w:szCs w:val="24"/>
        </w:rPr>
      </w:pPr>
      <w:r w:rsidRPr="003C475F">
        <w:rPr>
          <w:rFonts w:ascii="Times New Roman" w:hAnsi="Times New Roman"/>
          <w:szCs w:val="24"/>
        </w:rPr>
        <w:t xml:space="preserve">Stronom przysługuje prawo odstąpienia od Umowy w następujących sytuacjach: </w:t>
      </w:r>
    </w:p>
    <w:p w:rsidR="000C3C8C" w:rsidRPr="003C475F" w:rsidRDefault="00EC4C09" w:rsidP="00EC4C09">
      <w:pPr>
        <w:pStyle w:val="Tekstpodstawowy"/>
        <w:numPr>
          <w:ilvl w:val="0"/>
          <w:numId w:val="90"/>
        </w:numPr>
        <w:spacing w:line="276" w:lineRule="auto"/>
        <w:rPr>
          <w:rFonts w:ascii="Times New Roman" w:hAnsi="Times New Roman"/>
          <w:szCs w:val="24"/>
        </w:rPr>
      </w:pPr>
      <w:r w:rsidRPr="003C475F">
        <w:rPr>
          <w:rFonts w:ascii="Times New Roman" w:hAnsi="Times New Roman"/>
          <w:szCs w:val="24"/>
        </w:rPr>
        <w:t xml:space="preserve">Zamawiającemu przysługuje prawo do odstąpienia od Umowy : </w:t>
      </w:r>
    </w:p>
    <w:p w:rsidR="000C3C8C" w:rsidRPr="003C475F" w:rsidRDefault="00EC4C09" w:rsidP="00EC4C09">
      <w:pPr>
        <w:pStyle w:val="Tekstpodstawowy"/>
        <w:numPr>
          <w:ilvl w:val="0"/>
          <w:numId w:val="91"/>
        </w:numPr>
        <w:spacing w:line="276" w:lineRule="auto"/>
        <w:jc w:val="both"/>
        <w:rPr>
          <w:rFonts w:ascii="Times New Roman" w:hAnsi="Times New Roman"/>
          <w:szCs w:val="24"/>
        </w:rPr>
      </w:pPr>
      <w:r w:rsidRPr="003C475F">
        <w:rPr>
          <w:rFonts w:ascii="Times New Roman" w:hAnsi="Times New Roman"/>
          <w:szCs w:val="24"/>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(zgodnie z art. 145 ust. 1 ustawy);   </w:t>
      </w:r>
    </w:p>
    <w:p w:rsidR="000C3C8C" w:rsidRPr="003C475F" w:rsidRDefault="00EC4C09" w:rsidP="00EC4C09">
      <w:pPr>
        <w:pStyle w:val="Tekstpodstawowy"/>
        <w:numPr>
          <w:ilvl w:val="0"/>
          <w:numId w:val="92"/>
        </w:numPr>
        <w:spacing w:line="276" w:lineRule="auto"/>
        <w:rPr>
          <w:rFonts w:ascii="Times New Roman" w:hAnsi="Times New Roman"/>
          <w:szCs w:val="24"/>
        </w:rPr>
      </w:pPr>
      <w:r w:rsidRPr="003C475F">
        <w:rPr>
          <w:rFonts w:ascii="Times New Roman" w:hAnsi="Times New Roman"/>
          <w:szCs w:val="24"/>
        </w:rPr>
        <w:t>zostanie otwarte postępowanie likwidacyjne Wykonawcy;</w:t>
      </w:r>
    </w:p>
    <w:p w:rsidR="000C3C8C" w:rsidRPr="003C475F" w:rsidRDefault="00EC4C09" w:rsidP="00EC4C09">
      <w:pPr>
        <w:pStyle w:val="Tekstpodstawowy"/>
        <w:numPr>
          <w:ilvl w:val="0"/>
          <w:numId w:val="93"/>
        </w:numPr>
        <w:spacing w:line="276" w:lineRule="auto"/>
        <w:jc w:val="both"/>
        <w:rPr>
          <w:rFonts w:ascii="Times New Roman" w:hAnsi="Times New Roman"/>
          <w:szCs w:val="24"/>
        </w:rPr>
      </w:pPr>
      <w:r w:rsidRPr="003C475F">
        <w:rPr>
          <w:rFonts w:ascii="Times New Roman" w:hAnsi="Times New Roman"/>
          <w:szCs w:val="24"/>
        </w:rPr>
        <w:t>Wykonawca nie rozpoczął robót bez uzasadnionych przyczyn oraz nie kontynuuje ich pomimo wezwania Zamawiającego złożonego na piśmie lub nienależycie wykonuje swoje zobowiązania umowne.</w:t>
      </w:r>
    </w:p>
    <w:p w:rsidR="000C3C8C" w:rsidRPr="003C475F" w:rsidRDefault="00EC4C09" w:rsidP="00EC4C09">
      <w:pPr>
        <w:pStyle w:val="Tekstpodstawowy"/>
        <w:numPr>
          <w:ilvl w:val="0"/>
          <w:numId w:val="94"/>
        </w:numPr>
        <w:spacing w:line="276" w:lineRule="auto"/>
        <w:rPr>
          <w:rFonts w:ascii="Times New Roman" w:hAnsi="Times New Roman"/>
          <w:szCs w:val="24"/>
        </w:rPr>
      </w:pPr>
      <w:r w:rsidRPr="003C475F">
        <w:rPr>
          <w:rFonts w:ascii="Times New Roman" w:hAnsi="Times New Roman"/>
          <w:szCs w:val="24"/>
        </w:rPr>
        <w:t>Wykonawcy przysługuje prawo odstąpienia od Umowy w szczególności jeżeli:</w:t>
      </w:r>
    </w:p>
    <w:p w:rsidR="000C3C8C" w:rsidRPr="003C475F" w:rsidRDefault="00EC4C09" w:rsidP="00EC4C09">
      <w:pPr>
        <w:pStyle w:val="Tekstpodstawowy"/>
        <w:numPr>
          <w:ilvl w:val="0"/>
          <w:numId w:val="95"/>
        </w:numPr>
        <w:spacing w:line="276" w:lineRule="auto"/>
        <w:rPr>
          <w:rFonts w:ascii="Times New Roman" w:hAnsi="Times New Roman"/>
          <w:szCs w:val="24"/>
        </w:rPr>
      </w:pPr>
      <w:r w:rsidRPr="003C475F">
        <w:rPr>
          <w:rFonts w:ascii="Times New Roman" w:hAnsi="Times New Roman"/>
          <w:szCs w:val="24"/>
        </w:rPr>
        <w:t>Zamawiający nie wywiązuje się z obowiązku zapłaty faktury mimo dodatkowego wezwania w terminie 3 tygodni od upływu terminu na zapłatę faktury określonej w niniejszej Umowie;</w:t>
      </w:r>
    </w:p>
    <w:p w:rsidR="000C3C8C" w:rsidRPr="003C475F" w:rsidRDefault="00EC4C09" w:rsidP="00EC4C09">
      <w:pPr>
        <w:pStyle w:val="Tekstpodstawowy"/>
        <w:numPr>
          <w:ilvl w:val="0"/>
          <w:numId w:val="96"/>
        </w:numPr>
        <w:spacing w:line="276" w:lineRule="auto"/>
        <w:rPr>
          <w:rFonts w:ascii="Times New Roman" w:hAnsi="Times New Roman"/>
          <w:szCs w:val="24"/>
        </w:rPr>
      </w:pPr>
      <w:r w:rsidRPr="003C475F">
        <w:rPr>
          <w:rFonts w:ascii="Times New Roman" w:hAnsi="Times New Roman"/>
          <w:szCs w:val="24"/>
        </w:rPr>
        <w:t>Zamawiający odmawia bez uzasadnionej przyczyny odbioru robót lub odmawia podpisania protokołu odbioru;</w:t>
      </w:r>
    </w:p>
    <w:p w:rsidR="000C3C8C" w:rsidRPr="003C475F" w:rsidRDefault="00EC4C09" w:rsidP="00EC4C09">
      <w:pPr>
        <w:pStyle w:val="Tekstpodstawowy"/>
        <w:numPr>
          <w:ilvl w:val="0"/>
          <w:numId w:val="97"/>
        </w:numPr>
        <w:spacing w:line="276" w:lineRule="auto"/>
        <w:jc w:val="both"/>
        <w:rPr>
          <w:rFonts w:ascii="Times New Roman" w:hAnsi="Times New Roman"/>
          <w:szCs w:val="24"/>
        </w:rPr>
      </w:pPr>
      <w:r w:rsidRPr="003C475F">
        <w:rPr>
          <w:rFonts w:ascii="Times New Roman" w:hAnsi="Times New Roman"/>
          <w:szCs w:val="24"/>
        </w:rPr>
        <w:t xml:space="preserve">Zamawiający zawiadomi Wykonawcę, iż wobec zaistnienia uprzednio nieprzewidzianych okoliczności nie będzie mógł spełnić swoich zobowiązań umownych wobec Wykonawcy.  </w:t>
      </w:r>
    </w:p>
    <w:p w:rsidR="000C3C8C" w:rsidRPr="003C475F" w:rsidRDefault="00EC4C09" w:rsidP="00EC4C09">
      <w:pPr>
        <w:pStyle w:val="Tekstpodstawowy"/>
        <w:numPr>
          <w:ilvl w:val="0"/>
          <w:numId w:val="98"/>
        </w:numPr>
        <w:spacing w:line="276" w:lineRule="auto"/>
        <w:jc w:val="both"/>
        <w:rPr>
          <w:rFonts w:ascii="Times New Roman" w:hAnsi="Times New Roman"/>
          <w:szCs w:val="24"/>
        </w:rPr>
      </w:pPr>
      <w:r w:rsidRPr="003C475F">
        <w:rPr>
          <w:rFonts w:ascii="Times New Roman" w:hAnsi="Times New Roman"/>
          <w:szCs w:val="24"/>
        </w:rPr>
        <w:t xml:space="preserve">W wypadku odstąpienia od umowy Wykonawcę oraz Zamawiającego obciążają następujące obowiązki szczegółowe:  </w:t>
      </w:r>
    </w:p>
    <w:p w:rsidR="000C3C8C" w:rsidRPr="003C475F" w:rsidRDefault="00EC4C09" w:rsidP="00EC4C09">
      <w:pPr>
        <w:pStyle w:val="Tekstpodstawowy"/>
        <w:numPr>
          <w:ilvl w:val="0"/>
          <w:numId w:val="99"/>
        </w:numPr>
        <w:spacing w:line="276" w:lineRule="auto"/>
        <w:jc w:val="both"/>
        <w:rPr>
          <w:rFonts w:ascii="Times New Roman" w:hAnsi="Times New Roman"/>
          <w:szCs w:val="24"/>
        </w:rPr>
      </w:pPr>
      <w:r w:rsidRPr="003C475F">
        <w:rPr>
          <w:rFonts w:ascii="Times New Roman" w:hAnsi="Times New Roman"/>
          <w:szCs w:val="24"/>
        </w:rPr>
        <w:t xml:space="preserve">w terminie 10 dni od daty odstąpienia od Umowy Wykonawca przy udziale Zamawiającego sporządzi szczegółowy protokół inwentaryzacji robót w toku według stanu na dzień odstąpienia; </w:t>
      </w:r>
    </w:p>
    <w:p w:rsidR="000C3C8C" w:rsidRPr="003C475F" w:rsidRDefault="00EC4C09" w:rsidP="00EC4C09">
      <w:pPr>
        <w:pStyle w:val="Tekstpodstawowy"/>
        <w:numPr>
          <w:ilvl w:val="0"/>
          <w:numId w:val="100"/>
        </w:numPr>
        <w:spacing w:line="276" w:lineRule="auto"/>
        <w:jc w:val="both"/>
        <w:rPr>
          <w:rFonts w:ascii="Times New Roman" w:hAnsi="Times New Roman"/>
          <w:szCs w:val="24"/>
        </w:rPr>
      </w:pPr>
      <w:r w:rsidRPr="003C475F">
        <w:rPr>
          <w:rFonts w:ascii="Times New Roman" w:hAnsi="Times New Roman"/>
          <w:szCs w:val="24"/>
        </w:rPr>
        <w:t>zabezpieczy przerwane roboty w zakresie obustronnie uzgodnionym na koszt tej strony, która spowodowała odstąpienie;</w:t>
      </w:r>
    </w:p>
    <w:p w:rsidR="000C3C8C" w:rsidRPr="003C475F" w:rsidRDefault="00EC4C09" w:rsidP="00EC4C09">
      <w:pPr>
        <w:pStyle w:val="Tekstpodstawowy"/>
        <w:numPr>
          <w:ilvl w:val="0"/>
          <w:numId w:val="101"/>
        </w:numPr>
        <w:spacing w:line="276" w:lineRule="auto"/>
        <w:jc w:val="both"/>
        <w:rPr>
          <w:rFonts w:ascii="Times New Roman" w:hAnsi="Times New Roman"/>
          <w:szCs w:val="24"/>
        </w:rPr>
      </w:pPr>
      <w:r w:rsidRPr="003C475F">
        <w:rPr>
          <w:rFonts w:ascii="Times New Roman" w:hAnsi="Times New Roman"/>
          <w:szCs w:val="24"/>
        </w:rPr>
        <w:t>Wykonawca sporządzi wykaz tych materiałów konstrukcji lub urządzeń, które nie mogą być wykorzystane przez niego do realizacji innych robót nieobjętych niniejszą Umową, jeżeli odstąpienie od umowy nastąpiło z przyczyn niezależnych od niego;</w:t>
      </w:r>
    </w:p>
    <w:p w:rsidR="000C3C8C" w:rsidRPr="003C475F" w:rsidRDefault="00EC4C09" w:rsidP="00EC4C09">
      <w:pPr>
        <w:pStyle w:val="Tekstpodstawowy"/>
        <w:numPr>
          <w:ilvl w:val="0"/>
          <w:numId w:val="102"/>
        </w:numPr>
        <w:spacing w:line="276" w:lineRule="auto"/>
        <w:jc w:val="both"/>
        <w:rPr>
          <w:rFonts w:ascii="Times New Roman" w:hAnsi="Times New Roman"/>
          <w:szCs w:val="24"/>
        </w:rPr>
      </w:pPr>
      <w:r w:rsidRPr="003C475F">
        <w:rPr>
          <w:rFonts w:ascii="Times New Roman" w:hAnsi="Times New Roman"/>
          <w:szCs w:val="24"/>
        </w:rPr>
        <w:t xml:space="preserve">Wykonawca zgłosi do dokonania odbioru przez Zamawiającego roboty przerwane </w:t>
      </w:r>
      <w:r w:rsidRPr="003C475F">
        <w:rPr>
          <w:rFonts w:ascii="Times New Roman" w:hAnsi="Times New Roman"/>
          <w:szCs w:val="24"/>
        </w:rPr>
        <w:lastRenderedPageBreak/>
        <w:t>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0C3C8C" w:rsidRPr="003C475F" w:rsidRDefault="00EC4C09" w:rsidP="00EC4C09">
      <w:pPr>
        <w:pStyle w:val="Tekstpodstawowy"/>
        <w:numPr>
          <w:ilvl w:val="0"/>
          <w:numId w:val="103"/>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nie odpowiada obowiązany jest do:  </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pPr>
        <w:pStyle w:val="Tekstpodstawowy"/>
        <w:numPr>
          <w:ilvl w:val="0"/>
          <w:numId w:val="2"/>
        </w:numPr>
        <w:spacing w:line="276" w:lineRule="auto"/>
        <w:jc w:val="both"/>
        <w:rPr>
          <w:rFonts w:ascii="Times New Roman" w:hAnsi="Times New Roman"/>
          <w:szCs w:val="24"/>
        </w:rPr>
      </w:pPr>
      <w:r w:rsidRPr="003C475F">
        <w:rPr>
          <w:rFonts w:ascii="Times New Roman" w:hAnsi="Times New Roman"/>
          <w:szCs w:val="24"/>
        </w:rPr>
        <w:t>odkupienia materiałów, konstrukcji lub urządzeń określonych w pkt. 3 niniejszego paragrafu Umowy;</w:t>
      </w:r>
    </w:p>
    <w:p w:rsidR="000C3C8C" w:rsidRPr="003C475F" w:rsidRDefault="00EC4C09">
      <w:pPr>
        <w:pStyle w:val="Tekstpodstawowy"/>
        <w:numPr>
          <w:ilvl w:val="0"/>
          <w:numId w:val="2"/>
        </w:numPr>
        <w:spacing w:line="276" w:lineRule="auto"/>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EC4C09" w:rsidP="00EC4C09">
      <w:pPr>
        <w:pStyle w:val="Tekstpodstawowy"/>
        <w:numPr>
          <w:ilvl w:val="0"/>
          <w:numId w:val="104"/>
        </w:numPr>
        <w:spacing w:line="276" w:lineRule="auto"/>
        <w:jc w:val="both"/>
        <w:rPr>
          <w:rFonts w:ascii="Times New Roman" w:hAnsi="Times New Roman"/>
          <w:szCs w:val="24"/>
        </w:rPr>
      </w:pPr>
      <w:r w:rsidRPr="003C475F">
        <w:rPr>
          <w:rFonts w:ascii="Times New Roman" w:hAnsi="Times New Roman"/>
          <w:szCs w:val="24"/>
        </w:rPr>
        <w:t xml:space="preserve">Zamawiający w razie odstąpienia od umowy z przyczyn, za które Wykonawca odpowiada obowiązany jest do:  </w:t>
      </w:r>
    </w:p>
    <w:p w:rsidR="000C3C8C" w:rsidRPr="003C475F" w:rsidRDefault="00EC4C09" w:rsidP="00EC4C09">
      <w:pPr>
        <w:pStyle w:val="Tekstpodstawowy"/>
        <w:numPr>
          <w:ilvl w:val="0"/>
          <w:numId w:val="105"/>
        </w:numPr>
        <w:spacing w:line="276" w:lineRule="auto"/>
        <w:jc w:val="both"/>
        <w:rPr>
          <w:rFonts w:ascii="Times New Roman" w:hAnsi="Times New Roman"/>
          <w:szCs w:val="24"/>
        </w:rPr>
      </w:pPr>
      <w:r w:rsidRPr="003C475F">
        <w:rPr>
          <w:rFonts w:ascii="Times New Roman" w:hAnsi="Times New Roman"/>
          <w:szCs w:val="24"/>
        </w:rPr>
        <w:t>dokonania odbioru robót przerwanych oraz zapłaty wynagrodzenia za roboty, które zostały wykonane do dnia odstąpienia;</w:t>
      </w:r>
    </w:p>
    <w:p w:rsidR="000C3C8C" w:rsidRPr="003C475F" w:rsidRDefault="00EC4C09" w:rsidP="00EC4C09">
      <w:pPr>
        <w:pStyle w:val="Tekstpodstawowy"/>
        <w:numPr>
          <w:ilvl w:val="0"/>
          <w:numId w:val="106"/>
        </w:numPr>
        <w:rPr>
          <w:rFonts w:ascii="Times New Roman" w:hAnsi="Times New Roman"/>
          <w:szCs w:val="24"/>
        </w:rPr>
      </w:pPr>
      <w:r w:rsidRPr="003C475F">
        <w:rPr>
          <w:rFonts w:ascii="Times New Roman" w:hAnsi="Times New Roman"/>
          <w:szCs w:val="24"/>
        </w:rPr>
        <w:t xml:space="preserve">przejęcia od Wykonawcy pod swój dozór terenu budowy. </w:t>
      </w:r>
    </w:p>
    <w:p w:rsidR="000C3C8C" w:rsidRPr="003C475F" w:rsidRDefault="000C3C8C">
      <w:pPr>
        <w:pStyle w:val="Tekstpodstawowy"/>
        <w:rPr>
          <w:rFonts w:ascii="Times New Roman" w:hAnsi="Times New Roman"/>
          <w:szCs w:val="24"/>
        </w:rPr>
      </w:pPr>
    </w:p>
    <w:p w:rsidR="000C3C8C" w:rsidRPr="003C475F" w:rsidRDefault="00EC4C09">
      <w:pPr>
        <w:spacing w:line="276" w:lineRule="auto"/>
        <w:jc w:val="center"/>
        <w:rPr>
          <w:b/>
        </w:rPr>
      </w:pPr>
      <w:r w:rsidRPr="003C475F">
        <w:rPr>
          <w:b/>
        </w:rPr>
        <w:t>§ 14</w:t>
      </w:r>
    </w:p>
    <w:p w:rsidR="000C3C8C" w:rsidRPr="003C475F" w:rsidRDefault="00EC4C09">
      <w:pPr>
        <w:widowControl/>
        <w:numPr>
          <w:ilvl w:val="0"/>
          <w:numId w:val="4"/>
        </w:numPr>
        <w:spacing w:line="276" w:lineRule="auto"/>
        <w:contextualSpacing/>
        <w:jc w:val="both"/>
      </w:pPr>
      <w:r w:rsidRPr="003C475F">
        <w:t xml:space="preserve">Umowa o podwykonawstwo nie może zawierać postanowień kształtujących prawa i obowiązki podwykonawcy w zakresie kar umownych oraz postanowień dotyczących warunków wypłaty wynagrodzenia w sposób dla niego mniej korzystny niż prawa i obowiązku wykonawcy ukształtowane postanowieniami umowy zawartej między Zamawiającym i Wykonawcą. </w:t>
      </w:r>
    </w:p>
    <w:p w:rsidR="000C3C8C" w:rsidRPr="003C475F" w:rsidRDefault="00EC4C09">
      <w:pPr>
        <w:widowControl/>
        <w:numPr>
          <w:ilvl w:val="0"/>
          <w:numId w:val="4"/>
        </w:numPr>
        <w:spacing w:line="276" w:lineRule="auto"/>
        <w:contextualSpacing/>
        <w:jc w:val="both"/>
      </w:pPr>
      <w:r w:rsidRPr="003C475F">
        <w:t>Wykonawca, Podwykonawca zobowiązany jest do przedłożenia Zamawiającemu projektu umowy o podwykonawstwo, której przedmiotem są roboty budowlane bądź projektu jej zmiany nie później niż 10 dni przed jej zawarciem, przy czym Podwykonawca jest obowiązany dołączyć zgodę Wykonawcy na zawarcie umowy o podwykonawstwo zgodnej z projektem umowy. Przystąpienie do realizacji robót budowlanych przez Podwykonawcę musi być poprzedzone akceptacją umowy o podwykonawstwo przez Zamawiającego.</w:t>
      </w:r>
    </w:p>
    <w:p w:rsidR="000C3C8C" w:rsidRPr="003C475F" w:rsidRDefault="00EC4C09">
      <w:pPr>
        <w:widowControl/>
        <w:numPr>
          <w:ilvl w:val="0"/>
          <w:numId w:val="4"/>
        </w:numPr>
        <w:spacing w:line="276" w:lineRule="auto"/>
        <w:contextualSpacing/>
        <w:jc w:val="both"/>
      </w:pPr>
      <w:r w:rsidRPr="003C475F">
        <w:t>Umowa z Podwykonawcą, której przedmiotem są roboty budowlane, musi zawierać:</w:t>
      </w:r>
    </w:p>
    <w:p w:rsidR="000C3C8C" w:rsidRPr="003C475F" w:rsidRDefault="00EC4C09">
      <w:pPr>
        <w:widowControl/>
        <w:numPr>
          <w:ilvl w:val="0"/>
          <w:numId w:val="3"/>
        </w:numPr>
        <w:spacing w:line="276" w:lineRule="auto"/>
        <w:jc w:val="both"/>
      </w:pPr>
      <w:r w:rsidRPr="003C475F">
        <w:t xml:space="preserve">zakres powierzanych robót budowlanych (tożsamy z zakresem określonym w dokumentacji projektowej), wysokość wynagrodzenia za powierzone prace, </w:t>
      </w:r>
    </w:p>
    <w:p w:rsidR="000C3C8C" w:rsidRPr="003C475F" w:rsidRDefault="00EC4C09">
      <w:pPr>
        <w:widowControl/>
        <w:numPr>
          <w:ilvl w:val="0"/>
          <w:numId w:val="3"/>
        </w:numPr>
        <w:spacing w:line="276" w:lineRule="auto"/>
        <w:jc w:val="both"/>
      </w:pPr>
      <w:r w:rsidRPr="003C475F">
        <w:t>postanowienia tożsame z niniejszą umową w zakresie warunków płatności wynagrodzenia, terminów wykonania robót objętych umową o podwykonawstwo,</w:t>
      </w:r>
    </w:p>
    <w:p w:rsidR="000C3C8C" w:rsidRPr="003C475F" w:rsidRDefault="00EC4C09">
      <w:pPr>
        <w:widowControl/>
        <w:numPr>
          <w:ilvl w:val="0"/>
          <w:numId w:val="3"/>
        </w:numPr>
        <w:spacing w:line="276" w:lineRule="auto"/>
        <w:jc w:val="both"/>
      </w:pPr>
      <w:r w:rsidRPr="003C475F">
        <w:t>postanowienia dotyczące płatności wynagrodzenia w terminie nie dłuższym niż 30 dni od daty otrzymania przez Wykonawcę prawidłowo wystawionej faktury;,</w:t>
      </w:r>
    </w:p>
    <w:p w:rsidR="000C3C8C" w:rsidRPr="003C475F" w:rsidRDefault="00EC4C09">
      <w:pPr>
        <w:widowControl/>
        <w:numPr>
          <w:ilvl w:val="0"/>
          <w:numId w:val="3"/>
        </w:numPr>
        <w:spacing w:line="276" w:lineRule="auto"/>
        <w:jc w:val="both"/>
      </w:pPr>
      <w:r w:rsidRPr="003C475F">
        <w:t>katalog kar umownych obejmujący okoliczności wskazane w niniejszej umowie,</w:t>
      </w:r>
    </w:p>
    <w:p w:rsidR="000C3C8C" w:rsidRPr="003C475F" w:rsidRDefault="00EC4C09">
      <w:pPr>
        <w:widowControl/>
        <w:numPr>
          <w:ilvl w:val="0"/>
          <w:numId w:val="3"/>
        </w:numPr>
        <w:spacing w:line="276" w:lineRule="auto"/>
        <w:jc w:val="both"/>
      </w:pPr>
      <w:r w:rsidRPr="003C475F">
        <w:t>postanowienia zakazujące podwykonawcy dokonywania cesji wierzytelności bez zgody Wykonawcy i Zamawiającego,</w:t>
      </w:r>
    </w:p>
    <w:p w:rsidR="000C3C8C" w:rsidRPr="003C475F" w:rsidRDefault="00EC4C09">
      <w:pPr>
        <w:widowControl/>
        <w:numPr>
          <w:ilvl w:val="0"/>
          <w:numId w:val="3"/>
        </w:numPr>
        <w:spacing w:line="276" w:lineRule="auto"/>
        <w:jc w:val="both"/>
      </w:pPr>
      <w:r w:rsidRPr="003C475F">
        <w:lastRenderedPageBreak/>
        <w:t xml:space="preserve">postanowienia zakazujące podwykonawcy podzlecania wykonania robót budowlanych </w:t>
      </w:r>
      <w:r w:rsidRPr="003C475F">
        <w:br/>
        <w:t xml:space="preserve">i związanych z nimi prac dalszemu podwykonawcy robót budowlanych bez zgody Wykonawcy </w:t>
      </w:r>
      <w:r w:rsidRPr="003C475F">
        <w:br/>
        <w:t>i Zamawiającego,</w:t>
      </w:r>
    </w:p>
    <w:p w:rsidR="000C3C8C" w:rsidRPr="003C475F" w:rsidRDefault="00EC4C09">
      <w:pPr>
        <w:widowControl/>
        <w:numPr>
          <w:ilvl w:val="0"/>
          <w:numId w:val="4"/>
        </w:numPr>
        <w:spacing w:line="276" w:lineRule="auto"/>
        <w:jc w:val="both"/>
      </w:pPr>
      <w:r w:rsidRPr="003C475F">
        <w:t>Jeżeli Zamawiający w terminie 10 dni od dnia przedłożenia mu projektu umowy o podwykonawstwo, której przedmiotem są roboty budowlane, bądź projektu jej zmiany nie zgłosi na piśmie zastrzeżeń, uważa się, że zaakceptował projekt umowy / projekt jej zmiany.</w:t>
      </w:r>
    </w:p>
    <w:p w:rsidR="000C3C8C" w:rsidRPr="003C475F" w:rsidRDefault="00EC4C09">
      <w:pPr>
        <w:widowControl/>
        <w:numPr>
          <w:ilvl w:val="0"/>
          <w:numId w:val="4"/>
        </w:numPr>
        <w:spacing w:line="276" w:lineRule="auto"/>
        <w:jc w:val="both"/>
      </w:pPr>
      <w:r w:rsidRPr="003C475F">
        <w:t>Zamawiający ponosi odpowiedzialność za zapłatę podwykonawcy wynagrodzenia zgodnie z art. 647¹ § 3 Kodeksu Cywilnego.</w:t>
      </w:r>
    </w:p>
    <w:p w:rsidR="000C3C8C" w:rsidRPr="003C475F" w:rsidRDefault="00EC4C09">
      <w:pPr>
        <w:widowControl/>
        <w:numPr>
          <w:ilvl w:val="0"/>
          <w:numId w:val="4"/>
        </w:numPr>
        <w:spacing w:line="276" w:lineRule="auto"/>
        <w:jc w:val="both"/>
      </w:pPr>
      <w:r w:rsidRPr="003C475F">
        <w:t>Zamawiający zgłosi zastrzeżenia w przypadku przedłożenia projektu umowy o podwykonawstwo, której przedmiotem są roboty budowlane, nie spełniającej wymagań dotyczących umowy o podwykonawstwo określonych w niniejszej umowie.</w:t>
      </w:r>
    </w:p>
    <w:p w:rsidR="000C3C8C" w:rsidRPr="003C475F" w:rsidRDefault="00EC4C09">
      <w:pPr>
        <w:widowControl/>
        <w:numPr>
          <w:ilvl w:val="0"/>
          <w:numId w:val="4"/>
        </w:numPr>
        <w:spacing w:line="276" w:lineRule="auto"/>
        <w:jc w:val="both"/>
      </w:pPr>
      <w:r w:rsidRPr="003C475F">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0C3C8C" w:rsidRPr="003C475F" w:rsidRDefault="00EC4C09">
      <w:pPr>
        <w:widowControl/>
        <w:numPr>
          <w:ilvl w:val="0"/>
          <w:numId w:val="4"/>
        </w:numPr>
        <w:spacing w:line="276" w:lineRule="auto"/>
        <w:jc w:val="both"/>
      </w:pPr>
      <w:r w:rsidRPr="003C475F">
        <w:t xml:space="preserve">Jeżeli Zamawiający w terminie 7 dni od dnia przedłożenia umowy o podwykonawstwo, której przedmiotem są roboty budowlane, nie zgłosi na piśmie sprzeciwu, uważa się, że zaakceptował </w:t>
      </w:r>
      <w:r w:rsidRPr="003C475F">
        <w:br/>
        <w:t>tę umowę.</w:t>
      </w:r>
    </w:p>
    <w:p w:rsidR="000C3C8C" w:rsidRPr="003C475F" w:rsidRDefault="00EC4C09">
      <w:pPr>
        <w:widowControl/>
        <w:numPr>
          <w:ilvl w:val="0"/>
          <w:numId w:val="4"/>
        </w:numPr>
        <w:spacing w:line="276" w:lineRule="auto"/>
        <w:jc w:val="both"/>
      </w:pPr>
      <w:r w:rsidRPr="003C475F">
        <w:t>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50 000,00 zł.</w:t>
      </w:r>
    </w:p>
    <w:p w:rsidR="000C3C8C" w:rsidRPr="003C475F" w:rsidRDefault="00EC4C09">
      <w:pPr>
        <w:widowControl/>
        <w:numPr>
          <w:ilvl w:val="0"/>
          <w:numId w:val="4"/>
        </w:numPr>
        <w:spacing w:line="276" w:lineRule="auto"/>
        <w:jc w:val="both"/>
      </w:pPr>
      <w:r w:rsidRPr="003C475F">
        <w:t>Wykonawca jest zobowiązany do zapłaty wynagrodzenia należnego Podwykonawcy w terminach płatności określonych w umowie o podwykonawstwo.</w:t>
      </w:r>
    </w:p>
    <w:p w:rsidR="000C3C8C" w:rsidRPr="003C475F" w:rsidRDefault="00EC4C09">
      <w:pPr>
        <w:widowControl/>
        <w:numPr>
          <w:ilvl w:val="0"/>
          <w:numId w:val="4"/>
        </w:numPr>
        <w:spacing w:line="276" w:lineRule="auto"/>
        <w:jc w:val="both"/>
      </w:pPr>
      <w:r w:rsidRPr="003C475F">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uprawnień z gwarancji.</w:t>
      </w:r>
    </w:p>
    <w:p w:rsidR="000C3C8C" w:rsidRPr="003C475F" w:rsidRDefault="00EC4C09">
      <w:pPr>
        <w:widowControl/>
        <w:numPr>
          <w:ilvl w:val="0"/>
          <w:numId w:val="4"/>
        </w:numPr>
        <w:spacing w:line="276" w:lineRule="auto"/>
        <w:jc w:val="both"/>
      </w:pPr>
      <w:r w:rsidRPr="003C475F">
        <w:t>Wykonawca zobowiązany jest zawiadamiać niezwłocznie Zamawiającego o wszelkich sporach z Podwykonawcami lub dalszymi Podwykonawcami i postępowaniach sądowych z udziałem Wykonawcy, Podwykonawcy lub dalszego podwykonawcy toczących się w związku z realizacją umowy oraz o odstąpieniu od umów z podwykonawcami.</w:t>
      </w:r>
    </w:p>
    <w:p w:rsidR="000C3C8C" w:rsidRPr="003C475F" w:rsidRDefault="00EC4C09">
      <w:pPr>
        <w:widowControl/>
        <w:numPr>
          <w:ilvl w:val="0"/>
          <w:numId w:val="4"/>
        </w:numPr>
        <w:spacing w:line="276" w:lineRule="auto"/>
        <w:jc w:val="both"/>
      </w:pPr>
      <w:r w:rsidRPr="003C475F">
        <w:t>Zasady dotyczące Podwykonawców mają odpowiednie zastosowanie do dalszych Podwykonawców.</w:t>
      </w:r>
    </w:p>
    <w:p w:rsidR="000C3C8C" w:rsidRPr="003C475F" w:rsidRDefault="00EC4C09">
      <w:pPr>
        <w:widowControl/>
        <w:numPr>
          <w:ilvl w:val="0"/>
          <w:numId w:val="4"/>
        </w:numPr>
        <w:suppressAutoHyphens w:val="0"/>
        <w:spacing w:line="276" w:lineRule="auto"/>
        <w:contextualSpacing/>
        <w:jc w:val="both"/>
      </w:pPr>
      <w:r w:rsidRPr="003C475F">
        <w:lastRenderedPageBreak/>
        <w:t xml:space="preserve">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3C475F">
        <w:t>sprost</w:t>
      </w:r>
      <w:proofErr w:type="spellEnd"/>
      <w:r w:rsidRPr="003C475F">
        <w:t>. Dz. Urz. UE L127 s.2 z 2018 r.) wobec osób fizycznych, od których dane osobowe bezpośrednio lub pośrednio pozyskał w celu realizacji niniejszego zamówienia.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15</w:t>
      </w:r>
    </w:p>
    <w:p w:rsidR="000C3C8C" w:rsidRPr="003C475F" w:rsidRDefault="00EC4C09" w:rsidP="00EC4C09">
      <w:pPr>
        <w:pStyle w:val="Tekstpodstawowy"/>
        <w:numPr>
          <w:ilvl w:val="0"/>
          <w:numId w:val="107"/>
        </w:numPr>
        <w:spacing w:line="276" w:lineRule="auto"/>
        <w:jc w:val="both"/>
        <w:rPr>
          <w:rFonts w:ascii="Times New Roman" w:hAnsi="Times New Roman"/>
          <w:szCs w:val="24"/>
        </w:rPr>
      </w:pPr>
      <w:r w:rsidRPr="003C475F">
        <w:rPr>
          <w:rFonts w:ascii="Times New Roman" w:hAnsi="Times New Roman"/>
          <w:szCs w:val="24"/>
        </w:rPr>
        <w:t xml:space="preserve">Niedopuszczalne są zmiany istotnych postanowień Umowy w stosunku do treści oferty, na podstawie której dokonano wyboru Wykonawcy, za wyjątkiem przewidzianych przez Zamawiającego w niniejszej umowie możliwości dokonania takich zmian. </w:t>
      </w:r>
    </w:p>
    <w:p w:rsidR="000C3C8C" w:rsidRPr="003C475F" w:rsidRDefault="00EC4C09" w:rsidP="00EC4C09">
      <w:pPr>
        <w:pStyle w:val="Tekstpodstawowy"/>
        <w:numPr>
          <w:ilvl w:val="0"/>
          <w:numId w:val="108"/>
        </w:numPr>
        <w:spacing w:line="276" w:lineRule="auto"/>
        <w:rPr>
          <w:rFonts w:ascii="Times New Roman" w:hAnsi="Times New Roman"/>
          <w:szCs w:val="24"/>
        </w:rPr>
      </w:pPr>
      <w:r w:rsidRPr="003C475F">
        <w:rPr>
          <w:rFonts w:ascii="Times New Roman" w:hAnsi="Times New Roman"/>
          <w:szCs w:val="24"/>
        </w:rPr>
        <w:t xml:space="preserve">Zamawiający dopuszcza zmiany w Umowie dotyczące: </w:t>
      </w:r>
    </w:p>
    <w:p w:rsidR="000C3C8C" w:rsidRPr="003C475F" w:rsidRDefault="00EC4C09" w:rsidP="00EC4C09">
      <w:pPr>
        <w:pStyle w:val="Tekstpodstawowy"/>
        <w:numPr>
          <w:ilvl w:val="0"/>
          <w:numId w:val="109"/>
        </w:numPr>
        <w:spacing w:line="276" w:lineRule="auto"/>
        <w:rPr>
          <w:rFonts w:ascii="Times New Roman" w:hAnsi="Times New Roman"/>
          <w:szCs w:val="24"/>
        </w:rPr>
      </w:pPr>
      <w:r w:rsidRPr="003C475F">
        <w:rPr>
          <w:rFonts w:ascii="Times New Roman" w:hAnsi="Times New Roman"/>
          <w:szCs w:val="24"/>
        </w:rPr>
        <w:t xml:space="preserve">zmiana terminu wykonania zamówienia, w następujących przypadkach: </w:t>
      </w:r>
    </w:p>
    <w:p w:rsidR="000C3C8C" w:rsidRPr="003C475F" w:rsidRDefault="00EC4C09" w:rsidP="00EC4C09">
      <w:pPr>
        <w:pStyle w:val="Tekstpodstawowy"/>
        <w:numPr>
          <w:ilvl w:val="0"/>
          <w:numId w:val="110"/>
        </w:numPr>
        <w:spacing w:line="276" w:lineRule="auto"/>
        <w:rPr>
          <w:rFonts w:ascii="Times New Roman" w:hAnsi="Times New Roman"/>
          <w:szCs w:val="24"/>
        </w:rPr>
      </w:pPr>
      <w:r w:rsidRPr="003C475F">
        <w:rPr>
          <w:rFonts w:ascii="Times New Roman" w:hAnsi="Times New Roman"/>
          <w:szCs w:val="24"/>
        </w:rPr>
        <w:t>okres rozstrzygania postępowania – odwołania;</w:t>
      </w:r>
    </w:p>
    <w:p w:rsidR="000C3C8C" w:rsidRPr="003C475F" w:rsidRDefault="00EC4C09" w:rsidP="00EC4C09">
      <w:pPr>
        <w:pStyle w:val="Tekstpodstawowy"/>
        <w:numPr>
          <w:ilvl w:val="0"/>
          <w:numId w:val="111"/>
        </w:numPr>
        <w:spacing w:line="276" w:lineRule="auto"/>
        <w:jc w:val="both"/>
        <w:rPr>
          <w:rFonts w:ascii="Times New Roman" w:hAnsi="Times New Roman"/>
          <w:szCs w:val="24"/>
        </w:rPr>
      </w:pPr>
      <w:r w:rsidRPr="003C475F">
        <w:rPr>
          <w:rFonts w:ascii="Times New Roman" w:hAnsi="Times New Roman"/>
          <w:szCs w:val="24"/>
        </w:rPr>
        <w:t xml:space="preserve"> zmiany spowodowane warunkami atmosferycznymi: wystąpienie niekorzystnych warunków atmosferycznych udokumentowanych przez Wykonawcę, uniemożliwiających dochowanie wymogów technicznych i technologicznych;</w:t>
      </w:r>
    </w:p>
    <w:p w:rsidR="000C3C8C" w:rsidRPr="003C475F" w:rsidRDefault="00EC4C09" w:rsidP="00EC4C09">
      <w:pPr>
        <w:pStyle w:val="Tekstpodstawowy"/>
        <w:numPr>
          <w:ilvl w:val="0"/>
          <w:numId w:val="112"/>
        </w:numPr>
        <w:spacing w:line="276" w:lineRule="auto"/>
        <w:jc w:val="both"/>
        <w:rPr>
          <w:rFonts w:ascii="Times New Roman" w:hAnsi="Times New Roman"/>
          <w:szCs w:val="24"/>
        </w:rPr>
      </w:pPr>
      <w:r w:rsidRPr="003C475F">
        <w:rPr>
          <w:rFonts w:ascii="Times New Roman" w:hAnsi="Times New Roman"/>
          <w:szCs w:val="24"/>
        </w:rPr>
        <w:t xml:space="preserve">wystąpią inne przeszkody o obiektywnym charakterze (zdarzenia nadzwyczajne, zewnętrzne i niemożliwe do zapobieżenia a więc mieszczące się w zakresie pojęciowym tzw. „siły wyższej”, zdarzenia nie leżące po żadnej ze stron umowy, </w:t>
      </w:r>
    </w:p>
    <w:p w:rsidR="000C3C8C" w:rsidRPr="003C475F" w:rsidRDefault="00EC4C09" w:rsidP="00EC4C09">
      <w:pPr>
        <w:pStyle w:val="Tekstpodstawowy"/>
        <w:numPr>
          <w:ilvl w:val="0"/>
          <w:numId w:val="113"/>
        </w:numPr>
        <w:spacing w:line="276" w:lineRule="auto"/>
        <w:jc w:val="both"/>
        <w:rPr>
          <w:rFonts w:ascii="Times New Roman" w:hAnsi="Times New Roman"/>
          <w:szCs w:val="24"/>
        </w:rPr>
      </w:pPr>
      <w:r w:rsidRPr="003C475F">
        <w:rPr>
          <w:rFonts w:ascii="Times New Roman" w:hAnsi="Times New Roman"/>
          <w:szCs w:val="24"/>
        </w:rPr>
        <w:t>zmiany osobowe w zakresie pełnienia funkcji inspektora nadzoru i kierownika robót, legitymujących się, co najmniej równoważnymi uprawnieniami opisanymi w warunkach przetargowych lub wynikających z obowiązujących przepisów prawa;</w:t>
      </w:r>
    </w:p>
    <w:p w:rsidR="000C3C8C" w:rsidRPr="003C475F" w:rsidRDefault="00EC4C09" w:rsidP="00EC4C09">
      <w:pPr>
        <w:pStyle w:val="Tekstpodstawowy"/>
        <w:numPr>
          <w:ilvl w:val="0"/>
          <w:numId w:val="114"/>
        </w:numPr>
        <w:spacing w:line="276" w:lineRule="auto"/>
        <w:rPr>
          <w:rFonts w:ascii="Times New Roman" w:hAnsi="Times New Roman"/>
          <w:szCs w:val="24"/>
        </w:rPr>
      </w:pPr>
      <w:r w:rsidRPr="003C475F">
        <w:rPr>
          <w:rFonts w:ascii="Times New Roman" w:hAnsi="Times New Roman"/>
          <w:szCs w:val="24"/>
        </w:rPr>
        <w:t xml:space="preserve">inne zmiany: </w:t>
      </w:r>
    </w:p>
    <w:p w:rsidR="000C3C8C" w:rsidRPr="003C475F" w:rsidRDefault="00EC4C09" w:rsidP="00EC4C09">
      <w:pPr>
        <w:pStyle w:val="Tekstpodstawowy"/>
        <w:numPr>
          <w:ilvl w:val="0"/>
          <w:numId w:val="115"/>
        </w:numPr>
        <w:spacing w:line="276" w:lineRule="auto"/>
        <w:rPr>
          <w:rFonts w:ascii="Times New Roman" w:hAnsi="Times New Roman"/>
          <w:szCs w:val="24"/>
        </w:rPr>
      </w:pPr>
      <w:r w:rsidRPr="003C475F">
        <w:rPr>
          <w:rFonts w:ascii="Times New Roman" w:hAnsi="Times New Roman"/>
          <w:szCs w:val="24"/>
        </w:rPr>
        <w:t>zmiana nazwy zadania;</w:t>
      </w:r>
    </w:p>
    <w:p w:rsidR="000C3C8C" w:rsidRPr="003C475F" w:rsidRDefault="00EC4C09" w:rsidP="00EC4C09">
      <w:pPr>
        <w:pStyle w:val="Tekstpodstawowy"/>
        <w:numPr>
          <w:ilvl w:val="0"/>
          <w:numId w:val="116"/>
        </w:numPr>
        <w:spacing w:line="276" w:lineRule="auto"/>
        <w:rPr>
          <w:rFonts w:ascii="Times New Roman" w:hAnsi="Times New Roman"/>
          <w:szCs w:val="24"/>
        </w:rPr>
      </w:pPr>
      <w:r w:rsidRPr="003C475F">
        <w:rPr>
          <w:rFonts w:ascii="Times New Roman" w:hAnsi="Times New Roman"/>
          <w:szCs w:val="24"/>
        </w:rPr>
        <w:t>zmiana nazwy i adresu Wykonawcy lub Zamawiającego;</w:t>
      </w:r>
    </w:p>
    <w:p w:rsidR="000C3C8C" w:rsidRPr="003C475F" w:rsidRDefault="00EC4C09" w:rsidP="00EC4C09">
      <w:pPr>
        <w:pStyle w:val="Tekstpodstawowy"/>
        <w:numPr>
          <w:ilvl w:val="0"/>
          <w:numId w:val="117"/>
        </w:numPr>
        <w:spacing w:line="276" w:lineRule="auto"/>
        <w:rPr>
          <w:rFonts w:ascii="Times New Roman" w:hAnsi="Times New Roman"/>
          <w:szCs w:val="24"/>
        </w:rPr>
      </w:pPr>
      <w:r w:rsidRPr="003C475F">
        <w:rPr>
          <w:rFonts w:ascii="Times New Roman" w:hAnsi="Times New Roman"/>
          <w:szCs w:val="24"/>
        </w:rPr>
        <w:t>zmiana rachunku Wykonawcy;</w:t>
      </w:r>
    </w:p>
    <w:p w:rsidR="000C3C8C" w:rsidRPr="003C475F" w:rsidRDefault="00EC4C09" w:rsidP="00EC4C09">
      <w:pPr>
        <w:pStyle w:val="Tekstpodstawowy"/>
        <w:numPr>
          <w:ilvl w:val="0"/>
          <w:numId w:val="118"/>
        </w:numPr>
        <w:spacing w:line="276" w:lineRule="auto"/>
        <w:jc w:val="both"/>
        <w:rPr>
          <w:rFonts w:ascii="Times New Roman" w:hAnsi="Times New Roman"/>
          <w:szCs w:val="24"/>
        </w:rPr>
      </w:pPr>
      <w:r w:rsidRPr="003C475F">
        <w:rPr>
          <w:rFonts w:ascii="Times New Roman" w:hAnsi="Times New Roman"/>
          <w:szCs w:val="24"/>
        </w:rPr>
        <w:t xml:space="preserve">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w:t>
      </w:r>
    </w:p>
    <w:p w:rsidR="000C3C8C" w:rsidRPr="003C475F" w:rsidRDefault="00EC4C09" w:rsidP="00EC4C09">
      <w:pPr>
        <w:pStyle w:val="Tekstpodstawowy"/>
        <w:numPr>
          <w:ilvl w:val="0"/>
          <w:numId w:val="119"/>
        </w:numPr>
        <w:spacing w:line="276" w:lineRule="auto"/>
        <w:jc w:val="both"/>
        <w:rPr>
          <w:rFonts w:ascii="Times New Roman" w:hAnsi="Times New Roman"/>
          <w:szCs w:val="24"/>
        </w:rPr>
      </w:pPr>
      <w:r w:rsidRPr="003C475F">
        <w:rPr>
          <w:rFonts w:ascii="Times New Roman" w:hAnsi="Times New Roman"/>
          <w:szCs w:val="24"/>
        </w:rPr>
        <w:t xml:space="preserve">wprowadzenie Podwykonawców w przypadku braku ich wymienienia w ofercie lub zmiana Podwykonawców. Jeżeli zmiana dotyczy podmiotu trzeciego, na zasobach którego Wykonawca opierał się wykazując spełnianie warunków udziału w  postępowaniu, Zamawiający dopuści zmianę pod warunkiem, że nowy </w:t>
      </w:r>
      <w:r w:rsidRPr="003C475F">
        <w:rPr>
          <w:rFonts w:ascii="Times New Roman" w:hAnsi="Times New Roman"/>
          <w:szCs w:val="24"/>
        </w:rPr>
        <w:lastRenderedPageBreak/>
        <w:t>Podwykonawca wykaże spełnianie warunków w zakresie nie mniejszym niż wskazane na etapie postępowania o udzielenie zamówienia publicznego przez dotychczasowego Podwykonawcę.</w:t>
      </w: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16</w:t>
      </w:r>
    </w:p>
    <w:p w:rsidR="000C3C8C" w:rsidRPr="003C475F" w:rsidRDefault="00EC4C09">
      <w:pPr>
        <w:numPr>
          <w:ilvl w:val="0"/>
          <w:numId w:val="5"/>
        </w:numPr>
        <w:tabs>
          <w:tab w:val="left" w:pos="426"/>
        </w:tabs>
        <w:suppressAutoHyphens w:val="0"/>
        <w:spacing w:line="276" w:lineRule="auto"/>
        <w:ind w:left="426" w:hanging="426"/>
        <w:jc w:val="both"/>
      </w:pPr>
      <w:bookmarkStart w:id="1" w:name="_Hlk47094353"/>
      <w:r w:rsidRPr="003C475F">
        <w:t>Wysokość wynagrodzenia należnego Wykonawcy może podlegać waloryzacji, w przypadku zmiany</w:t>
      </w:r>
      <w:bookmarkEnd w:id="1"/>
      <w:r w:rsidRPr="003C475F">
        <w:t>:</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stawki podatku od towarów i usług oraz podatku akcyzowego, </w:t>
      </w:r>
    </w:p>
    <w:p w:rsidR="000C3C8C" w:rsidRPr="003C475F" w:rsidRDefault="00EC4C09">
      <w:pPr>
        <w:numPr>
          <w:ilvl w:val="0"/>
          <w:numId w:val="6"/>
        </w:numPr>
        <w:tabs>
          <w:tab w:val="left" w:pos="709"/>
        </w:tabs>
        <w:suppressAutoHyphens w:val="0"/>
        <w:spacing w:line="276" w:lineRule="auto"/>
        <w:ind w:left="709" w:hanging="283"/>
        <w:jc w:val="both"/>
        <w:rPr>
          <w:rFonts w:eastAsia="SimSun"/>
          <w:spacing w:val="-4"/>
        </w:rPr>
      </w:pPr>
      <w:r w:rsidRPr="003C475F">
        <w:rPr>
          <w:rFonts w:eastAsia="SimSun"/>
          <w:spacing w:val="-4"/>
        </w:rPr>
        <w:t xml:space="preserve">wysokości minimalnego wynagrodzenia za pracę albo wysokości minimalnej stawki godzinowej, ustalonych na podstawie przepisów ustawy z dnia 10 października 2002 r. o minimalnym wynagrodzeniu za pracę, </w:t>
      </w:r>
    </w:p>
    <w:p w:rsidR="000C3C8C" w:rsidRPr="003C475F" w:rsidRDefault="00EC4C09">
      <w:pPr>
        <w:numPr>
          <w:ilvl w:val="0"/>
          <w:numId w:val="6"/>
        </w:numPr>
        <w:tabs>
          <w:tab w:val="left" w:pos="709"/>
        </w:tabs>
        <w:suppressAutoHyphens w:val="0"/>
        <w:spacing w:line="276" w:lineRule="auto"/>
        <w:ind w:left="709" w:hanging="283"/>
        <w:jc w:val="both"/>
        <w:rPr>
          <w:rFonts w:eastAsia="SimSun"/>
        </w:rPr>
      </w:pPr>
      <w:r w:rsidRPr="003C475F">
        <w:rPr>
          <w:rFonts w:eastAsia="SimSun"/>
        </w:rPr>
        <w:t xml:space="preserve">zasad podlegania ubezpieczeniom społecznym lub ubezpieczeniu zdrowotnemu lub wysokości składki na ubezpieczenia społeczne lub zdrowotne, </w:t>
      </w:r>
    </w:p>
    <w:p w:rsidR="000C3C8C" w:rsidRPr="003C475F" w:rsidRDefault="00EC4C09">
      <w:pPr>
        <w:numPr>
          <w:ilvl w:val="0"/>
          <w:numId w:val="6"/>
        </w:numPr>
        <w:tabs>
          <w:tab w:val="left" w:pos="709"/>
        </w:tabs>
        <w:suppressAutoHyphens w:val="0"/>
        <w:spacing w:line="276" w:lineRule="auto"/>
        <w:ind w:left="709" w:hanging="283"/>
        <w:jc w:val="both"/>
      </w:pPr>
      <w:r w:rsidRPr="003C475F">
        <w:t>zasad gromadzenia i wysokości wpłat do pracowniczych planów kapitałowych, o których mowa w ustawie z dnia 4 października 2018 r. o pracowniczych planach kapitałowych</w:t>
      </w:r>
      <w:r w:rsidRPr="003C475F">
        <w:rPr>
          <w:rFonts w:eastAsia="SimSun"/>
        </w:rPr>
        <w:t xml:space="preserve">, </w:t>
      </w:r>
    </w:p>
    <w:p w:rsidR="000C3C8C" w:rsidRPr="003C475F" w:rsidRDefault="00EC4C09">
      <w:pPr>
        <w:tabs>
          <w:tab w:val="left" w:pos="709"/>
        </w:tabs>
        <w:spacing w:line="276" w:lineRule="auto"/>
        <w:ind w:left="709"/>
        <w:jc w:val="both"/>
      </w:pPr>
      <w:r w:rsidRPr="003C475F">
        <w:t>- jeżeli zmiany te będą miały wpływ na koszty wykonania zamówienia przez Wykonawcę.</w:t>
      </w:r>
    </w:p>
    <w:p w:rsidR="000C3C8C" w:rsidRPr="003C475F" w:rsidRDefault="00EC4C09">
      <w:pPr>
        <w:numPr>
          <w:ilvl w:val="0"/>
          <w:numId w:val="5"/>
        </w:numPr>
        <w:tabs>
          <w:tab w:val="left" w:pos="426"/>
        </w:tabs>
        <w:suppressAutoHyphens w:val="0"/>
        <w:spacing w:line="276" w:lineRule="auto"/>
        <w:ind w:left="426" w:hanging="426"/>
        <w:jc w:val="both"/>
      </w:pPr>
      <w:r w:rsidRPr="003C475F">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0C3C8C" w:rsidRPr="003C475F" w:rsidRDefault="00EC4C09">
      <w:pPr>
        <w:numPr>
          <w:ilvl w:val="0"/>
          <w:numId w:val="5"/>
        </w:numPr>
        <w:tabs>
          <w:tab w:val="left" w:pos="426"/>
        </w:tabs>
        <w:suppressAutoHyphens w:val="0"/>
        <w:spacing w:line="276" w:lineRule="auto"/>
        <w:ind w:left="426" w:hanging="426"/>
        <w:jc w:val="both"/>
        <w:rPr>
          <w:spacing w:val="-6"/>
        </w:rPr>
      </w:pPr>
      <w:r w:rsidRPr="003C475F">
        <w:rPr>
          <w:spacing w:val="-6"/>
        </w:rPr>
        <w:t>W przypadku zmiany, o której mowa w ust. 1 pkt. 2, Wykonawca zobligowany będzie przedłożyć Zamawiającemu wykaz zatrudnionych do realizacji umowy pracowników, dla których ma zastoso</w:t>
      </w:r>
      <w:r w:rsidRPr="003C475F">
        <w:rPr>
          <w:spacing w:val="-6"/>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2"/>
        </w:rPr>
        <w:t>W przypadku zmiany, o której mowa w ust. 1 pkt. 3 i 4, Wykonawca zobligowany będzie przedłożyć Zamawiającemu wykaz zatrudnionych do realizacji umowy pracowników, dla których ma zastoso</w:t>
      </w:r>
      <w:r w:rsidRPr="003C475F">
        <w:rPr>
          <w:spacing w:val="-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Podstawą do dokonania zmiany wynagrodzenia w przypadkach, o których mowa w ust. 1, jest pisemny</w:t>
      </w:r>
      <w:r w:rsidRPr="003C475F">
        <w:rPr>
          <w:spacing w:val="-4"/>
        </w:rPr>
        <w:t xml:space="preserve"> wniosek Wykonawcy lub Zamawiającego, złożony drugiej Stronie umowy najpóźniej </w:t>
      </w:r>
      <w:r w:rsidRPr="003C475F">
        <w:rPr>
          <w:spacing w:val="-4"/>
        </w:rPr>
        <w:lastRenderedPageBreak/>
        <w:t xml:space="preserve">w terminie do 30 dni od wejścia w życie nowych przepisów, </w:t>
      </w:r>
      <w:bookmarkStart w:id="2" w:name="_Hlk47096409"/>
      <w:r w:rsidRPr="003C475F">
        <w:rPr>
          <w:spacing w:val="-4"/>
        </w:rPr>
        <w:t>zawierający dokładny opis proponowanej zmiany wraz z uzasadnieniem i szczegółową kalkulacją kosztów oraz zasadami sporządzenia takiej kalkulacji</w:t>
      </w:r>
      <w:bookmarkEnd w:id="2"/>
      <w:r w:rsidRPr="003C475F">
        <w:rPr>
          <w:spacing w:val="-4"/>
        </w:rPr>
        <w:t xml:space="preserve">. </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Wykonawca zobowiązany jest wykazać we wniosku i udowodnić Zamawiającemu, że zmiana przepisów, wskazanych w ust. 1, będzie miała wpływ na koszty wykonania przez niego zamówienia.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w:t>
      </w:r>
      <w:r w:rsidRPr="003C475F">
        <w:rPr>
          <w:spacing w:val="-4"/>
        </w:rPr>
        <w:softHyphen/>
        <w:t>jąco i zgodnie ze stanem faktycznym, w terminie 7 dni od dnia otrzymania wezwania.</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Zamawiający w terminie 30 dni od otrzymania kompletnego wniosku, </w:t>
      </w:r>
      <w:bookmarkStart w:id="3" w:name="_Hlk47096584"/>
      <w:r w:rsidRPr="003C475F">
        <w:rPr>
          <w:spacing w:val="-4"/>
        </w:rPr>
        <w:t>informacji i wyjaśnień zajmie pisemne stanowisko w sprawie</w:t>
      </w:r>
      <w:bookmarkEnd w:id="3"/>
      <w:r w:rsidRPr="003C475F">
        <w:rPr>
          <w:spacing w:val="-4"/>
        </w:rPr>
        <w:t>; za dzień przekazania stanowiska, uznaje się dzień jego wysłania na adres właściwy dla doręczeń pism dla Wykonawcy.</w:t>
      </w:r>
    </w:p>
    <w:p w:rsidR="000C3C8C" w:rsidRPr="003C475F" w:rsidRDefault="00EC4C09">
      <w:pPr>
        <w:numPr>
          <w:ilvl w:val="0"/>
          <w:numId w:val="5"/>
        </w:numPr>
        <w:tabs>
          <w:tab w:val="left" w:pos="426"/>
        </w:tabs>
        <w:suppressAutoHyphens w:val="0"/>
        <w:spacing w:line="276" w:lineRule="auto"/>
        <w:ind w:left="426" w:hanging="426"/>
        <w:jc w:val="both"/>
      </w:pPr>
      <w:r w:rsidRPr="003C475F">
        <w:t>Zamawiający zastrzega sobie prawo odmowy dokonania zmiany wysokości wynagrodzenia należnego Wykonawcy w przypadku, gdy wniosek Wykonawcy nie będzie spełniał warunków opisanych w postanowieniach niniejszej umowy.</w:t>
      </w:r>
    </w:p>
    <w:p w:rsidR="000C3C8C" w:rsidRPr="003C475F" w:rsidRDefault="00EC4C09">
      <w:pPr>
        <w:numPr>
          <w:ilvl w:val="0"/>
          <w:numId w:val="5"/>
        </w:numPr>
        <w:tabs>
          <w:tab w:val="left" w:pos="426"/>
        </w:tabs>
        <w:suppressAutoHyphens w:val="0"/>
        <w:spacing w:line="276" w:lineRule="auto"/>
        <w:ind w:left="426" w:hanging="426"/>
        <w:jc w:val="both"/>
      </w:pPr>
      <w:bookmarkStart w:id="4" w:name="_Hlk47043973"/>
      <w:r w:rsidRPr="003C475F">
        <w:rPr>
          <w:spacing w:val="-4"/>
        </w:rPr>
        <w:t>W przypadku wniosku składanego przez Zamawiającego, wniosek taki powinien zawierać co najmniej propozycję zmiany umowy w zakresie wysokości wynagrodzenia należnego Wykonawcy oraz powołanie się na podstawę prawną zmiany przepisów.</w:t>
      </w:r>
      <w:bookmarkEnd w:id="4"/>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6"/>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5"/>
        </w:numPr>
        <w:tabs>
          <w:tab w:val="left" w:pos="426"/>
        </w:tabs>
        <w:suppressAutoHyphens w:val="0"/>
        <w:spacing w:line="276" w:lineRule="auto"/>
        <w:ind w:left="426" w:hanging="426"/>
        <w:jc w:val="both"/>
      </w:pPr>
      <w:r w:rsidRPr="003C475F">
        <w:rPr>
          <w:spacing w:val="-4"/>
        </w:rPr>
        <w:t xml:space="preserve">Zmiana wynagrodzenia należnego Wykonawcy może nastąpić nie wcześniej niż z dniem wejścia </w:t>
      </w:r>
      <w:r w:rsidRPr="003C475F">
        <w:rPr>
          <w:spacing w:val="-4"/>
        </w:rPr>
        <w:br/>
        <w:t>w życie przepisów, stanowiących podstawę do wystąpienia z wnioskiem o zmianę i nie wcześniej niż po upływie 12 miesięcy od daty rozpoczęcia realizacji zamówienia.</w:t>
      </w:r>
    </w:p>
    <w:p w:rsidR="000C3C8C" w:rsidRPr="003C475F" w:rsidRDefault="00EC4C09">
      <w:pPr>
        <w:numPr>
          <w:ilvl w:val="0"/>
          <w:numId w:val="5"/>
        </w:numPr>
        <w:tabs>
          <w:tab w:val="left" w:pos="426"/>
        </w:tabs>
        <w:suppressAutoHyphens w:val="0"/>
        <w:spacing w:line="276" w:lineRule="auto"/>
        <w:ind w:left="426" w:hanging="426"/>
        <w:jc w:val="both"/>
        <w:rPr>
          <w:spacing w:val="-4"/>
        </w:rPr>
      </w:pPr>
      <w:r w:rsidRPr="003C475F">
        <w:rPr>
          <w:spacing w:val="-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rsidR="000C3C8C" w:rsidRPr="003C475F" w:rsidRDefault="00EC4C09">
      <w:pPr>
        <w:spacing w:line="276" w:lineRule="auto"/>
        <w:contextualSpacing/>
        <w:jc w:val="center"/>
        <w:rPr>
          <w:b/>
          <w:bCs/>
        </w:rPr>
      </w:pPr>
      <w:r w:rsidRPr="003C475F">
        <w:rPr>
          <w:b/>
          <w:bCs/>
        </w:rPr>
        <w:t>§ 17</w:t>
      </w:r>
    </w:p>
    <w:p w:rsidR="000C3C8C" w:rsidRPr="003C475F" w:rsidRDefault="00EC4C09">
      <w:pPr>
        <w:numPr>
          <w:ilvl w:val="0"/>
          <w:numId w:val="8"/>
        </w:numPr>
        <w:tabs>
          <w:tab w:val="left" w:pos="426"/>
        </w:tabs>
        <w:suppressAutoHyphens w:val="0"/>
        <w:spacing w:line="276" w:lineRule="auto"/>
        <w:ind w:left="426" w:hanging="426"/>
        <w:jc w:val="both"/>
        <w:rPr>
          <w:spacing w:val="-6"/>
        </w:rPr>
      </w:pPr>
      <w:r w:rsidRPr="003C475F">
        <w:rPr>
          <w:spacing w:val="-6"/>
        </w:rPr>
        <w:lastRenderedPageBreak/>
        <w:t>Wysokość wynagrodzenia należnego Wykonawcy może podlegać waloryzacji w przypadku zmiany ceny materiałów lub kosztów związanych z realizacją zamówienia.</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Przez zmianę ceny materiałów lub kosztów rozumie się wzrost odpowiednio cen lub kosztów, jak i ich obniżenie, względem ceny lub kosztu przyjętych w celu ustalenia wynagrodzenia Wykonawcy zawartego w ofercie.</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Zamawiający ustala następujące zasady, stanowiące podstawę wprowadzenia zmiany wysokości wynagrodzenia należnego Wykonawcy:</w:t>
      </w:r>
    </w:p>
    <w:p w:rsidR="000C3C8C" w:rsidRPr="003C475F" w:rsidRDefault="00EC4C09">
      <w:pPr>
        <w:numPr>
          <w:ilvl w:val="1"/>
          <w:numId w:val="7"/>
        </w:numPr>
        <w:tabs>
          <w:tab w:val="left" w:pos="709"/>
        </w:tabs>
        <w:suppressAutoHyphens w:val="0"/>
        <w:spacing w:line="276" w:lineRule="auto"/>
        <w:ind w:left="709" w:hanging="283"/>
        <w:jc w:val="both"/>
      </w:pPr>
      <w:r w:rsidRPr="003C475F">
        <w:t>poziom zmiany ceny materiałów lub kosztów, uprawniający Strony umowy do żądania zmiany wynagrodzenia należnego Wykonawcy, ustala się na poziomie powyżej 15% w stosunku do cen lub kosztów obowiązujących w terminie składania oferty,</w:t>
      </w:r>
    </w:p>
    <w:p w:rsidR="000C3C8C" w:rsidRPr="003C475F" w:rsidRDefault="00EC4C09">
      <w:pPr>
        <w:numPr>
          <w:ilvl w:val="1"/>
          <w:numId w:val="7"/>
        </w:numPr>
        <w:tabs>
          <w:tab w:val="left" w:pos="709"/>
        </w:tabs>
        <w:suppressAutoHyphens w:val="0"/>
        <w:spacing w:line="276" w:lineRule="auto"/>
        <w:ind w:left="709" w:hanging="283"/>
        <w:jc w:val="both"/>
      </w:pPr>
      <w:r w:rsidRPr="003C475F">
        <w:t>początkowy termin ustalania zmiany wynagrodzenia należnego Wykonawcy określa się na 90 dzień od rozpoczęcia realizacji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 xml:space="preserve">za podstawę do żądania zmiany wynagrodzenia należnego Wykonawcy i określenia wysokości takiej zmiany, Strony umowy przyjmują wskaźnik </w:t>
      </w:r>
      <w:bookmarkStart w:id="5" w:name="_Hlk47042084"/>
      <w:r w:rsidRPr="003C475F">
        <w:t>zmiany ceny materiałów lub kosztów</w:t>
      </w:r>
      <w:bookmarkEnd w:id="5"/>
      <w:r w:rsidRPr="003C475F">
        <w:t>, ogłaszany w komunikacie Prezesa Głównego Urzędu Statystycznego, informujący czy nastąpiły zmiany cen lub kosztów i w jakiej wysokości,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wniosek musi zawierać dowody jednoznacznie wskazujące, że zmiana cen materiałów lub kosztów o ponad 15% w stosunku do cen lub kosztów obowiązujących w terminie składania oferty, wpłynęła na koszty wykonania zamówienia,</w:t>
      </w:r>
    </w:p>
    <w:p w:rsidR="000C3C8C" w:rsidRPr="003C475F" w:rsidRDefault="00EC4C09">
      <w:pPr>
        <w:numPr>
          <w:ilvl w:val="1"/>
          <w:numId w:val="7"/>
        </w:numPr>
        <w:tabs>
          <w:tab w:val="left" w:pos="709"/>
        </w:tabs>
        <w:suppressAutoHyphens w:val="0"/>
        <w:spacing w:line="276" w:lineRule="auto"/>
        <w:ind w:left="709" w:hanging="283"/>
        <w:jc w:val="both"/>
      </w:pPr>
      <w:r w:rsidRPr="003C475F">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3C475F">
        <w:softHyphen/>
        <w:t>jąco i zgodnie ze stanem faktycznym, w terminie 7 dni od dnia otrzymania wezwania,</w:t>
      </w:r>
    </w:p>
    <w:p w:rsidR="000C3C8C" w:rsidRPr="003C475F" w:rsidRDefault="00EC4C09">
      <w:pPr>
        <w:numPr>
          <w:ilvl w:val="1"/>
          <w:numId w:val="7"/>
        </w:numPr>
        <w:tabs>
          <w:tab w:val="left" w:pos="709"/>
        </w:tabs>
        <w:suppressAutoHyphens w:val="0"/>
        <w:spacing w:line="276" w:lineRule="auto"/>
        <w:ind w:left="709" w:hanging="283"/>
        <w:jc w:val="both"/>
      </w:pPr>
      <w:r w:rsidRPr="003C475F">
        <w:t>Strona umowy, której przedłożono wniosek, w terminie 30 dni od otrzymania kompletnego wniosku,</w:t>
      </w:r>
      <w:r w:rsidRPr="003C475F">
        <w:rPr>
          <w:spacing w:val="-4"/>
        </w:rPr>
        <w:t xml:space="preserve"> </w:t>
      </w:r>
      <w:r w:rsidRPr="003C475F">
        <w:t>informacji i wyjaśnień, zajmie pisemne stanowisko w sprawie; za dzień przekazania stanowiska, uznaje się dzień jego wysłania na adres właściwy dla doręczeń pism odpowiednio do Zamawiającego lub Wykonawcy,</w:t>
      </w:r>
    </w:p>
    <w:p w:rsidR="000C3C8C" w:rsidRPr="003C475F" w:rsidRDefault="00EC4C09">
      <w:pPr>
        <w:numPr>
          <w:ilvl w:val="1"/>
          <w:numId w:val="7"/>
        </w:numPr>
        <w:tabs>
          <w:tab w:val="left" w:pos="709"/>
        </w:tabs>
        <w:suppressAutoHyphens w:val="0"/>
        <w:spacing w:line="276" w:lineRule="auto"/>
        <w:ind w:left="709" w:hanging="283"/>
        <w:jc w:val="both"/>
        <w:rPr>
          <w:spacing w:val="-4"/>
        </w:rPr>
      </w:pPr>
      <w:r w:rsidRPr="003C475F">
        <w:rPr>
          <w:spacing w:val="-4"/>
        </w:rPr>
        <w:t xml:space="preserve">jeżeli bezsprzecznie zostanie wykazane, że zmiany ceny materiałów lub kosztów związanych </w:t>
      </w:r>
      <w:r w:rsidRPr="003C475F">
        <w:rPr>
          <w:spacing w:val="-4"/>
        </w:rPr>
        <w:br/>
        <w:t>z realizacją zamówienia uzasadniają zmianę wysokości wynagrodzenia należnego Wykonawcy, Strony umowy zawrą stosowny aneks do umowy, określający nową wysokość wynagrodzenia Wykonawcy, z uwzględnieniem dowiedzionych zmian.</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 xml:space="preserve">Pierwsza zmiana wynagrodzenia należnego Wykonawcy może nastąpić nie wcześniej niż po upływie 6 miesięcy od daty rozpoczęcia realizacji zamówienia - z uwzględnieniem początku </w:t>
      </w:r>
      <w:r w:rsidRPr="003C475F">
        <w:rPr>
          <w:spacing w:val="-4"/>
        </w:rPr>
        <w:lastRenderedPageBreak/>
        <w:t xml:space="preserve">okresu waloryzacji, wskazanego w ust. 3 pkt 2 powyżej.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rPr>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0C3C8C" w:rsidRPr="003C475F" w:rsidRDefault="00EC4C09">
      <w:pPr>
        <w:numPr>
          <w:ilvl w:val="0"/>
          <w:numId w:val="8"/>
        </w:numPr>
        <w:tabs>
          <w:tab w:val="left" w:pos="426"/>
        </w:tabs>
        <w:suppressAutoHyphens w:val="0"/>
        <w:spacing w:line="276" w:lineRule="auto"/>
        <w:ind w:left="426" w:hanging="426"/>
        <w:jc w:val="both"/>
        <w:rPr>
          <w:spacing w:val="-4"/>
        </w:rPr>
      </w:pPr>
      <w:r w:rsidRPr="003C475F">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rsidR="000C3C8C" w:rsidRPr="003C475F" w:rsidRDefault="000C3C8C">
      <w:pPr>
        <w:pStyle w:val="Tekstpodstawowy"/>
        <w:jc w:val="center"/>
        <w:rPr>
          <w:rFonts w:ascii="Times New Roman" w:hAnsi="Times New Roman"/>
          <w:b/>
          <w:bCs/>
          <w:szCs w:val="24"/>
        </w:rPr>
      </w:pPr>
    </w:p>
    <w:p w:rsidR="000C3C8C" w:rsidRPr="003C475F" w:rsidRDefault="000C3C8C">
      <w:pPr>
        <w:pStyle w:val="Tekstpodstawowy"/>
        <w:jc w:val="center"/>
        <w:rPr>
          <w:rFonts w:ascii="Times New Roman" w:hAnsi="Times New Roman"/>
          <w:b/>
          <w:bCs/>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18</w:t>
      </w:r>
    </w:p>
    <w:p w:rsidR="000C3C8C" w:rsidRPr="003C475F" w:rsidRDefault="00EC4C09" w:rsidP="00EC4C09">
      <w:pPr>
        <w:pStyle w:val="Tekstpodstawowy"/>
        <w:numPr>
          <w:ilvl w:val="0"/>
          <w:numId w:val="120"/>
        </w:numPr>
        <w:spacing w:line="276" w:lineRule="auto"/>
        <w:jc w:val="both"/>
        <w:rPr>
          <w:rFonts w:ascii="Times New Roman" w:hAnsi="Times New Roman"/>
          <w:szCs w:val="24"/>
        </w:rPr>
      </w:pPr>
      <w:r w:rsidRPr="003C475F">
        <w:rPr>
          <w:rFonts w:ascii="Times New Roman" w:hAnsi="Times New Roman"/>
          <w:szCs w:val="24"/>
        </w:rPr>
        <w:t xml:space="preserve">Stosownie do art. 95 ust. 1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Kopia umowy/umów  powinna zostać  zanonimizowana w  sposób  zapewniający  ochronę  danych osobowych pracowników,  zgodnie  z  przepisami  ustawy  z  dnia  29  sierpnia  1997  r. o ochronie danych osobowych (tj. w szczególności bez adresów, nr PESEL pracowników). Imię pracownika  nie  podlega  </w:t>
      </w:r>
      <w:proofErr w:type="spellStart"/>
      <w:r w:rsidRPr="003C475F">
        <w:rPr>
          <w:rFonts w:ascii="Times New Roman" w:hAnsi="Times New Roman"/>
          <w:szCs w:val="24"/>
        </w:rPr>
        <w:t>anonimizacji</w:t>
      </w:r>
      <w:proofErr w:type="spellEnd"/>
      <w:r w:rsidRPr="003C475F">
        <w:rPr>
          <w:rFonts w:ascii="Times New Roman" w:hAnsi="Times New Roman"/>
          <w:szCs w:val="24"/>
        </w:rPr>
        <w:t>. Informacje  takie  jak:  data  zawarcia umowy, rodzaj umowy o pracę i wymiar etatu powinny być możliwe do zidentyfikowania</w:t>
      </w:r>
    </w:p>
    <w:p w:rsidR="000C3C8C" w:rsidRPr="003C475F" w:rsidRDefault="00EC4C09" w:rsidP="00EC4C09">
      <w:pPr>
        <w:pStyle w:val="Tekstpodstawowy"/>
        <w:numPr>
          <w:ilvl w:val="0"/>
          <w:numId w:val="121"/>
        </w:numPr>
        <w:spacing w:line="276" w:lineRule="auto"/>
        <w:jc w:val="both"/>
        <w:rPr>
          <w:rFonts w:ascii="Times New Roman" w:hAnsi="Times New Roman"/>
          <w:szCs w:val="24"/>
        </w:rPr>
      </w:pPr>
      <w:r w:rsidRPr="003C475F">
        <w:rPr>
          <w:rFonts w:ascii="Times New Roman" w:eastAsia="Times New Roman" w:hAnsi="Times New Roman"/>
          <w:color w:val="auto"/>
          <w:szCs w:val="24"/>
        </w:rPr>
        <w:t>Wykonawca w terminie 10 dni od dnia podpisania umowy będzie zobowiązany do złożenia kopii umów osób wykonujących czynności wskazany</w:t>
      </w:r>
      <w:r w:rsidRPr="003C475F">
        <w:rPr>
          <w:rFonts w:ascii="Times New Roman" w:eastAsia="Times New Roman" w:hAnsi="Times New Roman"/>
          <w:szCs w:val="24"/>
        </w:rPr>
        <w:t xml:space="preserve">ch w pkt 3.1 SWZ </w:t>
      </w:r>
      <w:r w:rsidRPr="003C475F">
        <w:rPr>
          <w:rFonts w:ascii="Times New Roman" w:eastAsia="Times New Roman" w:hAnsi="Times New Roman"/>
          <w:color w:val="auto"/>
          <w:szCs w:val="24"/>
        </w:rPr>
        <w:t>dla realizacji powyższego zadania.</w:t>
      </w:r>
    </w:p>
    <w:p w:rsidR="000C3C8C" w:rsidRPr="003C475F" w:rsidRDefault="00EC4C09" w:rsidP="00EC4C09">
      <w:pPr>
        <w:pStyle w:val="Tekstpodstawowy"/>
        <w:numPr>
          <w:ilvl w:val="0"/>
          <w:numId w:val="122"/>
        </w:numPr>
        <w:spacing w:line="276" w:lineRule="auto"/>
        <w:jc w:val="both"/>
        <w:rPr>
          <w:rFonts w:ascii="Times New Roman" w:hAnsi="Times New Roman"/>
          <w:szCs w:val="24"/>
        </w:rPr>
      </w:pPr>
      <w:r w:rsidRPr="003C475F">
        <w:rPr>
          <w:rFonts w:ascii="Times New Roman" w:hAnsi="Times New Roman"/>
          <w:szCs w:val="24"/>
        </w:rPr>
        <w:t xml:space="preserve">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t>
      </w:r>
    </w:p>
    <w:p w:rsidR="000C3C8C" w:rsidRPr="003C475F" w:rsidRDefault="00EC4C09" w:rsidP="00EC4C09">
      <w:pPr>
        <w:pStyle w:val="Tekstpodstawowy"/>
        <w:numPr>
          <w:ilvl w:val="0"/>
          <w:numId w:val="123"/>
        </w:numPr>
        <w:spacing w:line="276" w:lineRule="auto"/>
        <w:jc w:val="both"/>
        <w:rPr>
          <w:rFonts w:ascii="Times New Roman" w:hAnsi="Times New Roman"/>
          <w:szCs w:val="24"/>
        </w:rPr>
      </w:pPr>
      <w:r w:rsidRPr="003C475F">
        <w:rPr>
          <w:rFonts w:ascii="Times New Roman" w:hAnsi="Times New Roman"/>
          <w:szCs w:val="24"/>
        </w:rPr>
        <w:t xml:space="preserve">Zamawiającemu przysługuje prawo naliczenia Wykonawcy kar umownych z tytułu: </w:t>
      </w:r>
    </w:p>
    <w:p w:rsidR="000C3C8C" w:rsidRPr="003C475F" w:rsidRDefault="00EC4C09" w:rsidP="00EC4C09">
      <w:pPr>
        <w:pStyle w:val="Tekstpodstawowy"/>
        <w:numPr>
          <w:ilvl w:val="0"/>
          <w:numId w:val="124"/>
        </w:numPr>
        <w:spacing w:line="276" w:lineRule="auto"/>
        <w:jc w:val="both"/>
        <w:rPr>
          <w:rFonts w:ascii="Times New Roman" w:hAnsi="Times New Roman"/>
          <w:szCs w:val="24"/>
        </w:rPr>
      </w:pPr>
      <w:r w:rsidRPr="003C475F">
        <w:rPr>
          <w:rFonts w:ascii="Times New Roman" w:hAnsi="Times New Roman"/>
          <w:szCs w:val="24"/>
        </w:rPr>
        <w:t xml:space="preserve">nie złożenia w przewidzianym terminie kopii umów, o którym mowa w pkt 3.1.2 SWZ – w wysokości 2.000 zł (kara może być nakładana po raz kolejny, jeżeli Wykonawca pomimo wezwania ze strony Zamawiającego nadal nie przedkłada wykazu); </w:t>
      </w:r>
    </w:p>
    <w:p w:rsidR="000C3C8C" w:rsidRPr="003C475F" w:rsidRDefault="00EC4C09" w:rsidP="00EC4C09">
      <w:pPr>
        <w:pStyle w:val="Tekstpodstawowy"/>
        <w:numPr>
          <w:ilvl w:val="0"/>
          <w:numId w:val="125"/>
        </w:numPr>
        <w:spacing w:line="276" w:lineRule="auto"/>
        <w:jc w:val="both"/>
        <w:rPr>
          <w:rFonts w:ascii="Times New Roman" w:hAnsi="Times New Roman"/>
          <w:szCs w:val="24"/>
        </w:rPr>
      </w:pPr>
      <w:r w:rsidRPr="003C475F">
        <w:rPr>
          <w:rFonts w:ascii="Times New Roman" w:hAnsi="Times New Roman"/>
          <w:szCs w:val="24"/>
        </w:rPr>
        <w:t xml:space="preserve">oddelegowania do wykonywania prac wskazanych w pkt 3.1.1 SWZ osób nie zatrudnionych na podstawie umowy o pracę – w wysokości 500 zł za każdy stwierdzony </w:t>
      </w:r>
      <w:r w:rsidRPr="003C475F">
        <w:rPr>
          <w:rFonts w:ascii="Times New Roman" w:hAnsi="Times New Roman"/>
          <w:szCs w:val="24"/>
        </w:rPr>
        <w:lastRenderedPageBreak/>
        <w:t>przypadek (kara może być nakładana po raz kolejny w odniesieniu do tej samej osoby, jeżeli Zamawiający podczas następnej kontroli stwierdzi, że nadal nie jest ona zatrudniona na umowę o pracę).</w:t>
      </w:r>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spacing w:line="276" w:lineRule="auto"/>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19</w:t>
      </w:r>
    </w:p>
    <w:p w:rsidR="000C3C8C" w:rsidRPr="003C475F" w:rsidRDefault="00EC4C09">
      <w:pPr>
        <w:pStyle w:val="Tekstpodstawowy"/>
        <w:spacing w:line="276" w:lineRule="auto"/>
        <w:jc w:val="both"/>
        <w:rPr>
          <w:rFonts w:ascii="Times New Roman" w:hAnsi="Times New Roman"/>
          <w:color w:val="auto"/>
          <w:szCs w:val="24"/>
        </w:rPr>
      </w:pPr>
      <w:r w:rsidRPr="003C475F">
        <w:rPr>
          <w:rFonts w:ascii="Times New Roman" w:hAnsi="Times New Roman"/>
          <w:color w:val="auto"/>
          <w:szCs w:val="24"/>
        </w:rPr>
        <w:t xml:space="preserve">1.Wszelkie zmiany niniejszej umowy mogą być dokonane wyłącznie w formie sporządzonego na piśmie aneksu pod rygorem nieważności, który stanowić będzie integralną część umowy. </w:t>
      </w:r>
    </w:p>
    <w:p w:rsidR="000C3C8C" w:rsidRPr="003C475F" w:rsidRDefault="00EC4C09">
      <w:pPr>
        <w:pStyle w:val="Tekstpodstawowy"/>
        <w:rPr>
          <w:rFonts w:ascii="Times New Roman" w:hAnsi="Times New Roman"/>
          <w:color w:val="auto"/>
          <w:szCs w:val="24"/>
        </w:rPr>
      </w:pPr>
      <w:r w:rsidRPr="003C475F">
        <w:rPr>
          <w:rFonts w:ascii="Times New Roman" w:hAnsi="Times New Roman"/>
          <w:color w:val="auto"/>
          <w:szCs w:val="24"/>
        </w:rPr>
        <w:t>2.Bez pisemnej zgody Zamawiającego Wykonawca nie  może  dokonać   cesji wierzytelności  pieniężnych  na  rzecz   osób trzecich. Cesja   dokonana z naruszeniem postanowień  niniejszego przepisu jest  bezskuteczna.</w:t>
      </w: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szCs w:val="24"/>
        </w:rPr>
      </w:pPr>
      <w:r w:rsidRPr="003C475F">
        <w:rPr>
          <w:rFonts w:ascii="Times New Roman" w:hAnsi="Times New Roman"/>
          <w:b/>
          <w:bCs/>
          <w:szCs w:val="24"/>
        </w:rPr>
        <w:t>§ 20</w:t>
      </w:r>
    </w:p>
    <w:p w:rsidR="000C3C8C" w:rsidRPr="003C475F" w:rsidRDefault="00EC4C09" w:rsidP="00EC4C09">
      <w:pPr>
        <w:pStyle w:val="Tekstpodstawowy"/>
        <w:numPr>
          <w:ilvl w:val="0"/>
          <w:numId w:val="126"/>
        </w:numPr>
        <w:spacing w:line="276" w:lineRule="auto"/>
        <w:jc w:val="both"/>
        <w:rPr>
          <w:rFonts w:ascii="Times New Roman" w:hAnsi="Times New Roman"/>
          <w:szCs w:val="24"/>
        </w:rPr>
      </w:pPr>
      <w:r w:rsidRPr="003C475F">
        <w:rPr>
          <w:rFonts w:ascii="Times New Roman" w:hAnsi="Times New Roman"/>
          <w:szCs w:val="24"/>
        </w:rPr>
        <w:t xml:space="preserve">W sprawach nieuregulowanych niniejszą umową mają zastosowanie odpowiednie przepisy Kodeksu Cywilnego. </w:t>
      </w:r>
    </w:p>
    <w:p w:rsidR="000C3C8C" w:rsidRPr="003C475F" w:rsidRDefault="00EC4C09" w:rsidP="00EC4C09">
      <w:pPr>
        <w:pStyle w:val="Tekstpodstawowy"/>
        <w:numPr>
          <w:ilvl w:val="0"/>
          <w:numId w:val="127"/>
        </w:numPr>
        <w:spacing w:line="276" w:lineRule="auto"/>
        <w:jc w:val="both"/>
        <w:rPr>
          <w:rFonts w:ascii="Times New Roman" w:hAnsi="Times New Roman"/>
          <w:szCs w:val="24"/>
        </w:rPr>
      </w:pPr>
      <w:r w:rsidRPr="003C475F">
        <w:rPr>
          <w:rFonts w:ascii="Times New Roman" w:hAnsi="Times New Roman"/>
          <w:color w:val="auto"/>
          <w:szCs w:val="24"/>
        </w:rPr>
        <w:t xml:space="preserve">Spory wynikłe na tle realizacji niniejszej umowy będą rozstrzygane przez właściwy rzeczowo Sąd dla siedziby Zamawiającego. </w:t>
      </w:r>
      <w:bookmarkStart w:id="6" w:name="_Hlk108003136"/>
    </w:p>
    <w:p w:rsidR="000C3C8C" w:rsidRPr="003C475F" w:rsidRDefault="00EC4C09" w:rsidP="00EC4C09">
      <w:pPr>
        <w:pStyle w:val="Tekstpodstawowy"/>
        <w:numPr>
          <w:ilvl w:val="0"/>
          <w:numId w:val="128"/>
        </w:numPr>
        <w:spacing w:line="276" w:lineRule="auto"/>
        <w:jc w:val="both"/>
        <w:rPr>
          <w:rFonts w:ascii="Times New Roman" w:hAnsi="Times New Roman"/>
          <w:szCs w:val="24"/>
        </w:rPr>
      </w:pPr>
      <w:r w:rsidRPr="003C475F">
        <w:rPr>
          <w:rFonts w:ascii="Times New Roman" w:hAnsi="Times New Roman"/>
          <w:szCs w:val="24"/>
          <w:shd w:val="clear" w:color="auto" w:fill="FFFFFF"/>
        </w:rPr>
        <w:t>W  przypadku  zaistnienia  sporów w relacjach z Wykonawcą o roszczenia cywilnoprawne, wynikające z  umowy  lub pozostające w związku z umową, w sprawach w których zawarcie ugody jest dopuszczalne,</w:t>
      </w:r>
      <w:r w:rsidRPr="003C475F">
        <w:rPr>
          <w:rFonts w:ascii="Times New Roman" w:hAnsi="Times New Roman"/>
          <w:color w:val="FF3366"/>
          <w:szCs w:val="24"/>
          <w:shd w:val="clear" w:color="auto" w:fill="FFFFFF"/>
        </w:rPr>
        <w:t xml:space="preserve"> Strony mogą dokonać  podjęcia próby jego rozwiązania w drodze mediacji </w:t>
      </w:r>
      <w:r w:rsidRPr="003C475F">
        <w:rPr>
          <w:rFonts w:ascii="Times New Roman" w:hAnsi="Times New Roman"/>
          <w:color w:val="FF3366"/>
          <w:szCs w:val="24"/>
        </w:rPr>
        <w:t>lub poddania sporów innemu polubownemu rozwiązaniu</w:t>
      </w:r>
      <w:r w:rsidRPr="003C475F">
        <w:rPr>
          <w:rFonts w:ascii="Times New Roman" w:hAnsi="Times New Roman"/>
          <w:szCs w:val="24"/>
        </w:rPr>
        <w:t xml:space="preserve"> sporu przed Sądem Polubownym przy Prokuratorii Generalnej Rzeczpospolitej Polskiej, wybranym mediatorem albo osobą prowadzącą polubowne rozwiązanie sporu.</w:t>
      </w:r>
    </w:p>
    <w:p w:rsidR="000C3C8C" w:rsidRPr="003C475F" w:rsidRDefault="00EC4C09" w:rsidP="00EC4C09">
      <w:pPr>
        <w:pStyle w:val="Tekstpodstawowy"/>
        <w:numPr>
          <w:ilvl w:val="0"/>
          <w:numId w:val="129"/>
        </w:numPr>
        <w:spacing w:line="276" w:lineRule="auto"/>
        <w:jc w:val="both"/>
        <w:rPr>
          <w:rFonts w:ascii="Times New Roman" w:hAnsi="Times New Roman"/>
          <w:szCs w:val="24"/>
        </w:rPr>
      </w:pPr>
      <w:r w:rsidRPr="003C475F">
        <w:rPr>
          <w:rFonts w:ascii="Times New Roman" w:hAnsi="Times New Roman"/>
          <w:szCs w:val="24"/>
        </w:rPr>
        <w:t xml:space="preserve">W przypadku </w:t>
      </w:r>
      <w:r w:rsidRPr="003C475F">
        <w:rPr>
          <w:rFonts w:ascii="Times New Roman" w:hAnsi="Times New Roman"/>
          <w:szCs w:val="24"/>
          <w:shd w:val="clear" w:color="auto" w:fill="FFFFFF"/>
        </w:rPr>
        <w:t>wyboru mediacji jako próby polubownego rozwiązania sporu, wówczas mediacja prowadzona będzie przez Mediatorów Stałych Sądu Polubownego przy Prokuratorii Generalnej Rzeczypospolitej Polskiej zgodnie z Regulaminem tego Sądu.</w:t>
      </w:r>
    </w:p>
    <w:p w:rsidR="000C3C8C" w:rsidRPr="003C475F" w:rsidRDefault="00EC4C09" w:rsidP="00EC4C09">
      <w:pPr>
        <w:pStyle w:val="Tekstpodstawowy"/>
        <w:numPr>
          <w:ilvl w:val="0"/>
          <w:numId w:val="130"/>
        </w:numPr>
        <w:spacing w:line="276" w:lineRule="auto"/>
        <w:jc w:val="both"/>
        <w:rPr>
          <w:rFonts w:ascii="Times New Roman" w:hAnsi="Times New Roman"/>
          <w:szCs w:val="24"/>
        </w:rPr>
      </w:pPr>
      <w:r w:rsidRPr="003C475F">
        <w:rPr>
          <w:rFonts w:ascii="Times New Roman" w:hAnsi="Times New Roman"/>
          <w:szCs w:val="24"/>
        </w:rPr>
        <w:t>W razie bezskuteczności próby polubownego rozwiązania sporu na zasadach opisanych w powyżej, ewentualne spory powstałe na tle realizacji niniejszej umowy będą rozstrzygane przez sąd powszechny właściwy według siedziby Zamawiającego.</w:t>
      </w:r>
      <w:bookmarkEnd w:id="6"/>
    </w:p>
    <w:p w:rsidR="000C3C8C" w:rsidRPr="003C475F" w:rsidRDefault="000C3C8C">
      <w:pPr>
        <w:pStyle w:val="Tekstpodstawowy"/>
        <w:spacing w:line="276" w:lineRule="auto"/>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21</w:t>
      </w:r>
    </w:p>
    <w:p w:rsidR="000C3C8C" w:rsidRPr="003C475F" w:rsidRDefault="00EC4C09">
      <w:pPr>
        <w:pStyle w:val="Tekstpodstawowy"/>
        <w:spacing w:line="276" w:lineRule="auto"/>
        <w:rPr>
          <w:rFonts w:ascii="Times New Roman" w:hAnsi="Times New Roman"/>
          <w:szCs w:val="24"/>
        </w:rPr>
      </w:pPr>
      <w:r w:rsidRPr="003C475F">
        <w:rPr>
          <w:rFonts w:ascii="Times New Roman" w:hAnsi="Times New Roman"/>
          <w:szCs w:val="24"/>
        </w:rPr>
        <w:t>Umowę sporządzono w dwóch jednobrzmiących egzemplarzach, po jednym egzemplarzu dla każdej ze stron.</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pPr>
        <w:pStyle w:val="Tekstpodstawowy"/>
        <w:jc w:val="center"/>
        <w:rPr>
          <w:rFonts w:ascii="Times New Roman" w:hAnsi="Times New Roman"/>
          <w:b/>
          <w:bCs/>
          <w:szCs w:val="24"/>
        </w:rPr>
      </w:pPr>
      <w:r w:rsidRPr="003C475F">
        <w:rPr>
          <w:rFonts w:ascii="Times New Roman" w:hAnsi="Times New Roman"/>
          <w:b/>
          <w:bCs/>
          <w:szCs w:val="24"/>
        </w:rPr>
        <w:t>§ 22</w:t>
      </w:r>
    </w:p>
    <w:p w:rsidR="000C3C8C" w:rsidRPr="003C475F" w:rsidRDefault="00EC4C09" w:rsidP="00EC4C09">
      <w:pPr>
        <w:pStyle w:val="Tekstpodstawowy"/>
        <w:numPr>
          <w:ilvl w:val="0"/>
          <w:numId w:val="131"/>
        </w:numPr>
        <w:spacing w:line="276" w:lineRule="auto"/>
        <w:jc w:val="both"/>
        <w:rPr>
          <w:rFonts w:ascii="Times New Roman" w:hAnsi="Times New Roman"/>
          <w:szCs w:val="24"/>
        </w:rPr>
      </w:pPr>
      <w:r w:rsidRPr="003C475F">
        <w:rPr>
          <w:rFonts w:ascii="Times New Roman" w:hAnsi="Times New Roman"/>
          <w:szCs w:val="24"/>
        </w:rPr>
        <w:t>Strony zgodnie ustalają, że Wykonawca zapoznał się ze Specyfikacją Warunków Zamówienia, zawierającą m.in. istotne dla Zamawiającego postanowienia i zobowiązania oraz, że są one wprowadzone do niniejszej umowy w sprawie zamówienia publicznego.</w:t>
      </w:r>
    </w:p>
    <w:p w:rsidR="000C3C8C" w:rsidRPr="003C475F" w:rsidRDefault="00EC4C09" w:rsidP="00EC4C09">
      <w:pPr>
        <w:pStyle w:val="Tekstpodstawowy"/>
        <w:numPr>
          <w:ilvl w:val="0"/>
          <w:numId w:val="132"/>
        </w:numPr>
        <w:spacing w:line="276" w:lineRule="auto"/>
        <w:rPr>
          <w:rFonts w:ascii="Times New Roman" w:hAnsi="Times New Roman"/>
          <w:szCs w:val="24"/>
        </w:rPr>
      </w:pPr>
      <w:r w:rsidRPr="003C475F">
        <w:rPr>
          <w:rFonts w:ascii="Times New Roman" w:hAnsi="Times New Roman"/>
          <w:szCs w:val="24"/>
        </w:rPr>
        <w:lastRenderedPageBreak/>
        <w:t xml:space="preserve">Integralną część umowy stanowią następujące załączniki: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 xml:space="preserve">1) Oferta Wykonawcy; </w:t>
      </w:r>
    </w:p>
    <w:p w:rsidR="000C3C8C" w:rsidRPr="003C475F" w:rsidRDefault="00EC4C09">
      <w:pPr>
        <w:pStyle w:val="Tekstpodstawowy"/>
        <w:spacing w:line="276" w:lineRule="auto"/>
        <w:ind w:left="397"/>
        <w:rPr>
          <w:rFonts w:ascii="Times New Roman" w:hAnsi="Times New Roman"/>
          <w:szCs w:val="24"/>
        </w:rPr>
      </w:pPr>
      <w:r w:rsidRPr="003C475F">
        <w:rPr>
          <w:rFonts w:ascii="Times New Roman" w:hAnsi="Times New Roman"/>
          <w:szCs w:val="24"/>
        </w:rPr>
        <w:t>2) SWZ wraz z załącznikami.</w:t>
      </w: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0C3C8C">
      <w:pPr>
        <w:pStyle w:val="Tekstpodstawowy"/>
        <w:rPr>
          <w:rFonts w:ascii="Times New Roman" w:hAnsi="Times New Roman"/>
          <w:szCs w:val="24"/>
        </w:rPr>
      </w:pPr>
    </w:p>
    <w:p w:rsidR="000C3C8C" w:rsidRPr="003C475F" w:rsidRDefault="00EC4C09" w:rsidP="00EC4C09">
      <w:pPr>
        <w:pStyle w:val="Tekstpodstawowy"/>
        <w:numPr>
          <w:ilvl w:val="3"/>
          <w:numId w:val="133"/>
        </w:numPr>
        <w:rPr>
          <w:rFonts w:ascii="Times New Roman" w:hAnsi="Times New Roman"/>
          <w:szCs w:val="24"/>
        </w:rPr>
      </w:pPr>
      <w:r w:rsidRPr="003C475F">
        <w:rPr>
          <w:rFonts w:ascii="Times New Roman" w:eastAsia="Times New Roman" w:hAnsi="Times New Roman"/>
          <w:b/>
          <w:color w:val="auto"/>
          <w:szCs w:val="24"/>
        </w:rPr>
        <w:t xml:space="preserve">      ZAMAWIAJĄCY</w:t>
      </w:r>
      <w:r w:rsidRPr="003C475F">
        <w:rPr>
          <w:rFonts w:ascii="Times New Roman" w:hAnsi="Times New Roman"/>
          <w:color w:val="auto"/>
          <w:szCs w:val="24"/>
        </w:rPr>
        <w:t xml:space="preserve"> </w:t>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hAnsi="Times New Roman"/>
          <w:color w:val="auto"/>
          <w:szCs w:val="24"/>
        </w:rPr>
        <w:tab/>
      </w:r>
      <w:r w:rsidRPr="003C475F">
        <w:rPr>
          <w:rFonts w:ascii="Times New Roman" w:eastAsia="Times New Roman" w:hAnsi="Times New Roman"/>
          <w:b/>
          <w:color w:val="auto"/>
          <w:szCs w:val="24"/>
        </w:rPr>
        <w:tab/>
        <w:t>WYKONAWCA</w:t>
      </w:r>
    </w:p>
    <w:p w:rsidR="000C3C8C" w:rsidRDefault="000C3C8C"/>
    <w:p w:rsidR="000C3C8C" w:rsidRDefault="000C3C8C" w:rsidP="00EC4C09">
      <w:pPr>
        <w:pStyle w:val="Nagwek4"/>
        <w:widowControl/>
        <w:numPr>
          <w:ilvl w:val="3"/>
          <w:numId w:val="134"/>
        </w:numPr>
        <w:tabs>
          <w:tab w:val="left" w:pos="0"/>
        </w:tabs>
        <w:spacing w:line="360" w:lineRule="auto"/>
        <w:jc w:val="right"/>
        <w:rPr>
          <w:rFonts w:eastAsia="Times New Roman"/>
          <w:b/>
          <w:color w:val="auto"/>
          <w:sz w:val="24"/>
          <w:lang w:eastAsia="ar-SA"/>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tabs>
          <w:tab w:val="left" w:pos="0"/>
        </w:tabs>
        <w:suppressAutoHyphens w:val="0"/>
        <w:spacing w:line="360" w:lineRule="auto"/>
        <w:ind w:right="48"/>
        <w:jc w:val="right"/>
        <w:outlineLvl w:val="0"/>
        <w:rPr>
          <w:rFonts w:eastAsia="Times New Roman"/>
          <w:b/>
          <w:color w:val="auto"/>
          <w:sz w:val="22"/>
          <w:szCs w:val="22"/>
          <w:lang w:eastAsia="pl-PL"/>
        </w:rPr>
      </w:pPr>
    </w:p>
    <w:p w:rsidR="000C3C8C" w:rsidRDefault="000C3C8C">
      <w:pPr>
        <w:widowControl/>
        <w:rPr>
          <w:rFonts w:ascii="Liberation Serif" w:eastAsia="Times New Roman" w:hAnsi="Liberation Serif"/>
          <w:b/>
          <w:lang w:eastAsia="pl-PL"/>
        </w:rPr>
      </w:pPr>
    </w:p>
    <w:sectPr w:rsidR="000C3C8C">
      <w:headerReference w:type="even" r:id="rId8"/>
      <w:headerReference w:type="default" r:id="rId9"/>
      <w:pgSz w:w="11906" w:h="16838"/>
      <w:pgMar w:top="2654" w:right="1417" w:bottom="1417" w:left="1417" w:header="141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B3" w:rsidRDefault="00B32DB3">
      <w:r>
        <w:separator/>
      </w:r>
    </w:p>
  </w:endnote>
  <w:endnote w:type="continuationSeparator" w:id="0">
    <w:p w:rsidR="00B32DB3" w:rsidRDefault="00B3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FN AlphaBook P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B3" w:rsidRDefault="00B32DB3">
      <w:r>
        <w:separator/>
      </w:r>
    </w:p>
  </w:footnote>
  <w:footnote w:type="continuationSeparator" w:id="0">
    <w:p w:rsidR="00B32DB3" w:rsidRDefault="00B3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34" behindDoc="0" locked="0" layoutInCell="0" allowOverlap="1">
          <wp:simplePos x="0" y="0"/>
          <wp:positionH relativeFrom="column">
            <wp:posOffset>885825</wp:posOffset>
          </wp:positionH>
          <wp:positionV relativeFrom="paragraph">
            <wp:posOffset>-333375</wp:posOffset>
          </wp:positionV>
          <wp:extent cx="1932305" cy="643255"/>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45" behindDoc="0" locked="0" layoutInCell="0" allowOverlap="1">
          <wp:simplePos x="0" y="0"/>
          <wp:positionH relativeFrom="column">
            <wp:posOffset>3627755</wp:posOffset>
          </wp:positionH>
          <wp:positionV relativeFrom="paragraph">
            <wp:posOffset>-352425</wp:posOffset>
          </wp:positionV>
          <wp:extent cx="1749425" cy="613410"/>
          <wp:effectExtent l="0" t="0" r="0" b="0"/>
          <wp:wrapSquare wrapText="bothSides"/>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C" w:rsidRDefault="00EC4C09">
    <w:pPr>
      <w:pStyle w:val="Nagwek"/>
      <w:jc w:val="both"/>
    </w:pPr>
    <w:r>
      <w:rPr>
        <w:noProof/>
        <w:lang w:eastAsia="pl-PL"/>
      </w:rPr>
      <w:drawing>
        <wp:anchor distT="0" distB="0" distL="114300" distR="114300" simplePos="0" relativeHeight="12" behindDoc="0" locked="0" layoutInCell="0" allowOverlap="1">
          <wp:simplePos x="0" y="0"/>
          <wp:positionH relativeFrom="column">
            <wp:posOffset>828675</wp:posOffset>
          </wp:positionH>
          <wp:positionV relativeFrom="paragraph">
            <wp:posOffset>-314325</wp:posOffset>
          </wp:positionV>
          <wp:extent cx="1932305" cy="643255"/>
          <wp:effectExtent l="0" t="0" r="0" b="0"/>
          <wp:wrapSquare wrapText="bothSides"/>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1932305" cy="643255"/>
                  </a:xfrm>
                  <a:prstGeom prst="rect">
                    <a:avLst/>
                  </a:prstGeom>
                </pic:spPr>
              </pic:pic>
            </a:graphicData>
          </a:graphic>
        </wp:anchor>
      </w:drawing>
    </w:r>
    <w:r>
      <w:rPr>
        <w:noProof/>
        <w:lang w:eastAsia="pl-PL"/>
      </w:rPr>
      <w:drawing>
        <wp:anchor distT="0" distB="0" distL="114300" distR="114300" simplePos="0" relativeHeight="23" behindDoc="0" locked="0" layoutInCell="0" allowOverlap="1">
          <wp:simplePos x="0" y="0"/>
          <wp:positionH relativeFrom="column">
            <wp:posOffset>3294380</wp:posOffset>
          </wp:positionH>
          <wp:positionV relativeFrom="paragraph">
            <wp:posOffset>-314325</wp:posOffset>
          </wp:positionV>
          <wp:extent cx="1749425" cy="613410"/>
          <wp:effectExtent l="0" t="0" r="0" b="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pic:cNvPicPr>
                    <a:picLocks noChangeAspect="1" noChangeArrowheads="1"/>
                  </pic:cNvPicPr>
                </pic:nvPicPr>
                <pic:blipFill>
                  <a:blip r:embed="rId2"/>
                  <a:stretch>
                    <a:fillRect/>
                  </a:stretch>
                </pic:blipFill>
                <pic:spPr bwMode="auto">
                  <a:xfrm>
                    <a:off x="0" y="0"/>
                    <a:ext cx="1749425" cy="61341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D48"/>
    <w:multiLevelType w:val="multilevel"/>
    <w:tmpl w:val="671AE49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 w15:restartNumberingAfterBreak="0">
    <w:nsid w:val="00904902"/>
    <w:multiLevelType w:val="multilevel"/>
    <w:tmpl w:val="1C147AD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37F5C77"/>
    <w:multiLevelType w:val="multilevel"/>
    <w:tmpl w:val="23C0C85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8DE4AB9"/>
    <w:multiLevelType w:val="multilevel"/>
    <w:tmpl w:val="A15860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C50EE1"/>
    <w:multiLevelType w:val="multilevel"/>
    <w:tmpl w:val="0D1684C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9C63027"/>
    <w:multiLevelType w:val="multilevel"/>
    <w:tmpl w:val="F5C0896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146" w:hanging="720"/>
      </w:pPr>
      <w:rPr>
        <w:spacing w:val="-1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6" w15:restartNumberingAfterBreak="0">
    <w:nsid w:val="0B37788B"/>
    <w:multiLevelType w:val="multilevel"/>
    <w:tmpl w:val="95844F6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B5275C4"/>
    <w:multiLevelType w:val="hybridMultilevel"/>
    <w:tmpl w:val="17E4E138"/>
    <w:lvl w:ilvl="0" w:tplc="A5924F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F7411BF"/>
    <w:multiLevelType w:val="multilevel"/>
    <w:tmpl w:val="FB0ED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FE043E1"/>
    <w:multiLevelType w:val="multilevel"/>
    <w:tmpl w:val="C5AE21DE"/>
    <w:lvl w:ilvl="0">
      <w:start w:val="1"/>
      <w:numFmt w:val="decimal"/>
      <w:lvlText w:val="%1)"/>
      <w:lvlJc w:val="left"/>
      <w:pPr>
        <w:tabs>
          <w:tab w:val="num" w:pos="0"/>
        </w:tabs>
        <w:ind w:left="644"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0" w15:restartNumberingAfterBreak="0">
    <w:nsid w:val="14B52A16"/>
    <w:multiLevelType w:val="multilevel"/>
    <w:tmpl w:val="7AC43770"/>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DD4B29"/>
    <w:multiLevelType w:val="multilevel"/>
    <w:tmpl w:val="3F88D6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0242FE6"/>
    <w:multiLevelType w:val="multilevel"/>
    <w:tmpl w:val="A254DF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0C60E51"/>
    <w:multiLevelType w:val="multilevel"/>
    <w:tmpl w:val="C24E9B7A"/>
    <w:lvl w:ilvl="0">
      <w:start w:val="1"/>
      <w:numFmt w:val="decimal"/>
      <w:lvlText w:val="%1)"/>
      <w:lvlJc w:val="left"/>
      <w:pPr>
        <w:tabs>
          <w:tab w:val="num" w:pos="0"/>
        </w:tabs>
        <w:ind w:left="502"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4" w15:restartNumberingAfterBreak="0">
    <w:nsid w:val="21F439D0"/>
    <w:multiLevelType w:val="multilevel"/>
    <w:tmpl w:val="5AF015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25A11B2"/>
    <w:multiLevelType w:val="multilevel"/>
    <w:tmpl w:val="13ECB3B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15:restartNumberingAfterBreak="0">
    <w:nsid w:val="254571F9"/>
    <w:multiLevelType w:val="multilevel"/>
    <w:tmpl w:val="5544A96A"/>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7" w15:restartNumberingAfterBreak="0">
    <w:nsid w:val="26276346"/>
    <w:multiLevelType w:val="multilevel"/>
    <w:tmpl w:val="62B40B9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15:restartNumberingAfterBreak="0">
    <w:nsid w:val="29C77C61"/>
    <w:multiLevelType w:val="multilevel"/>
    <w:tmpl w:val="CABAF7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2D3054E9"/>
    <w:multiLevelType w:val="multilevel"/>
    <w:tmpl w:val="61BA7A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D9E2F35"/>
    <w:multiLevelType w:val="multilevel"/>
    <w:tmpl w:val="8CAAF75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3D46631D"/>
    <w:multiLevelType w:val="multilevel"/>
    <w:tmpl w:val="4D7CF12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3DCA40D4"/>
    <w:multiLevelType w:val="multilevel"/>
    <w:tmpl w:val="8ED65120"/>
    <w:lvl w:ilvl="0">
      <w:start w:val="1"/>
      <w:numFmt w:val="decimal"/>
      <w:lvlText w:val="%1."/>
      <w:lvlJc w:val="left"/>
      <w:pPr>
        <w:tabs>
          <w:tab w:val="num" w:pos="0"/>
        </w:tabs>
        <w:ind w:left="283" w:hanging="283"/>
      </w:pPr>
      <w:rPr>
        <w:rFonts w:ascii="Liberation Serif" w:eastAsia="Times New Roman" w:hAnsi="Liberation Serif" w:cs="Arial"/>
        <w:b w:val="0"/>
        <w:spacing w:val="-12"/>
        <w:sz w:val="24"/>
        <w:szCs w:val="24"/>
        <w:lang w:val="pl-PL" w:eastAsia="ar-SA" w:bidi="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bC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3DF522F5"/>
    <w:multiLevelType w:val="multilevel"/>
    <w:tmpl w:val="A6CA4072"/>
    <w:lvl w:ilvl="0">
      <w:start w:val="1"/>
      <w:numFmt w:val="decimal"/>
      <w:lvlText w:val="%1)"/>
      <w:lvlJc w:val="left"/>
      <w:pPr>
        <w:tabs>
          <w:tab w:val="num" w:pos="0"/>
        </w:tabs>
        <w:ind w:left="786" w:hanging="360"/>
      </w:pPr>
    </w:lvl>
    <w:lvl w:ilvl="1">
      <w:start w:val="1"/>
      <w:numFmt w:val="lowerLetter"/>
      <w:lvlText w:val="%2."/>
      <w:lvlJc w:val="left"/>
      <w:pPr>
        <w:tabs>
          <w:tab w:val="num" w:pos="0"/>
        </w:tabs>
        <w:ind w:left="1721" w:hanging="360"/>
      </w:pPr>
    </w:lvl>
    <w:lvl w:ilvl="2">
      <w:start w:val="1"/>
      <w:numFmt w:val="lowerRoman"/>
      <w:lvlText w:val="%3."/>
      <w:lvlJc w:val="right"/>
      <w:pPr>
        <w:tabs>
          <w:tab w:val="num" w:pos="0"/>
        </w:tabs>
        <w:ind w:left="2441" w:hanging="180"/>
      </w:pPr>
    </w:lvl>
    <w:lvl w:ilvl="3">
      <w:start w:val="1"/>
      <w:numFmt w:val="decimal"/>
      <w:lvlText w:val="%4."/>
      <w:lvlJc w:val="left"/>
      <w:pPr>
        <w:tabs>
          <w:tab w:val="num" w:pos="0"/>
        </w:tabs>
        <w:ind w:left="3161" w:hanging="360"/>
      </w:pPr>
    </w:lvl>
    <w:lvl w:ilvl="4">
      <w:start w:val="1"/>
      <w:numFmt w:val="lowerLetter"/>
      <w:lvlText w:val="%5."/>
      <w:lvlJc w:val="left"/>
      <w:pPr>
        <w:tabs>
          <w:tab w:val="num" w:pos="0"/>
        </w:tabs>
        <w:ind w:left="3881" w:hanging="360"/>
      </w:pPr>
    </w:lvl>
    <w:lvl w:ilvl="5">
      <w:start w:val="1"/>
      <w:numFmt w:val="lowerRoman"/>
      <w:lvlText w:val="%6."/>
      <w:lvlJc w:val="right"/>
      <w:pPr>
        <w:tabs>
          <w:tab w:val="num" w:pos="0"/>
        </w:tabs>
        <w:ind w:left="4601" w:hanging="180"/>
      </w:pPr>
    </w:lvl>
    <w:lvl w:ilvl="6">
      <w:start w:val="1"/>
      <w:numFmt w:val="decimal"/>
      <w:lvlText w:val="%7."/>
      <w:lvlJc w:val="left"/>
      <w:pPr>
        <w:tabs>
          <w:tab w:val="num" w:pos="0"/>
        </w:tabs>
        <w:ind w:left="5321" w:hanging="360"/>
      </w:pPr>
    </w:lvl>
    <w:lvl w:ilvl="7">
      <w:start w:val="1"/>
      <w:numFmt w:val="lowerLetter"/>
      <w:lvlText w:val="%8."/>
      <w:lvlJc w:val="left"/>
      <w:pPr>
        <w:tabs>
          <w:tab w:val="num" w:pos="0"/>
        </w:tabs>
        <w:ind w:left="6041" w:hanging="360"/>
      </w:pPr>
    </w:lvl>
    <w:lvl w:ilvl="8">
      <w:start w:val="1"/>
      <w:numFmt w:val="lowerRoman"/>
      <w:lvlText w:val="%9."/>
      <w:lvlJc w:val="right"/>
      <w:pPr>
        <w:tabs>
          <w:tab w:val="num" w:pos="0"/>
        </w:tabs>
        <w:ind w:left="6761" w:hanging="180"/>
      </w:pPr>
    </w:lvl>
  </w:abstractNum>
  <w:abstractNum w:abstractNumId="24" w15:restartNumberingAfterBreak="0">
    <w:nsid w:val="3F224CDB"/>
    <w:multiLevelType w:val="multilevel"/>
    <w:tmpl w:val="4920D1F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FE57D30"/>
    <w:multiLevelType w:val="multilevel"/>
    <w:tmpl w:val="CA7C91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FE865B3"/>
    <w:multiLevelType w:val="multilevel"/>
    <w:tmpl w:val="9194634E"/>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45187502"/>
    <w:multiLevelType w:val="multilevel"/>
    <w:tmpl w:val="2CE235F6"/>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8" w15:restartNumberingAfterBreak="0">
    <w:nsid w:val="452E2F98"/>
    <w:multiLevelType w:val="multilevel"/>
    <w:tmpl w:val="524A3D2E"/>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9" w15:restartNumberingAfterBreak="0">
    <w:nsid w:val="48064464"/>
    <w:multiLevelType w:val="multilevel"/>
    <w:tmpl w:val="F23A246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15:restartNumberingAfterBreak="0">
    <w:nsid w:val="49520A93"/>
    <w:multiLevelType w:val="multilevel"/>
    <w:tmpl w:val="C8C257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49DF26A1"/>
    <w:multiLevelType w:val="multilevel"/>
    <w:tmpl w:val="452C2CB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15:restartNumberingAfterBreak="0">
    <w:nsid w:val="4AF153BD"/>
    <w:multiLevelType w:val="multilevel"/>
    <w:tmpl w:val="A47CC5A2"/>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3" w15:restartNumberingAfterBreak="0">
    <w:nsid w:val="53E70655"/>
    <w:multiLevelType w:val="multilevel"/>
    <w:tmpl w:val="2D16ED88"/>
    <w:lvl w:ilvl="0">
      <w:start w:val="1"/>
      <w:numFmt w:val="decimal"/>
      <w:lvlText w:val="%1."/>
      <w:lvlJc w:val="left"/>
      <w:pPr>
        <w:tabs>
          <w:tab w:val="num" w:pos="0"/>
        </w:tabs>
        <w:ind w:left="360" w:hanging="360"/>
      </w:pPr>
      <w:rPr>
        <w:strike w:val="0"/>
        <w:dstrike w:val="0"/>
      </w:rPr>
    </w:lvl>
    <w:lvl w:ilvl="1">
      <w:start w:val="1"/>
      <w:numFmt w:val="decimal"/>
      <w:lvlText w:val="%2)"/>
      <w:lvlJc w:val="left"/>
      <w:pPr>
        <w:tabs>
          <w:tab w:val="num" w:pos="0"/>
        </w:tabs>
        <w:ind w:left="360" w:hanging="360"/>
      </w:pPr>
      <w:rPr>
        <w:strike w:val="0"/>
        <w:dstrike w:val="0"/>
      </w:rPr>
    </w:lvl>
    <w:lvl w:ilvl="2">
      <w:start w:val="1"/>
      <w:numFmt w:val="decimal"/>
      <w:lvlText w:val="%1.%2.%3."/>
      <w:lvlJc w:val="left"/>
      <w:pPr>
        <w:tabs>
          <w:tab w:val="num" w:pos="0"/>
        </w:tabs>
        <w:ind w:left="720" w:hanging="720"/>
      </w:pPr>
      <w:rPr>
        <w:spacing w:val="-1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56746CBF"/>
    <w:multiLevelType w:val="multilevel"/>
    <w:tmpl w:val="74DC9B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5BBF6AB0"/>
    <w:multiLevelType w:val="multilevel"/>
    <w:tmpl w:val="7CE83F90"/>
    <w:lvl w:ilvl="0">
      <w:start w:val="1"/>
      <w:numFmt w:val="none"/>
      <w:suff w:val="nothing"/>
      <w:lvlText w:val=""/>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36" w15:restartNumberingAfterBreak="0">
    <w:nsid w:val="5C2714B5"/>
    <w:multiLevelType w:val="multilevel"/>
    <w:tmpl w:val="4EB28DE8"/>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7" w15:restartNumberingAfterBreak="0">
    <w:nsid w:val="606D734D"/>
    <w:multiLevelType w:val="multilevel"/>
    <w:tmpl w:val="422C05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1CC29DD"/>
    <w:multiLevelType w:val="multilevel"/>
    <w:tmpl w:val="A22C0BA8"/>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39" w15:restartNumberingAfterBreak="0">
    <w:nsid w:val="63172FC2"/>
    <w:multiLevelType w:val="multilevel"/>
    <w:tmpl w:val="CBE4A2F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0" w15:restartNumberingAfterBreak="0">
    <w:nsid w:val="64F00BCE"/>
    <w:multiLevelType w:val="multilevel"/>
    <w:tmpl w:val="FD821CE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669118D8"/>
    <w:multiLevelType w:val="multilevel"/>
    <w:tmpl w:val="B0A438DC"/>
    <w:lvl w:ilvl="0">
      <w:start w:val="1"/>
      <w:numFmt w:val="decimal"/>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2" w15:restartNumberingAfterBreak="0">
    <w:nsid w:val="66E249EB"/>
    <w:multiLevelType w:val="multilevel"/>
    <w:tmpl w:val="10E0CC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68BB0DED"/>
    <w:multiLevelType w:val="multilevel"/>
    <w:tmpl w:val="C3A652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6B72419B"/>
    <w:multiLevelType w:val="multilevel"/>
    <w:tmpl w:val="5866D7D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6C3276E9"/>
    <w:multiLevelType w:val="multilevel"/>
    <w:tmpl w:val="12A4827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700F4C66"/>
    <w:multiLevelType w:val="multilevel"/>
    <w:tmpl w:val="351606D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7" w15:restartNumberingAfterBreak="0">
    <w:nsid w:val="7A607D26"/>
    <w:multiLevelType w:val="multilevel"/>
    <w:tmpl w:val="F01E47B6"/>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48" w15:restartNumberingAfterBreak="0">
    <w:nsid w:val="7B4E312A"/>
    <w:multiLevelType w:val="multilevel"/>
    <w:tmpl w:val="C1661422"/>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9" w15:restartNumberingAfterBreak="0">
    <w:nsid w:val="7C255DAD"/>
    <w:multiLevelType w:val="multilevel"/>
    <w:tmpl w:val="15049844"/>
    <w:lvl w:ilvl="0">
      <w:start w:val="1"/>
      <w:numFmt w:val="decimal"/>
      <w:lvlText w:val="%1."/>
      <w:lvlJc w:val="left"/>
      <w:pPr>
        <w:tabs>
          <w:tab w:val="num" w:pos="0"/>
        </w:tabs>
        <w:ind w:left="357" w:hanging="360"/>
      </w:pPr>
      <w:rPr>
        <w:b w:val="0"/>
        <w:bCs/>
        <w:strike w:val="0"/>
        <w:dstrike w:val="0"/>
      </w:rPr>
    </w:lvl>
    <w:lvl w:ilvl="1">
      <w:start w:val="1"/>
      <w:numFmt w:val="decimal"/>
      <w:lvlText w:val="%2)"/>
      <w:lvlJc w:val="left"/>
      <w:pPr>
        <w:tabs>
          <w:tab w:val="num" w:pos="0"/>
        </w:tabs>
        <w:ind w:left="1077" w:hanging="360"/>
      </w:pPr>
    </w:lvl>
    <w:lvl w:ilvl="2">
      <w:start w:val="1"/>
      <w:numFmt w:val="lowerRoman"/>
      <w:lvlText w:val="%3."/>
      <w:lvlJc w:val="right"/>
      <w:pPr>
        <w:tabs>
          <w:tab w:val="num" w:pos="0"/>
        </w:tabs>
        <w:ind w:left="1797" w:hanging="180"/>
      </w:pPr>
    </w:lvl>
    <w:lvl w:ilvl="3">
      <w:start w:val="1"/>
      <w:numFmt w:val="decimal"/>
      <w:lvlText w:val="%4."/>
      <w:lvlJc w:val="left"/>
      <w:pPr>
        <w:tabs>
          <w:tab w:val="num" w:pos="0"/>
        </w:tabs>
        <w:ind w:left="2517" w:hanging="360"/>
      </w:pPr>
    </w:lvl>
    <w:lvl w:ilvl="4">
      <w:start w:val="1"/>
      <w:numFmt w:val="lowerLetter"/>
      <w:lvlText w:val="%5."/>
      <w:lvlJc w:val="left"/>
      <w:pPr>
        <w:tabs>
          <w:tab w:val="num" w:pos="0"/>
        </w:tabs>
        <w:ind w:left="3237" w:hanging="360"/>
      </w:pPr>
    </w:lvl>
    <w:lvl w:ilvl="5">
      <w:start w:val="1"/>
      <w:numFmt w:val="lowerRoman"/>
      <w:lvlText w:val="%6."/>
      <w:lvlJc w:val="right"/>
      <w:pPr>
        <w:tabs>
          <w:tab w:val="num" w:pos="0"/>
        </w:tabs>
        <w:ind w:left="3957" w:hanging="180"/>
      </w:pPr>
    </w:lvl>
    <w:lvl w:ilvl="6">
      <w:start w:val="1"/>
      <w:numFmt w:val="decimal"/>
      <w:lvlText w:val="%7."/>
      <w:lvlJc w:val="left"/>
      <w:pPr>
        <w:tabs>
          <w:tab w:val="num" w:pos="0"/>
        </w:tabs>
        <w:ind w:left="4677" w:hanging="360"/>
      </w:pPr>
    </w:lvl>
    <w:lvl w:ilvl="7">
      <w:start w:val="1"/>
      <w:numFmt w:val="lowerLetter"/>
      <w:lvlText w:val="%8."/>
      <w:lvlJc w:val="left"/>
      <w:pPr>
        <w:tabs>
          <w:tab w:val="num" w:pos="0"/>
        </w:tabs>
        <w:ind w:left="5397" w:hanging="360"/>
      </w:pPr>
    </w:lvl>
    <w:lvl w:ilvl="8">
      <w:start w:val="1"/>
      <w:numFmt w:val="lowerRoman"/>
      <w:lvlText w:val="%9."/>
      <w:lvlJc w:val="right"/>
      <w:pPr>
        <w:tabs>
          <w:tab w:val="num" w:pos="0"/>
        </w:tabs>
        <w:ind w:left="6117" w:hanging="180"/>
      </w:pPr>
    </w:lvl>
  </w:abstractNum>
  <w:num w:numId="1">
    <w:abstractNumId w:val="42"/>
  </w:num>
  <w:num w:numId="2">
    <w:abstractNumId w:val="38"/>
  </w:num>
  <w:num w:numId="3">
    <w:abstractNumId w:val="24"/>
  </w:num>
  <w:num w:numId="4">
    <w:abstractNumId w:val="26"/>
  </w:num>
  <w:num w:numId="5">
    <w:abstractNumId w:val="5"/>
  </w:num>
  <w:num w:numId="6">
    <w:abstractNumId w:val="41"/>
  </w:num>
  <w:num w:numId="7">
    <w:abstractNumId w:val="33"/>
  </w:num>
  <w:num w:numId="8">
    <w:abstractNumId w:val="0"/>
  </w:num>
  <w:num w:numId="9">
    <w:abstractNumId w:val="11"/>
  </w:num>
  <w:num w:numId="10">
    <w:abstractNumId w:val="20"/>
  </w:num>
  <w:num w:numId="11">
    <w:abstractNumId w:val="17"/>
  </w:num>
  <w:num w:numId="12">
    <w:abstractNumId w:val="21"/>
  </w:num>
  <w:num w:numId="13">
    <w:abstractNumId w:val="46"/>
  </w:num>
  <w:num w:numId="14">
    <w:abstractNumId w:val="31"/>
  </w:num>
  <w:num w:numId="15">
    <w:abstractNumId w:val="1"/>
  </w:num>
  <w:num w:numId="16">
    <w:abstractNumId w:val="8"/>
  </w:num>
  <w:num w:numId="17">
    <w:abstractNumId w:val="44"/>
    <w:lvlOverride w:ilvl="0">
      <w:startOverride w:val="1"/>
    </w:lvlOverride>
  </w:num>
  <w:num w:numId="18">
    <w:abstractNumId w:val="44"/>
  </w:num>
  <w:num w:numId="19">
    <w:abstractNumId w:val="44"/>
  </w:num>
  <w:num w:numId="20">
    <w:abstractNumId w:val="49"/>
    <w:lvlOverride w:ilvl="0">
      <w:startOverride w:val="1"/>
    </w:lvlOverride>
  </w:num>
  <w:num w:numId="21">
    <w:abstractNumId w:val="49"/>
  </w:num>
  <w:num w:numId="22">
    <w:abstractNumId w:val="49"/>
  </w:num>
  <w:num w:numId="23">
    <w:abstractNumId w:val="49"/>
  </w:num>
  <w:num w:numId="24">
    <w:abstractNumId w:val="49"/>
  </w:num>
  <w:num w:numId="25">
    <w:abstractNumId w:val="49"/>
  </w:num>
  <w:num w:numId="26">
    <w:abstractNumId w:val="49"/>
  </w:num>
  <w:num w:numId="27">
    <w:abstractNumId w:val="49"/>
  </w:num>
  <w:num w:numId="28">
    <w:abstractNumId w:val="49"/>
  </w:num>
  <w:num w:numId="29">
    <w:abstractNumId w:val="49"/>
  </w:num>
  <w:num w:numId="30">
    <w:abstractNumId w:val="49"/>
  </w:num>
  <w:num w:numId="31">
    <w:abstractNumId w:val="49"/>
  </w:num>
  <w:num w:numId="32">
    <w:abstractNumId w:val="10"/>
    <w:lvlOverride w:ilvl="0">
      <w:startOverride w:val="2"/>
    </w:lvlOverride>
  </w:num>
  <w:num w:numId="33">
    <w:abstractNumId w:val="16"/>
    <w:lvlOverride w:ilvl="0">
      <w:startOverride w:val="1"/>
    </w:lvlOverride>
  </w:num>
  <w:num w:numId="34">
    <w:abstractNumId w:val="16"/>
  </w:num>
  <w:num w:numId="35">
    <w:abstractNumId w:val="16"/>
  </w:num>
  <w:num w:numId="36">
    <w:abstractNumId w:val="16"/>
  </w:num>
  <w:num w:numId="37">
    <w:abstractNumId w:val="25"/>
    <w:lvlOverride w:ilvl="0">
      <w:startOverride w:val="1"/>
    </w:lvlOverride>
  </w:num>
  <w:num w:numId="38">
    <w:abstractNumId w:val="25"/>
  </w:num>
  <w:num w:numId="39">
    <w:abstractNumId w:val="25"/>
  </w:num>
  <w:num w:numId="40">
    <w:abstractNumId w:val="25"/>
  </w:num>
  <w:num w:numId="41">
    <w:abstractNumId w:val="45"/>
    <w:lvlOverride w:ilvl="0">
      <w:startOverride w:val="1"/>
    </w:lvlOverride>
  </w:num>
  <w:num w:numId="42">
    <w:abstractNumId w:val="45"/>
  </w:num>
  <w:num w:numId="43">
    <w:abstractNumId w:val="45"/>
  </w:num>
  <w:num w:numId="44">
    <w:abstractNumId w:val="25"/>
  </w:num>
  <w:num w:numId="45">
    <w:abstractNumId w:val="25"/>
  </w:num>
  <w:num w:numId="46">
    <w:abstractNumId w:val="34"/>
    <w:lvlOverride w:ilvl="0">
      <w:startOverride w:val="1"/>
    </w:lvlOverride>
  </w:num>
  <w:num w:numId="47">
    <w:abstractNumId w:val="34"/>
  </w:num>
  <w:num w:numId="48">
    <w:abstractNumId w:val="19"/>
    <w:lvlOverride w:ilvl="0">
      <w:startOverride w:val="1"/>
    </w:lvlOverride>
  </w:num>
  <w:num w:numId="49">
    <w:abstractNumId w:val="19"/>
  </w:num>
  <w:num w:numId="50">
    <w:abstractNumId w:val="47"/>
    <w:lvlOverride w:ilvl="0">
      <w:startOverride w:val="1"/>
    </w:lvlOverride>
  </w:num>
  <w:num w:numId="51">
    <w:abstractNumId w:val="47"/>
  </w:num>
  <w:num w:numId="52">
    <w:abstractNumId w:val="47"/>
  </w:num>
  <w:num w:numId="53">
    <w:abstractNumId w:val="4"/>
    <w:lvlOverride w:ilvl="0">
      <w:startOverride w:val="1"/>
    </w:lvlOverride>
  </w:num>
  <w:num w:numId="54">
    <w:abstractNumId w:val="4"/>
  </w:num>
  <w:num w:numId="55">
    <w:abstractNumId w:val="4"/>
  </w:num>
  <w:num w:numId="56">
    <w:abstractNumId w:val="4"/>
  </w:num>
  <w:num w:numId="57">
    <w:abstractNumId w:val="4"/>
  </w:num>
  <w:num w:numId="58">
    <w:abstractNumId w:val="4"/>
  </w:num>
  <w:num w:numId="59">
    <w:abstractNumId w:val="4"/>
  </w:num>
  <w:num w:numId="60">
    <w:abstractNumId w:val="39"/>
    <w:lvlOverride w:ilvl="0">
      <w:startOverride w:val="1"/>
    </w:lvlOverride>
  </w:num>
  <w:num w:numId="61">
    <w:abstractNumId w:val="39"/>
  </w:num>
  <w:num w:numId="62">
    <w:abstractNumId w:val="43"/>
    <w:lvlOverride w:ilvl="0">
      <w:startOverride w:val="1"/>
    </w:lvlOverride>
  </w:num>
  <w:num w:numId="63">
    <w:abstractNumId w:val="43"/>
  </w:num>
  <w:num w:numId="64">
    <w:abstractNumId w:val="18"/>
    <w:lvlOverride w:ilvl="0">
      <w:startOverride w:val="1"/>
    </w:lvlOverride>
  </w:num>
  <w:num w:numId="65">
    <w:abstractNumId w:val="18"/>
  </w:num>
  <w:num w:numId="66">
    <w:abstractNumId w:val="6"/>
    <w:lvlOverride w:ilvl="0">
      <w:startOverride w:val="1"/>
    </w:lvlOverride>
  </w:num>
  <w:num w:numId="67">
    <w:abstractNumId w:val="6"/>
  </w:num>
  <w:num w:numId="68">
    <w:abstractNumId w:val="28"/>
    <w:lvlOverride w:ilvl="0">
      <w:startOverride w:val="1"/>
    </w:lvlOverride>
  </w:num>
  <w:num w:numId="69">
    <w:abstractNumId w:val="28"/>
  </w:num>
  <w:num w:numId="70">
    <w:abstractNumId w:val="28"/>
  </w:num>
  <w:num w:numId="71">
    <w:abstractNumId w:val="18"/>
  </w:num>
  <w:num w:numId="72">
    <w:abstractNumId w:val="18"/>
  </w:num>
  <w:num w:numId="73">
    <w:abstractNumId w:val="18"/>
  </w:num>
  <w:num w:numId="74">
    <w:abstractNumId w:val="18"/>
  </w:num>
  <w:num w:numId="75">
    <w:abstractNumId w:val="18"/>
  </w:num>
  <w:num w:numId="76">
    <w:abstractNumId w:val="14"/>
    <w:lvlOverride w:ilvl="0">
      <w:startOverride w:val="1"/>
    </w:lvlOverride>
  </w:num>
  <w:num w:numId="77">
    <w:abstractNumId w:val="9"/>
    <w:lvlOverride w:ilvl="0">
      <w:startOverride w:val="1"/>
    </w:lvlOverride>
  </w:num>
  <w:num w:numId="78">
    <w:abstractNumId w:val="36"/>
    <w:lvlOverride w:ilvl="0">
      <w:startOverride w:val="1"/>
    </w:lvlOverride>
  </w:num>
  <w:num w:numId="79">
    <w:abstractNumId w:val="36"/>
  </w:num>
  <w:num w:numId="80">
    <w:abstractNumId w:val="36"/>
  </w:num>
  <w:num w:numId="81">
    <w:abstractNumId w:val="36"/>
  </w:num>
  <w:num w:numId="82">
    <w:abstractNumId w:val="9"/>
  </w:num>
  <w:num w:numId="83">
    <w:abstractNumId w:val="9"/>
  </w:num>
  <w:num w:numId="84">
    <w:abstractNumId w:val="9"/>
  </w:num>
  <w:num w:numId="85">
    <w:abstractNumId w:val="14"/>
  </w:num>
  <w:num w:numId="86">
    <w:abstractNumId w:val="14"/>
  </w:num>
  <w:num w:numId="87">
    <w:abstractNumId w:val="14"/>
  </w:num>
  <w:num w:numId="88">
    <w:abstractNumId w:val="14"/>
  </w:num>
  <w:num w:numId="89">
    <w:abstractNumId w:val="12"/>
    <w:lvlOverride w:ilvl="0">
      <w:startOverride w:val="1"/>
    </w:lvlOverride>
  </w:num>
  <w:num w:numId="90">
    <w:abstractNumId w:val="13"/>
    <w:lvlOverride w:ilvl="0">
      <w:startOverride w:val="1"/>
    </w:lvlOverride>
  </w:num>
  <w:num w:numId="91">
    <w:abstractNumId w:val="15"/>
    <w:lvlOverride w:ilvl="0">
      <w:startOverride w:val="1"/>
    </w:lvlOverride>
  </w:num>
  <w:num w:numId="92">
    <w:abstractNumId w:val="15"/>
  </w:num>
  <w:num w:numId="93">
    <w:abstractNumId w:val="15"/>
  </w:num>
  <w:num w:numId="94">
    <w:abstractNumId w:val="13"/>
  </w:num>
  <w:num w:numId="95">
    <w:abstractNumId w:val="48"/>
    <w:lvlOverride w:ilvl="0">
      <w:startOverride w:val="1"/>
    </w:lvlOverride>
  </w:num>
  <w:num w:numId="96">
    <w:abstractNumId w:val="48"/>
  </w:num>
  <w:num w:numId="97">
    <w:abstractNumId w:val="48"/>
  </w:num>
  <w:num w:numId="98">
    <w:abstractNumId w:val="13"/>
  </w:num>
  <w:num w:numId="99">
    <w:abstractNumId w:val="32"/>
    <w:lvlOverride w:ilvl="0">
      <w:startOverride w:val="1"/>
    </w:lvlOverride>
  </w:num>
  <w:num w:numId="100">
    <w:abstractNumId w:val="32"/>
  </w:num>
  <w:num w:numId="101">
    <w:abstractNumId w:val="32"/>
  </w:num>
  <w:num w:numId="102">
    <w:abstractNumId w:val="32"/>
  </w:num>
  <w:num w:numId="103">
    <w:abstractNumId w:val="32"/>
  </w:num>
  <w:num w:numId="104">
    <w:abstractNumId w:val="13"/>
  </w:num>
  <w:num w:numId="105">
    <w:abstractNumId w:val="29"/>
    <w:lvlOverride w:ilvl="0">
      <w:startOverride w:val="1"/>
    </w:lvlOverride>
  </w:num>
  <w:num w:numId="106">
    <w:abstractNumId w:val="29"/>
  </w:num>
  <w:num w:numId="107">
    <w:abstractNumId w:val="3"/>
    <w:lvlOverride w:ilvl="0">
      <w:startOverride w:val="1"/>
    </w:lvlOverride>
  </w:num>
  <w:num w:numId="108">
    <w:abstractNumId w:val="3"/>
  </w:num>
  <w:num w:numId="109">
    <w:abstractNumId w:val="23"/>
    <w:lvlOverride w:ilvl="0">
      <w:startOverride w:val="1"/>
    </w:lvlOverride>
  </w:num>
  <w:num w:numId="110">
    <w:abstractNumId w:val="40"/>
    <w:lvlOverride w:ilvl="0">
      <w:startOverride w:val="1"/>
    </w:lvlOverride>
  </w:num>
  <w:num w:numId="111">
    <w:abstractNumId w:val="40"/>
  </w:num>
  <w:num w:numId="112">
    <w:abstractNumId w:val="40"/>
  </w:num>
  <w:num w:numId="113">
    <w:abstractNumId w:val="23"/>
  </w:num>
  <w:num w:numId="114">
    <w:abstractNumId w:val="23"/>
  </w:num>
  <w:num w:numId="115">
    <w:abstractNumId w:val="27"/>
    <w:lvlOverride w:ilvl="0">
      <w:startOverride w:val="1"/>
    </w:lvlOverride>
  </w:num>
  <w:num w:numId="116">
    <w:abstractNumId w:val="27"/>
  </w:num>
  <w:num w:numId="117">
    <w:abstractNumId w:val="27"/>
  </w:num>
  <w:num w:numId="118">
    <w:abstractNumId w:val="27"/>
  </w:num>
  <w:num w:numId="119">
    <w:abstractNumId w:val="27"/>
  </w:num>
  <w:num w:numId="120">
    <w:abstractNumId w:val="22"/>
    <w:lvlOverride w:ilvl="0">
      <w:startOverride w:val="1"/>
    </w:lvlOverride>
  </w:num>
  <w:num w:numId="121">
    <w:abstractNumId w:val="22"/>
  </w:num>
  <w:num w:numId="122">
    <w:abstractNumId w:val="22"/>
  </w:num>
  <w:num w:numId="123">
    <w:abstractNumId w:val="22"/>
  </w:num>
  <w:num w:numId="124">
    <w:abstractNumId w:val="2"/>
    <w:lvlOverride w:ilvl="0">
      <w:startOverride w:val="1"/>
    </w:lvlOverride>
  </w:num>
  <w:num w:numId="125">
    <w:abstractNumId w:val="2"/>
  </w:num>
  <w:num w:numId="126">
    <w:abstractNumId w:val="37"/>
    <w:lvlOverride w:ilvl="0">
      <w:startOverride w:val="1"/>
    </w:lvlOverride>
  </w:num>
  <w:num w:numId="127">
    <w:abstractNumId w:val="37"/>
  </w:num>
  <w:num w:numId="128">
    <w:abstractNumId w:val="37"/>
  </w:num>
  <w:num w:numId="129">
    <w:abstractNumId w:val="37"/>
  </w:num>
  <w:num w:numId="130">
    <w:abstractNumId w:val="37"/>
  </w:num>
  <w:num w:numId="131">
    <w:abstractNumId w:val="30"/>
    <w:lvlOverride w:ilvl="0">
      <w:startOverride w:val="1"/>
    </w:lvlOverride>
  </w:num>
  <w:num w:numId="132">
    <w:abstractNumId w:val="30"/>
  </w:num>
  <w:num w:numId="133">
    <w:abstractNumId w:val="35"/>
    <w:lvlOverride w:ilvl="0">
      <w:startOverride w:val="1"/>
    </w:lvlOverride>
    <w:lvlOverride w:ilvl="1">
      <w:startOverride w:val="1"/>
    </w:lvlOverride>
    <w:lvlOverride w:ilvl="2">
      <w:startOverride w:val="1"/>
    </w:lvlOverride>
    <w:lvlOverride w:ilvl="3">
      <w:startOverride w:val="1"/>
    </w:lvlOverride>
  </w:num>
  <w:num w:numId="134">
    <w:abstractNumId w:val="35"/>
  </w:num>
  <w:num w:numId="135">
    <w:abstractNumId w:val="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8C"/>
    <w:rsid w:val="00000A83"/>
    <w:rsid w:val="00040E78"/>
    <w:rsid w:val="000C3C8C"/>
    <w:rsid w:val="002318CF"/>
    <w:rsid w:val="00261EBA"/>
    <w:rsid w:val="002D287D"/>
    <w:rsid w:val="002D3B7E"/>
    <w:rsid w:val="003658C2"/>
    <w:rsid w:val="003C475F"/>
    <w:rsid w:val="00463184"/>
    <w:rsid w:val="004676C2"/>
    <w:rsid w:val="004D4E3E"/>
    <w:rsid w:val="004F3D95"/>
    <w:rsid w:val="00563A00"/>
    <w:rsid w:val="005772EA"/>
    <w:rsid w:val="005C1FB8"/>
    <w:rsid w:val="006122AF"/>
    <w:rsid w:val="00722D88"/>
    <w:rsid w:val="007E4C98"/>
    <w:rsid w:val="00984F5A"/>
    <w:rsid w:val="00A36020"/>
    <w:rsid w:val="00A7256F"/>
    <w:rsid w:val="00AB4C26"/>
    <w:rsid w:val="00B32DB3"/>
    <w:rsid w:val="00CA5713"/>
    <w:rsid w:val="00CB729D"/>
    <w:rsid w:val="00D556C7"/>
    <w:rsid w:val="00DB7291"/>
    <w:rsid w:val="00DF4AB4"/>
    <w:rsid w:val="00EC4C09"/>
    <w:rsid w:val="00FD54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D3ACE-FD1D-4BD1-A56F-225BC92E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221"/>
    <w:pPr>
      <w:widowControl w:val="0"/>
    </w:pPr>
    <w:rPr>
      <w:rFonts w:ascii="Times New Roman" w:eastAsia="Tahoma" w:hAnsi="Times New Roman" w:cs="Times New Roman"/>
      <w:color w:val="000000"/>
      <w:sz w:val="24"/>
      <w:szCs w:val="24"/>
    </w:rPr>
  </w:style>
  <w:style w:type="paragraph" w:styleId="Nagwek4">
    <w:name w:val="heading 4"/>
    <w:basedOn w:val="Normalny"/>
    <w:next w:val="Normalny"/>
    <w:link w:val="Nagwek4Znak"/>
    <w:qFormat/>
    <w:rsid w:val="002D6221"/>
    <w:pPr>
      <w:keepNext/>
      <w:numPr>
        <w:ilvl w:val="3"/>
        <w:numId w:val="1"/>
      </w:numPr>
      <w:jc w:val="center"/>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2D6221"/>
    <w:rPr>
      <w:rFonts w:ascii="Times New Roman" w:eastAsia="Tahoma" w:hAnsi="Times New Roman" w:cs="Times New Roman"/>
      <w:color w:val="000000"/>
      <w:sz w:val="28"/>
      <w:szCs w:val="24"/>
    </w:rPr>
  </w:style>
  <w:style w:type="character" w:customStyle="1" w:styleId="bold">
    <w:name w:val="bold"/>
    <w:qFormat/>
    <w:rsid w:val="002D6221"/>
    <w:rPr>
      <w:b/>
    </w:rPr>
  </w:style>
  <w:style w:type="character" w:customStyle="1" w:styleId="TekstpodstawowyZnak">
    <w:name w:val="Tekst podstawowy Znak"/>
    <w:basedOn w:val="Domylnaczcionkaakapitu"/>
    <w:link w:val="Tekstpodstawowy"/>
    <w:qFormat/>
    <w:rsid w:val="002D6221"/>
    <w:rPr>
      <w:rFonts w:ascii="Arial" w:eastAsia="Tahoma" w:hAnsi="Arial" w:cs="Times New Roman"/>
      <w:color w:val="000000"/>
      <w:sz w:val="24"/>
      <w:szCs w:val="20"/>
    </w:rPr>
  </w:style>
  <w:style w:type="character" w:customStyle="1" w:styleId="NagwekZnak">
    <w:name w:val="Nagłówek Znak"/>
    <w:basedOn w:val="Domylnaczcionkaakapitu"/>
    <w:link w:val="Nagwek"/>
    <w:uiPriority w:val="99"/>
    <w:qFormat/>
    <w:rsid w:val="002D6221"/>
    <w:rPr>
      <w:rFonts w:ascii="Times New Roman" w:eastAsia="Tahoma" w:hAnsi="Times New Roman" w:cs="Times New Roman"/>
      <w:color w:val="000000"/>
      <w:sz w:val="24"/>
      <w:szCs w:val="24"/>
    </w:rPr>
  </w:style>
  <w:style w:type="character" w:customStyle="1" w:styleId="StopkaZnak">
    <w:name w:val="Stopka Znak"/>
    <w:basedOn w:val="Domylnaczcionkaakapitu"/>
    <w:link w:val="Stopka"/>
    <w:uiPriority w:val="99"/>
    <w:qFormat/>
    <w:rsid w:val="002D6221"/>
    <w:rPr>
      <w:rFonts w:ascii="Times New Roman" w:eastAsia="Tahoma"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qFormat/>
    <w:rsid w:val="002D7B23"/>
    <w:rPr>
      <w:rFonts w:ascii="Times New Roman" w:eastAsia="Tahoma" w:hAnsi="Times New Roman" w:cs="Times New Roman"/>
      <w:color w:val="000000"/>
      <w:sz w:val="20"/>
      <w:szCs w:val="20"/>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2D7B23"/>
    <w:rPr>
      <w:vertAlign w:val="superscript"/>
    </w:rPr>
  </w:style>
  <w:style w:type="character" w:customStyle="1" w:styleId="TekstdymkaZnak">
    <w:name w:val="Tekst dymka Znak"/>
    <w:basedOn w:val="Domylnaczcionkaakapitu"/>
    <w:link w:val="Tekstdymka"/>
    <w:uiPriority w:val="99"/>
    <w:semiHidden/>
    <w:qFormat/>
    <w:rsid w:val="008C68DC"/>
    <w:rPr>
      <w:rFonts w:ascii="Segoe UI" w:eastAsia="Tahoma" w:hAnsi="Segoe UI" w:cs="Segoe UI"/>
      <w:color w:val="000000"/>
      <w:sz w:val="18"/>
      <w:szCs w:val="18"/>
    </w:rPr>
  </w:style>
  <w:style w:type="character" w:customStyle="1" w:styleId="Znakinumeracji">
    <w:name w:val="Znaki numeracji"/>
    <w:qFormat/>
  </w:style>
  <w:style w:type="character" w:styleId="Hipercze">
    <w:name w:val="Hyperlink"/>
    <w:basedOn w:val="Domylnaczcionkaakapitu"/>
    <w:uiPriority w:val="99"/>
    <w:semiHidden/>
    <w:unhideWhenUsed/>
    <w:rsid w:val="000F6B11"/>
    <w:rPr>
      <w:color w:val="0000FF"/>
      <w:u w:val="single"/>
    </w:rPr>
  </w:style>
  <w:style w:type="character" w:customStyle="1" w:styleId="UyteHipercze1">
    <w:name w:val="UżyteHiperłącze1"/>
    <w:basedOn w:val="Domylnaczcionkaakapitu"/>
    <w:qFormat/>
    <w:rPr>
      <w:color w:val="800080"/>
      <w:u w:val="single"/>
    </w:rPr>
  </w:style>
  <w:style w:type="character" w:styleId="Odwoaniedokomentarza">
    <w:name w:val="annotation reference"/>
    <w:basedOn w:val="Domylnaczcionkaakapitu"/>
    <w:uiPriority w:val="99"/>
    <w:semiHidden/>
    <w:unhideWhenUsed/>
    <w:qFormat/>
    <w:rsid w:val="00FF6E12"/>
    <w:rPr>
      <w:sz w:val="16"/>
      <w:szCs w:val="16"/>
    </w:rPr>
  </w:style>
  <w:style w:type="character" w:customStyle="1" w:styleId="TekstkomentarzaZnak">
    <w:name w:val="Tekst komentarza Znak"/>
    <w:basedOn w:val="Domylnaczcionkaakapitu"/>
    <w:link w:val="Tekstkomentarza"/>
    <w:uiPriority w:val="99"/>
    <w:semiHidden/>
    <w:qFormat/>
    <w:rsid w:val="00FF6E12"/>
    <w:rPr>
      <w:rFonts w:ascii="Times New Roman" w:eastAsia="Tahoma" w:hAnsi="Times New Roman" w:cs="Times New Roman"/>
      <w:color w:val="000000"/>
      <w:sz w:val="20"/>
      <w:szCs w:val="20"/>
    </w:rPr>
  </w:style>
  <w:style w:type="character" w:customStyle="1" w:styleId="TematkomentarzaZnak">
    <w:name w:val="Temat komentarza Znak"/>
    <w:basedOn w:val="TekstkomentarzaZnak"/>
    <w:link w:val="Tematkomentarza"/>
    <w:uiPriority w:val="99"/>
    <w:semiHidden/>
    <w:qFormat/>
    <w:rsid w:val="00FF6E12"/>
    <w:rPr>
      <w:rFonts w:ascii="Times New Roman" w:eastAsia="Tahoma" w:hAnsi="Times New Roman" w:cs="Times New Roman"/>
      <w:b/>
      <w:bCs/>
      <w:color w:val="000000"/>
      <w:sz w:val="20"/>
      <w:szCs w:val="20"/>
    </w:rPr>
  </w:style>
  <w:style w:type="character" w:customStyle="1" w:styleId="BezodstpwZnak">
    <w:name w:val="Bez odstępów Znak"/>
    <w:link w:val="Bezodstpw"/>
    <w:uiPriority w:val="1"/>
    <w:qFormat/>
    <w:locked/>
    <w:rsid w:val="00CB268B"/>
    <w:rPr>
      <w:rFonts w:ascii="Times New Roman" w:eastAsia="SimSun;宋体" w:hAnsi="Times New Roman" w:cs="Times New Roman"/>
      <w:color w:val="00000A"/>
      <w:kern w:val="2"/>
      <w:sz w:val="24"/>
      <w:szCs w:val="24"/>
      <w:lang w:eastAsia="zh-CN"/>
    </w:rPr>
  </w:style>
  <w:style w:type="character" w:customStyle="1" w:styleId="AkapitzlistZnak">
    <w:name w:val="Akapit z listą Znak"/>
    <w:link w:val="Akapitzlist"/>
    <w:uiPriority w:val="34"/>
    <w:qFormat/>
    <w:locked/>
    <w:rsid w:val="00B45DD3"/>
    <w:rPr>
      <w:rFonts w:ascii="Times New Roman" w:eastAsia="Tahoma" w:hAnsi="Times New Roman" w:cs="Times New Roman"/>
      <w:color w:val="000000"/>
      <w:sz w:val="24"/>
      <w:szCs w:val="24"/>
    </w:rPr>
  </w:style>
  <w:style w:type="character" w:customStyle="1" w:styleId="Internetlink">
    <w:name w:val="Internet link"/>
    <w:basedOn w:val="Domylnaczcionkaakapitu"/>
    <w:qFormat/>
    <w:rsid w:val="000F6B11"/>
    <w:rPr>
      <w:color w:val="0000FF"/>
      <w:u w:val="single" w:color="000000"/>
    </w:rPr>
  </w:style>
  <w:style w:type="paragraph" w:styleId="Nagwek">
    <w:name w:val="header"/>
    <w:basedOn w:val="Normalny"/>
    <w:next w:val="Tekstpodstawowy"/>
    <w:link w:val="NagwekZnak"/>
    <w:uiPriority w:val="99"/>
    <w:unhideWhenUsed/>
    <w:rsid w:val="002D6221"/>
    <w:pPr>
      <w:tabs>
        <w:tab w:val="center" w:pos="4536"/>
        <w:tab w:val="right" w:pos="9072"/>
      </w:tabs>
    </w:pPr>
  </w:style>
  <w:style w:type="paragraph" w:styleId="Tekstpodstawowy">
    <w:name w:val="Body Text"/>
    <w:basedOn w:val="Normalny"/>
    <w:link w:val="TekstpodstawowyZnak"/>
    <w:rsid w:val="002D6221"/>
    <w:rPr>
      <w:rFonts w:ascii="Arial" w:hAnsi="Arial"/>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B">
    <w:name w:val="B"/>
    <w:qFormat/>
    <w:rsid w:val="002D6221"/>
    <w:pPr>
      <w:spacing w:before="240" w:line="240" w:lineRule="exact"/>
      <w:ind w:left="720"/>
      <w:jc w:val="both"/>
    </w:pPr>
    <w:rPr>
      <w:rFonts w:ascii="Times New Roman" w:eastAsia="Arial" w:hAnsi="Times New Roman" w:cs="Times New Roman"/>
      <w:sz w:val="24"/>
      <w:szCs w:val="20"/>
      <w:lang w:val="en-GB" w:eastAsia="ar-SA"/>
    </w:rPr>
  </w:style>
  <w:style w:type="paragraph" w:customStyle="1" w:styleId="center">
    <w:name w:val="center"/>
    <w:qFormat/>
    <w:rsid w:val="002D6221"/>
    <w:pPr>
      <w:jc w:val="center"/>
    </w:pPr>
    <w:rPr>
      <w:rFonts w:ascii="Times New Roman" w:eastAsia="SimSun" w:hAnsi="Times New Roman" w:cs="Mangal"/>
      <w:sz w:val="24"/>
      <w:szCs w:val="24"/>
      <w:lang w:eastAsia="hi-IN" w:bidi="hi-IN"/>
    </w:rPr>
  </w:style>
  <w:style w:type="paragraph" w:customStyle="1" w:styleId="right">
    <w:name w:val="right"/>
    <w:qFormat/>
    <w:rsid w:val="002D6221"/>
    <w:pPr>
      <w:jc w:val="right"/>
    </w:pPr>
    <w:rPr>
      <w:rFonts w:ascii="Times New Roman" w:eastAsia="SimSun" w:hAnsi="Times New Roman" w:cs="Mangal"/>
      <w:sz w:val="24"/>
      <w:szCs w:val="24"/>
      <w:lang w:eastAsia="hi-IN" w:bidi="hi-IN"/>
    </w:rPr>
  </w:style>
  <w:style w:type="paragraph" w:customStyle="1" w:styleId="p">
    <w:name w:val="p"/>
    <w:qFormat/>
    <w:rsid w:val="002D6221"/>
    <w:pPr>
      <w:spacing w:line="336" w:lineRule="auto"/>
    </w:pPr>
    <w:rPr>
      <w:rFonts w:ascii="Times New Roman" w:eastAsia="SimSun" w:hAnsi="Times New Roman" w:cs="Mangal"/>
      <w:sz w:val="24"/>
      <w:szCs w:val="24"/>
      <w:lang w:eastAsia="hi-IN" w:bidi="hi-IN"/>
    </w:rPr>
  </w:style>
  <w:style w:type="paragraph" w:customStyle="1" w:styleId="Akapitzlist1">
    <w:name w:val="Akapit z listą1"/>
    <w:basedOn w:val="Normalny"/>
    <w:qFormat/>
    <w:rsid w:val="002D6221"/>
    <w:pPr>
      <w:ind w:left="720"/>
    </w:pPr>
  </w:style>
  <w:style w:type="paragraph" w:customStyle="1" w:styleId="Zwykytekst1">
    <w:name w:val="Zwykły tekst1"/>
    <w:basedOn w:val="Normalny"/>
    <w:qFormat/>
    <w:rsid w:val="002D6221"/>
    <w:rPr>
      <w:rFonts w:ascii="Courier New" w:hAnsi="Courier New" w:cs="Courier New"/>
      <w:sz w:val="20"/>
      <w:szCs w:val="20"/>
    </w:rPr>
  </w:style>
  <w:style w:type="paragraph" w:customStyle="1" w:styleId="Maly">
    <w:name w:val="Maly"/>
    <w:qFormat/>
    <w:rsid w:val="002D6221"/>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160" w:lineRule="atLeast"/>
      <w:jc w:val="center"/>
    </w:pPr>
    <w:rPr>
      <w:rFonts w:ascii="EFN AlphaBook PS" w:eastAsia="Times New Roman" w:hAnsi="EFN AlphaBook PS" w:cs="EFN AlphaBook PS"/>
      <w:sz w:val="16"/>
      <w:szCs w:val="16"/>
      <w:lang w:eastAsia="pl-PL"/>
    </w:rPr>
  </w:style>
  <w:style w:type="paragraph" w:styleId="Stopka">
    <w:name w:val="footer"/>
    <w:basedOn w:val="Normalny"/>
    <w:link w:val="StopkaZnak"/>
    <w:uiPriority w:val="99"/>
    <w:unhideWhenUsed/>
    <w:rsid w:val="002D6221"/>
    <w:pPr>
      <w:tabs>
        <w:tab w:val="center" w:pos="4536"/>
        <w:tab w:val="right" w:pos="9072"/>
      </w:tabs>
    </w:pPr>
  </w:style>
  <w:style w:type="paragraph" w:styleId="Akapitzlist">
    <w:name w:val="List Paragraph"/>
    <w:basedOn w:val="Normalny"/>
    <w:link w:val="AkapitzlistZnak"/>
    <w:uiPriority w:val="34"/>
    <w:qFormat/>
    <w:rsid w:val="007A2BA9"/>
    <w:pPr>
      <w:ind w:left="720"/>
      <w:contextualSpacing/>
    </w:pPr>
  </w:style>
  <w:style w:type="paragraph" w:styleId="Tekstprzypisudolnego">
    <w:name w:val="footnote text"/>
    <w:basedOn w:val="Normalny"/>
    <w:link w:val="TekstprzypisudolnegoZnak"/>
    <w:uiPriority w:val="99"/>
    <w:semiHidden/>
    <w:unhideWhenUsed/>
    <w:rsid w:val="002D7B23"/>
    <w:rPr>
      <w:sz w:val="20"/>
      <w:szCs w:val="20"/>
    </w:rPr>
  </w:style>
  <w:style w:type="paragraph" w:styleId="Tekstdymka">
    <w:name w:val="Balloon Text"/>
    <w:basedOn w:val="Normalny"/>
    <w:link w:val="TekstdymkaZnak"/>
    <w:uiPriority w:val="99"/>
    <w:semiHidden/>
    <w:unhideWhenUsed/>
    <w:qFormat/>
    <w:rsid w:val="008C68DC"/>
    <w:rPr>
      <w:rFonts w:ascii="Segoe UI" w:hAnsi="Segoe UI" w:cs="Segoe UI"/>
      <w:sz w:val="18"/>
      <w:szCs w:val="18"/>
    </w:rPr>
  </w:style>
  <w:style w:type="paragraph" w:styleId="Tytu">
    <w:name w:val="Title"/>
    <w:basedOn w:val="Nagwek"/>
    <w:next w:val="Tekstpodstawowy"/>
    <w:qFormat/>
    <w:pPr>
      <w:jc w:val="center"/>
    </w:pPr>
    <w:rPr>
      <w:b/>
      <w:bCs/>
      <w:sz w:val="56"/>
      <w:szCs w:val="56"/>
    </w:rPr>
  </w:style>
  <w:style w:type="paragraph" w:styleId="Bezodstpw">
    <w:name w:val="No Spacing"/>
    <w:link w:val="BezodstpwZnak"/>
    <w:qFormat/>
    <w:rPr>
      <w:rFonts w:ascii="Times New Roman" w:eastAsia="SimSun;宋体" w:hAnsi="Times New Roman" w:cs="Times New Roman"/>
      <w:color w:val="00000A"/>
      <w:kern w:val="2"/>
      <w:sz w:val="24"/>
      <w:szCs w:val="24"/>
      <w:lang w:eastAsia="zh-CN"/>
    </w:rPr>
  </w:style>
  <w:style w:type="paragraph" w:styleId="Tekstkomentarza">
    <w:name w:val="annotation text"/>
    <w:basedOn w:val="Normalny"/>
    <w:link w:val="TekstkomentarzaZnak"/>
    <w:uiPriority w:val="99"/>
    <w:semiHidden/>
    <w:unhideWhenUsed/>
    <w:qFormat/>
    <w:rsid w:val="00FF6E12"/>
    <w:rPr>
      <w:sz w:val="20"/>
      <w:szCs w:val="20"/>
    </w:rPr>
  </w:style>
  <w:style w:type="paragraph" w:styleId="Tematkomentarza">
    <w:name w:val="annotation subject"/>
    <w:basedOn w:val="Tekstkomentarza"/>
    <w:next w:val="Tekstkomentarza"/>
    <w:link w:val="TematkomentarzaZnak"/>
    <w:uiPriority w:val="99"/>
    <w:semiHidden/>
    <w:unhideWhenUsed/>
    <w:qFormat/>
    <w:rsid w:val="00FF6E12"/>
    <w:rPr>
      <w:b/>
      <w:bCs/>
    </w:rPr>
  </w:style>
  <w:style w:type="paragraph" w:customStyle="1" w:styleId="Standard">
    <w:name w:val="Standard"/>
    <w:qFormat/>
    <w:rsid w:val="000F6B11"/>
    <w:pPr>
      <w:widowControl w:val="0"/>
    </w:pPr>
    <w:rPr>
      <w:rFonts w:ascii="Times New Roman" w:eastAsia="SimSun" w:hAnsi="Times New Roman" w:cs="Arial"/>
      <w:kern w:val="2"/>
      <w:sz w:val="24"/>
      <w:szCs w:val="24"/>
      <w:lang w:eastAsia="zh-CN" w:bidi="hi-IN"/>
    </w:rPr>
  </w:style>
  <w:style w:type="character" w:customStyle="1" w:styleId="PKTZnak">
    <w:name w:val="PKT Znak"/>
    <w:basedOn w:val="Domylnaczcionkaakapitu"/>
    <w:link w:val="PKT"/>
    <w:locked/>
    <w:rsid w:val="005C1FB8"/>
    <w:rPr>
      <w:rFonts w:eastAsia="Times New Roman"/>
      <w:szCs w:val="24"/>
      <w:lang w:eastAsia="ar-SA"/>
    </w:rPr>
  </w:style>
  <w:style w:type="paragraph" w:customStyle="1" w:styleId="PKT">
    <w:name w:val="PKT"/>
    <w:basedOn w:val="Normalny"/>
    <w:link w:val="PKTZnak"/>
    <w:qFormat/>
    <w:rsid w:val="005C1FB8"/>
    <w:pPr>
      <w:widowControl/>
      <w:tabs>
        <w:tab w:val="left" w:pos="284"/>
      </w:tabs>
      <w:spacing w:before="120" w:after="120" w:line="360" w:lineRule="auto"/>
      <w:contextualSpacing/>
      <w:jc w:val="both"/>
    </w:pPr>
    <w:rPr>
      <w:rFonts w:asciiTheme="minorHAnsi" w:eastAsia="Times New Roman" w:hAnsiTheme="minorHAnsi" w:cstheme="minorBidi"/>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65361">
      <w:bodyDiv w:val="1"/>
      <w:marLeft w:val="0"/>
      <w:marRight w:val="0"/>
      <w:marTop w:val="0"/>
      <w:marBottom w:val="0"/>
      <w:divBdr>
        <w:top w:val="none" w:sz="0" w:space="0" w:color="auto"/>
        <w:left w:val="none" w:sz="0" w:space="0" w:color="auto"/>
        <w:bottom w:val="none" w:sz="0" w:space="0" w:color="auto"/>
        <w:right w:val="none" w:sz="0" w:space="0" w:color="auto"/>
      </w:divBdr>
    </w:div>
    <w:div w:id="1197231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43EA-33CD-423A-804E-5F9A6558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5939</Words>
  <Characters>35640</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Niegierewicz</dc:creator>
  <dc:description/>
  <cp:lastModifiedBy>Irena Niegierewicz</cp:lastModifiedBy>
  <cp:revision>12</cp:revision>
  <cp:lastPrinted>2024-02-28T13:20:00Z</cp:lastPrinted>
  <dcterms:created xsi:type="dcterms:W3CDTF">2024-06-07T06:31:00Z</dcterms:created>
  <dcterms:modified xsi:type="dcterms:W3CDTF">2024-06-07T10:50:00Z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