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1C04AA" w:rsidRDefault="00FA3D62" w:rsidP="009377AB">
      <w:pPr>
        <w:tabs>
          <w:tab w:val="left" w:pos="5265"/>
        </w:tabs>
        <w:jc w:val="right"/>
        <w:rPr>
          <w:rFonts w:ascii="Arial" w:hAnsi="Arial" w:cs="Arial"/>
          <w:sz w:val="22"/>
          <w:szCs w:val="22"/>
        </w:rPr>
      </w:pPr>
      <w:r w:rsidRPr="001C04AA">
        <w:rPr>
          <w:rFonts w:ascii="Arial" w:hAnsi="Arial" w:cs="Arial"/>
          <w:sz w:val="22"/>
          <w:szCs w:val="22"/>
        </w:rPr>
        <w:t xml:space="preserve">Gniezno, </w:t>
      </w:r>
      <w:r w:rsidR="00C94D51" w:rsidRPr="001C04AA">
        <w:rPr>
          <w:rFonts w:ascii="Arial" w:hAnsi="Arial" w:cs="Arial"/>
          <w:sz w:val="22"/>
          <w:szCs w:val="22"/>
        </w:rPr>
        <w:t>dn.</w:t>
      </w:r>
      <w:r w:rsidR="00793A10">
        <w:rPr>
          <w:rFonts w:ascii="Arial" w:hAnsi="Arial" w:cs="Arial"/>
          <w:sz w:val="22"/>
          <w:szCs w:val="22"/>
        </w:rPr>
        <w:t xml:space="preserve"> </w:t>
      </w:r>
      <w:r w:rsidR="00D80FBC">
        <w:rPr>
          <w:rFonts w:ascii="Arial" w:hAnsi="Arial" w:cs="Arial"/>
          <w:sz w:val="22"/>
          <w:szCs w:val="22"/>
        </w:rPr>
        <w:t>14</w:t>
      </w:r>
      <w:r w:rsidR="00793A10">
        <w:rPr>
          <w:rFonts w:ascii="Arial" w:hAnsi="Arial" w:cs="Arial"/>
          <w:sz w:val="22"/>
          <w:szCs w:val="22"/>
        </w:rPr>
        <w:t>.0</w:t>
      </w:r>
      <w:r w:rsidR="00A244A9">
        <w:rPr>
          <w:rFonts w:ascii="Arial" w:hAnsi="Arial" w:cs="Arial"/>
          <w:sz w:val="22"/>
          <w:szCs w:val="22"/>
        </w:rPr>
        <w:t>5</w:t>
      </w:r>
      <w:r w:rsidR="00793A10">
        <w:rPr>
          <w:rFonts w:ascii="Arial" w:hAnsi="Arial" w:cs="Arial"/>
          <w:sz w:val="22"/>
          <w:szCs w:val="22"/>
        </w:rPr>
        <w:t>.2021 r.</w:t>
      </w:r>
    </w:p>
    <w:p w:rsidR="00267244" w:rsidRPr="00287DA2" w:rsidRDefault="00267244" w:rsidP="000B575D">
      <w:pPr>
        <w:rPr>
          <w:rFonts w:ascii="Arial" w:hAnsi="Arial" w:cs="Arial"/>
          <w:b/>
          <w:bCs/>
          <w:color w:val="000000"/>
          <w:sz w:val="22"/>
          <w:szCs w:val="22"/>
        </w:rPr>
      </w:pPr>
      <w:r w:rsidRPr="00287DA2">
        <w:rPr>
          <w:rFonts w:ascii="Arial" w:hAnsi="Arial" w:cs="Arial"/>
          <w:sz w:val="22"/>
          <w:szCs w:val="22"/>
        </w:rPr>
        <w:t xml:space="preserve">Nr sprawy </w:t>
      </w:r>
      <w:r w:rsidR="00D14931">
        <w:rPr>
          <w:rFonts w:ascii="Arial" w:hAnsi="Arial" w:cs="Arial"/>
          <w:sz w:val="22"/>
          <w:szCs w:val="22"/>
        </w:rPr>
        <w:t>DZP.241.11</w:t>
      </w:r>
      <w:r w:rsidR="00E35772" w:rsidRPr="00E35772">
        <w:rPr>
          <w:rFonts w:ascii="Arial" w:hAnsi="Arial" w:cs="Arial"/>
          <w:sz w:val="22"/>
          <w:szCs w:val="22"/>
        </w:rPr>
        <w:t>.2021</w:t>
      </w:r>
    </w:p>
    <w:p w:rsidR="00287DA2" w:rsidRPr="00287DA2" w:rsidRDefault="00287DA2" w:rsidP="00287DA2">
      <w:pPr>
        <w:widowControl w:val="0"/>
        <w:autoSpaceDE w:val="0"/>
        <w:autoSpaceDN w:val="0"/>
        <w:adjustRightInd w:val="0"/>
        <w:ind w:left="7080"/>
        <w:rPr>
          <w:rFonts w:ascii="Arial" w:hAnsi="Arial" w:cs="Arial"/>
          <w:b/>
          <w:bCs/>
          <w:i/>
          <w:iCs/>
          <w:color w:val="000000"/>
          <w:sz w:val="22"/>
          <w:szCs w:val="22"/>
        </w:rPr>
      </w:pPr>
    </w:p>
    <w:p w:rsidR="00287DA2" w:rsidRPr="00287DA2" w:rsidRDefault="00287DA2" w:rsidP="00287DA2">
      <w:pPr>
        <w:widowControl w:val="0"/>
        <w:autoSpaceDE w:val="0"/>
        <w:autoSpaceDN w:val="0"/>
        <w:adjustRightInd w:val="0"/>
        <w:ind w:left="7080"/>
        <w:rPr>
          <w:rFonts w:ascii="Arial" w:hAnsi="Arial" w:cs="Arial"/>
          <w:b/>
          <w:bCs/>
          <w:i/>
          <w:iCs/>
          <w:color w:val="000000"/>
          <w:sz w:val="22"/>
          <w:szCs w:val="22"/>
        </w:rPr>
      </w:pPr>
    </w:p>
    <w:p w:rsidR="00267244" w:rsidRPr="00287DA2" w:rsidRDefault="00267244" w:rsidP="00287DA2">
      <w:pPr>
        <w:widowControl w:val="0"/>
        <w:autoSpaceDE w:val="0"/>
        <w:autoSpaceDN w:val="0"/>
        <w:adjustRightInd w:val="0"/>
        <w:ind w:left="7080"/>
        <w:rPr>
          <w:rFonts w:ascii="Arial" w:hAnsi="Arial" w:cs="Arial"/>
          <w:b/>
          <w:bCs/>
          <w:i/>
          <w:iCs/>
          <w:color w:val="000000"/>
          <w:sz w:val="22"/>
          <w:szCs w:val="22"/>
        </w:rPr>
      </w:pPr>
      <w:r w:rsidRPr="00287DA2">
        <w:rPr>
          <w:rFonts w:ascii="Arial" w:hAnsi="Arial" w:cs="Arial"/>
          <w:b/>
          <w:bCs/>
          <w:i/>
          <w:iCs/>
          <w:color w:val="000000"/>
          <w:sz w:val="22"/>
          <w:szCs w:val="22"/>
        </w:rPr>
        <w:t xml:space="preserve">Wykonawcy, </w:t>
      </w:r>
    </w:p>
    <w:p w:rsidR="00267244" w:rsidRPr="00287DA2" w:rsidRDefault="00267244" w:rsidP="00287DA2">
      <w:pPr>
        <w:widowControl w:val="0"/>
        <w:autoSpaceDE w:val="0"/>
        <w:autoSpaceDN w:val="0"/>
        <w:adjustRightInd w:val="0"/>
        <w:ind w:left="7080"/>
        <w:rPr>
          <w:rFonts w:ascii="Arial" w:hAnsi="Arial" w:cs="Arial"/>
          <w:b/>
          <w:bCs/>
          <w:i/>
          <w:iCs/>
          <w:color w:val="000000"/>
          <w:sz w:val="22"/>
          <w:szCs w:val="22"/>
        </w:rPr>
      </w:pPr>
      <w:r w:rsidRPr="00287DA2">
        <w:rPr>
          <w:rFonts w:ascii="Arial" w:hAnsi="Arial" w:cs="Arial"/>
          <w:b/>
          <w:bCs/>
          <w:i/>
          <w:iCs/>
          <w:color w:val="000000"/>
          <w:sz w:val="22"/>
          <w:szCs w:val="22"/>
        </w:rPr>
        <w:t>którzy złożyli pytania</w:t>
      </w:r>
    </w:p>
    <w:p w:rsidR="00C05677" w:rsidRDefault="00C05677" w:rsidP="009377AB">
      <w:pPr>
        <w:widowControl w:val="0"/>
        <w:autoSpaceDE w:val="0"/>
        <w:autoSpaceDN w:val="0"/>
        <w:adjustRightInd w:val="0"/>
        <w:jc w:val="both"/>
        <w:rPr>
          <w:rFonts w:ascii="Arial" w:hAnsi="Arial" w:cs="Arial"/>
          <w:b/>
          <w:bCs/>
          <w:color w:val="000000"/>
          <w:sz w:val="22"/>
          <w:szCs w:val="22"/>
        </w:rPr>
      </w:pPr>
    </w:p>
    <w:p w:rsidR="00267244" w:rsidRPr="00287DA2" w:rsidRDefault="00267244" w:rsidP="009377AB">
      <w:pPr>
        <w:widowControl w:val="0"/>
        <w:autoSpaceDE w:val="0"/>
        <w:autoSpaceDN w:val="0"/>
        <w:adjustRightInd w:val="0"/>
        <w:jc w:val="both"/>
        <w:rPr>
          <w:rFonts w:ascii="Arial" w:hAnsi="Arial" w:cs="Arial"/>
          <w:b/>
          <w:bCs/>
          <w:color w:val="000000"/>
          <w:sz w:val="22"/>
          <w:szCs w:val="22"/>
        </w:rPr>
      </w:pPr>
      <w:r w:rsidRPr="00287DA2">
        <w:rPr>
          <w:rFonts w:ascii="Arial" w:hAnsi="Arial" w:cs="Arial"/>
          <w:b/>
          <w:bCs/>
          <w:color w:val="000000"/>
          <w:sz w:val="22"/>
          <w:szCs w:val="22"/>
        </w:rPr>
        <w:t xml:space="preserve">WYJAŚNIENIA </w:t>
      </w:r>
    </w:p>
    <w:p w:rsidR="00267244" w:rsidRPr="00287DA2" w:rsidRDefault="00267244" w:rsidP="009377AB">
      <w:pPr>
        <w:widowControl w:val="0"/>
        <w:autoSpaceDE w:val="0"/>
        <w:autoSpaceDN w:val="0"/>
        <w:adjustRightInd w:val="0"/>
        <w:jc w:val="both"/>
        <w:rPr>
          <w:rFonts w:ascii="Arial" w:hAnsi="Arial" w:cs="Arial"/>
          <w:b/>
          <w:bCs/>
          <w:color w:val="000000"/>
          <w:sz w:val="22"/>
          <w:szCs w:val="22"/>
        </w:rPr>
      </w:pPr>
    </w:p>
    <w:p w:rsidR="00267244" w:rsidRPr="00607E2C" w:rsidRDefault="00267244" w:rsidP="009377AB">
      <w:pPr>
        <w:widowControl w:val="0"/>
        <w:autoSpaceDE w:val="0"/>
        <w:autoSpaceDN w:val="0"/>
        <w:adjustRightInd w:val="0"/>
        <w:jc w:val="both"/>
        <w:rPr>
          <w:rFonts w:ascii="Arial" w:hAnsi="Arial" w:cs="Arial"/>
          <w:b/>
          <w:bCs/>
          <w:color w:val="000000"/>
          <w:sz w:val="20"/>
          <w:szCs w:val="20"/>
        </w:rPr>
      </w:pPr>
      <w:r w:rsidRPr="00287DA2">
        <w:rPr>
          <w:rFonts w:ascii="Arial" w:hAnsi="Arial" w:cs="Arial"/>
          <w:b/>
          <w:bCs/>
          <w:color w:val="000000"/>
          <w:sz w:val="22"/>
          <w:szCs w:val="22"/>
        </w:rPr>
        <w:t>ZWIĄZANE Z TREŚCIĄ SWZ NR I</w:t>
      </w:r>
      <w:r w:rsidR="00AD63EF">
        <w:rPr>
          <w:rFonts w:ascii="Arial" w:hAnsi="Arial" w:cs="Arial"/>
          <w:b/>
          <w:bCs/>
          <w:color w:val="000000"/>
          <w:sz w:val="22"/>
          <w:szCs w:val="22"/>
        </w:rPr>
        <w:t>I</w:t>
      </w:r>
    </w:p>
    <w:p w:rsidR="00267244" w:rsidRPr="00607E2C" w:rsidRDefault="00267244" w:rsidP="009377AB">
      <w:pPr>
        <w:widowControl w:val="0"/>
        <w:autoSpaceDE w:val="0"/>
        <w:autoSpaceDN w:val="0"/>
        <w:adjustRightInd w:val="0"/>
        <w:jc w:val="both"/>
        <w:rPr>
          <w:rFonts w:ascii="Arial" w:hAnsi="Arial" w:cs="Arial"/>
          <w:color w:val="000000"/>
          <w:sz w:val="20"/>
          <w:szCs w:val="20"/>
        </w:rPr>
      </w:pPr>
    </w:p>
    <w:p w:rsidR="00267244" w:rsidRDefault="00267244" w:rsidP="009377AB">
      <w:pPr>
        <w:jc w:val="both"/>
        <w:rPr>
          <w:rFonts w:ascii="Arial" w:hAnsi="Arial" w:cs="Arial"/>
          <w:i/>
          <w:color w:val="000000"/>
          <w:sz w:val="18"/>
          <w:szCs w:val="18"/>
        </w:rPr>
      </w:pPr>
    </w:p>
    <w:p w:rsidR="003C0BDD" w:rsidRDefault="00267244" w:rsidP="009377AB">
      <w:pPr>
        <w:jc w:val="both"/>
        <w:rPr>
          <w:rFonts w:ascii="Arial" w:hAnsi="Arial" w:cs="Arial"/>
          <w:i/>
          <w:color w:val="000000"/>
          <w:sz w:val="20"/>
          <w:szCs w:val="20"/>
        </w:rPr>
      </w:pPr>
      <w:r w:rsidRPr="00287DA2">
        <w:rPr>
          <w:rFonts w:ascii="Arial" w:hAnsi="Arial" w:cs="Arial"/>
          <w:i/>
          <w:color w:val="000000"/>
          <w:sz w:val="20"/>
          <w:szCs w:val="20"/>
        </w:rPr>
        <w:t>dot. postępowania o udzie</w:t>
      </w:r>
      <w:r w:rsidR="006269BC">
        <w:rPr>
          <w:rFonts w:ascii="Arial" w:hAnsi="Arial" w:cs="Arial"/>
          <w:i/>
          <w:color w:val="000000"/>
          <w:sz w:val="20"/>
          <w:szCs w:val="20"/>
        </w:rPr>
        <w:t xml:space="preserve">lenie zamówienia publicznego nr </w:t>
      </w:r>
      <w:r w:rsidR="00A36A23">
        <w:rPr>
          <w:rFonts w:ascii="Arial" w:hAnsi="Arial" w:cs="Arial"/>
          <w:i/>
          <w:color w:val="000000"/>
          <w:sz w:val="20"/>
          <w:szCs w:val="20"/>
        </w:rPr>
        <w:t>DZP.241.11</w:t>
      </w:r>
      <w:r w:rsidR="006269BC" w:rsidRPr="006269BC">
        <w:rPr>
          <w:rFonts w:ascii="Arial" w:hAnsi="Arial" w:cs="Arial"/>
          <w:i/>
          <w:color w:val="000000"/>
          <w:sz w:val="20"/>
          <w:szCs w:val="20"/>
        </w:rPr>
        <w:t xml:space="preserve">.2021 – </w:t>
      </w:r>
      <w:r w:rsidR="00D14931" w:rsidRPr="00D14931">
        <w:rPr>
          <w:rFonts w:ascii="Arial" w:hAnsi="Arial" w:cs="Arial"/>
          <w:i/>
          <w:color w:val="000000"/>
          <w:sz w:val="20"/>
          <w:szCs w:val="20"/>
        </w:rPr>
        <w:t>Dostawy środków dezynfekcyjnych</w:t>
      </w:r>
    </w:p>
    <w:p w:rsidR="00E1666D" w:rsidRDefault="00E1666D" w:rsidP="009377AB">
      <w:pPr>
        <w:jc w:val="both"/>
        <w:rPr>
          <w:rFonts w:ascii="Arial" w:hAnsi="Arial" w:cs="Arial"/>
          <w:i/>
          <w:color w:val="000000"/>
          <w:sz w:val="20"/>
          <w:szCs w:val="20"/>
        </w:rPr>
      </w:pPr>
    </w:p>
    <w:p w:rsidR="00E1666D" w:rsidRDefault="00E1666D" w:rsidP="00E1666D">
      <w:pPr>
        <w:jc w:val="both"/>
        <w:rPr>
          <w:rFonts w:ascii="Arial" w:hAnsi="Arial" w:cs="Arial"/>
          <w:sz w:val="22"/>
          <w:szCs w:val="22"/>
        </w:rPr>
      </w:pPr>
      <w:r w:rsidRPr="00287DA2">
        <w:rPr>
          <w:rFonts w:ascii="Arial" w:hAnsi="Arial" w:cs="Arial"/>
          <w:sz w:val="22"/>
          <w:szCs w:val="22"/>
        </w:rPr>
        <w:t>W odpowiedzi na skierowane do zamawiającego zapytania dotyczące treści specyfikacji warunków zamówienia informujemy:</w:t>
      </w:r>
    </w:p>
    <w:p w:rsidR="00E1666D" w:rsidRDefault="00E1666D" w:rsidP="009377AB">
      <w:pPr>
        <w:jc w:val="both"/>
        <w:rPr>
          <w:rFonts w:ascii="Arial" w:hAnsi="Arial" w:cs="Arial"/>
          <w:i/>
          <w:color w:val="000000"/>
          <w:sz w:val="20"/>
          <w:szCs w:val="20"/>
        </w:rPr>
      </w:pPr>
    </w:p>
    <w:p w:rsidR="00AD63EF" w:rsidRDefault="00AD63EF" w:rsidP="003B50CC">
      <w:pPr>
        <w:jc w:val="both"/>
        <w:rPr>
          <w:rFonts w:ascii="Arial" w:hAnsi="Arial" w:cs="Arial"/>
          <w:iCs/>
          <w:color w:val="000000"/>
          <w:sz w:val="22"/>
          <w:szCs w:val="22"/>
        </w:rPr>
      </w:pP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 xml:space="preserve">pakiet 3 </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Poz.4.</w:t>
      </w:r>
    </w:p>
    <w:p w:rsidR="00934933" w:rsidRDefault="00AD63EF" w:rsidP="00934933">
      <w:pPr>
        <w:jc w:val="distribute"/>
        <w:rPr>
          <w:rFonts w:ascii="Arial" w:hAnsi="Arial" w:cs="Arial"/>
          <w:iCs/>
          <w:color w:val="000000"/>
          <w:sz w:val="22"/>
          <w:szCs w:val="22"/>
        </w:rPr>
      </w:pPr>
      <w:r w:rsidRPr="00AD63EF">
        <w:rPr>
          <w:rFonts w:ascii="Arial" w:hAnsi="Arial" w:cs="Arial"/>
          <w:iCs/>
          <w:color w:val="000000"/>
          <w:sz w:val="22"/>
          <w:szCs w:val="22"/>
        </w:rPr>
        <w:t xml:space="preserve">Czy Zamawiający dopuści rękawice o działaniu dekontaminującym do mycia ciała pacjenta bez użycia wody zawierające </w:t>
      </w:r>
      <w:proofErr w:type="spellStart"/>
      <w:r w:rsidRPr="00AD63EF">
        <w:rPr>
          <w:rFonts w:ascii="Arial" w:hAnsi="Arial" w:cs="Arial"/>
          <w:iCs/>
          <w:color w:val="000000"/>
          <w:sz w:val="22"/>
          <w:szCs w:val="22"/>
        </w:rPr>
        <w:t>octenidynę</w:t>
      </w:r>
      <w:proofErr w:type="spellEnd"/>
      <w:r w:rsidRPr="00AD63EF">
        <w:rPr>
          <w:rFonts w:ascii="Arial" w:hAnsi="Arial" w:cs="Arial"/>
          <w:iCs/>
          <w:color w:val="000000"/>
          <w:sz w:val="22"/>
          <w:szCs w:val="22"/>
        </w:rPr>
        <w:t xml:space="preserve"> szczególnie polecane do mycia i pielęgnacji osób</w:t>
      </w:r>
      <w:r w:rsidR="00FF2149">
        <w:rPr>
          <w:rFonts w:ascii="Arial" w:hAnsi="Arial" w:cs="Arial"/>
          <w:iCs/>
          <w:color w:val="000000"/>
          <w:sz w:val="22"/>
          <w:szCs w:val="22"/>
        </w:rPr>
        <w:t xml:space="preserve"> </w:t>
      </w:r>
      <w:r w:rsidRPr="00AD63EF">
        <w:rPr>
          <w:rFonts w:ascii="Arial" w:hAnsi="Arial" w:cs="Arial"/>
          <w:iCs/>
          <w:color w:val="000000"/>
          <w:sz w:val="22"/>
          <w:szCs w:val="22"/>
        </w:rPr>
        <w:t xml:space="preserve">unieruchomionych, leżących oraz pacjentów na oddziałach, intensywnej opieki medycznej </w:t>
      </w:r>
    </w:p>
    <w:p w:rsidR="00AD63EF" w:rsidRPr="00AD63EF" w:rsidRDefault="00AD63EF" w:rsidP="00934933">
      <w:pPr>
        <w:rPr>
          <w:rFonts w:ascii="Arial" w:hAnsi="Arial" w:cs="Arial"/>
          <w:iCs/>
          <w:color w:val="000000"/>
          <w:sz w:val="22"/>
          <w:szCs w:val="22"/>
        </w:rPr>
      </w:pPr>
      <w:r w:rsidRPr="00AD63EF">
        <w:rPr>
          <w:rFonts w:ascii="Arial" w:hAnsi="Arial" w:cs="Arial"/>
          <w:iCs/>
          <w:color w:val="000000"/>
          <w:sz w:val="22"/>
          <w:szCs w:val="22"/>
        </w:rPr>
        <w:t>i oddziałach chorób zakaźnych, do mycia i dekontaminacji całego ciała przy zakażeniach MDRO. Kosmetyk</w:t>
      </w:r>
    </w:p>
    <w:p w:rsidR="00AD63EF" w:rsidRPr="00AD63EF" w:rsidRDefault="00AD63EF" w:rsidP="00AD63EF">
      <w:pPr>
        <w:jc w:val="both"/>
        <w:rPr>
          <w:rFonts w:ascii="Arial" w:hAnsi="Arial" w:cs="Arial"/>
          <w:b/>
          <w:iCs/>
          <w:color w:val="000000"/>
          <w:sz w:val="22"/>
          <w:szCs w:val="22"/>
        </w:rPr>
      </w:pPr>
      <w:r w:rsidRPr="00AD63EF">
        <w:rPr>
          <w:rFonts w:ascii="Arial" w:hAnsi="Arial" w:cs="Arial"/>
          <w:b/>
          <w:iCs/>
          <w:color w:val="000000"/>
          <w:sz w:val="22"/>
          <w:szCs w:val="22"/>
        </w:rPr>
        <w:t xml:space="preserve">Ad. </w:t>
      </w:r>
      <w:r w:rsidR="00523F34">
        <w:rPr>
          <w:rFonts w:ascii="Arial" w:hAnsi="Arial" w:cs="Arial"/>
          <w:b/>
          <w:iCs/>
          <w:color w:val="000000"/>
          <w:sz w:val="22"/>
          <w:szCs w:val="22"/>
        </w:rPr>
        <w:t>Zamawiający dopuszcza.</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Poz.5.</w:t>
      </w:r>
    </w:p>
    <w:p w:rsidR="00934933" w:rsidRDefault="00AD63EF" w:rsidP="00934933">
      <w:pPr>
        <w:jc w:val="distribute"/>
        <w:rPr>
          <w:rFonts w:ascii="Arial" w:hAnsi="Arial" w:cs="Arial"/>
          <w:iCs/>
          <w:color w:val="000000"/>
          <w:sz w:val="22"/>
          <w:szCs w:val="22"/>
        </w:rPr>
      </w:pPr>
      <w:r w:rsidRPr="00AD63EF">
        <w:rPr>
          <w:rFonts w:ascii="Arial" w:hAnsi="Arial" w:cs="Arial"/>
          <w:iCs/>
          <w:color w:val="000000"/>
          <w:sz w:val="22"/>
          <w:szCs w:val="22"/>
        </w:rPr>
        <w:t xml:space="preserve">Czy Zamawiający wyrazi zgodę na zaoferowanie gotowego do użycia czepka do mycia </w:t>
      </w:r>
    </w:p>
    <w:p w:rsidR="00AD63EF" w:rsidRPr="00AD63EF" w:rsidRDefault="00AD63EF" w:rsidP="00934933">
      <w:pPr>
        <w:jc w:val="both"/>
        <w:rPr>
          <w:rFonts w:ascii="Arial" w:hAnsi="Arial" w:cs="Arial"/>
          <w:iCs/>
          <w:color w:val="000000"/>
          <w:sz w:val="22"/>
          <w:szCs w:val="22"/>
        </w:rPr>
      </w:pPr>
      <w:r w:rsidRPr="00AD63EF">
        <w:rPr>
          <w:rFonts w:ascii="Arial" w:hAnsi="Arial" w:cs="Arial"/>
          <w:iCs/>
          <w:color w:val="000000"/>
          <w:sz w:val="22"/>
          <w:szCs w:val="22"/>
        </w:rPr>
        <w:t xml:space="preserve">i dekontaminacji włosów i skóry głowy, bez użycia wody przeznaczony do jednorazowego użytku, zawierający w składzie </w:t>
      </w:r>
      <w:proofErr w:type="spellStart"/>
      <w:r w:rsidRPr="00AD63EF">
        <w:rPr>
          <w:rFonts w:ascii="Arial" w:hAnsi="Arial" w:cs="Arial"/>
          <w:iCs/>
          <w:color w:val="000000"/>
          <w:sz w:val="22"/>
          <w:szCs w:val="22"/>
        </w:rPr>
        <w:t>octenidynę</w:t>
      </w:r>
      <w:proofErr w:type="spellEnd"/>
      <w:r w:rsidRPr="00AD63EF">
        <w:rPr>
          <w:rFonts w:ascii="Arial" w:hAnsi="Arial" w:cs="Arial"/>
          <w:iCs/>
          <w:color w:val="000000"/>
          <w:sz w:val="22"/>
          <w:szCs w:val="22"/>
        </w:rPr>
        <w:t>.  bez  barwników i substancji zapachowych, z możliwością podgrzania w kuchence mikrofalowej. kosmetyk</w:t>
      </w:r>
    </w:p>
    <w:p w:rsidR="00AD63EF" w:rsidRPr="00AD63EF" w:rsidRDefault="00AD63EF" w:rsidP="00AD63EF">
      <w:pPr>
        <w:jc w:val="both"/>
        <w:rPr>
          <w:rFonts w:ascii="Arial" w:hAnsi="Arial" w:cs="Arial"/>
          <w:b/>
          <w:iCs/>
          <w:color w:val="000000"/>
          <w:sz w:val="22"/>
          <w:szCs w:val="22"/>
        </w:rPr>
      </w:pPr>
      <w:r w:rsidRPr="00AD63EF">
        <w:rPr>
          <w:rFonts w:ascii="Arial" w:hAnsi="Arial" w:cs="Arial"/>
          <w:b/>
          <w:iCs/>
          <w:color w:val="000000"/>
          <w:sz w:val="22"/>
          <w:szCs w:val="22"/>
        </w:rPr>
        <w:t xml:space="preserve">Ad. </w:t>
      </w:r>
      <w:r w:rsidR="00523F34">
        <w:rPr>
          <w:rFonts w:ascii="Arial" w:hAnsi="Arial" w:cs="Arial"/>
          <w:b/>
          <w:iCs/>
          <w:color w:val="000000"/>
          <w:sz w:val="22"/>
          <w:szCs w:val="22"/>
        </w:rPr>
        <w:t>Zamawiający dopuszcza.</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Poz.6</w:t>
      </w:r>
    </w:p>
    <w:p w:rsidR="00F33C63" w:rsidRDefault="00AD63EF" w:rsidP="00F33C63">
      <w:pPr>
        <w:jc w:val="distribute"/>
        <w:rPr>
          <w:rFonts w:ascii="Arial" w:hAnsi="Arial" w:cs="Arial"/>
          <w:iCs/>
          <w:color w:val="000000"/>
          <w:sz w:val="22"/>
          <w:szCs w:val="22"/>
        </w:rPr>
      </w:pPr>
      <w:r w:rsidRPr="00AD63EF">
        <w:rPr>
          <w:rFonts w:ascii="Arial" w:hAnsi="Arial" w:cs="Arial"/>
          <w:iCs/>
          <w:color w:val="000000"/>
          <w:sz w:val="22"/>
          <w:szCs w:val="22"/>
        </w:rPr>
        <w:t xml:space="preserve">Czy Zamawiający dopuści do oceny produkt do dekontaminacji i nawilżenie jamy ustnej i gardła. Gotowy do użycia,  bezbarwny płyn do płukania jamy ustnej, zawierający substancję </w:t>
      </w:r>
    </w:p>
    <w:p w:rsidR="00AD63EF" w:rsidRPr="00AD63EF" w:rsidRDefault="00AD63EF" w:rsidP="00F33C63">
      <w:pPr>
        <w:jc w:val="both"/>
        <w:rPr>
          <w:rFonts w:ascii="Arial" w:hAnsi="Arial" w:cs="Arial"/>
          <w:iCs/>
          <w:color w:val="000000"/>
          <w:sz w:val="22"/>
          <w:szCs w:val="22"/>
        </w:rPr>
      </w:pPr>
      <w:r w:rsidRPr="00AD63EF">
        <w:rPr>
          <w:rFonts w:ascii="Arial" w:hAnsi="Arial" w:cs="Arial"/>
          <w:iCs/>
          <w:color w:val="000000"/>
          <w:sz w:val="22"/>
          <w:szCs w:val="22"/>
        </w:rPr>
        <w:t xml:space="preserve">o właściwościach antybakteryjnych (zawiera w składzie </w:t>
      </w:r>
      <w:proofErr w:type="spellStart"/>
      <w:r w:rsidRPr="00AD63EF">
        <w:rPr>
          <w:rFonts w:ascii="Arial" w:hAnsi="Arial" w:cs="Arial"/>
          <w:iCs/>
          <w:color w:val="000000"/>
          <w:sz w:val="22"/>
          <w:szCs w:val="22"/>
        </w:rPr>
        <w:t>oktenidynę</w:t>
      </w:r>
      <w:proofErr w:type="spellEnd"/>
      <w:r w:rsidRPr="00AD63EF">
        <w:rPr>
          <w:rFonts w:ascii="Arial" w:hAnsi="Arial" w:cs="Arial"/>
          <w:iCs/>
          <w:color w:val="000000"/>
          <w:sz w:val="22"/>
          <w:szCs w:val="22"/>
        </w:rPr>
        <w:t xml:space="preserve">), skuteczny do dekontaminacji niepożądanych organizmów, wspomaga ochronę przed parodontozą i zapalaniem dziąseł poprzez dekontaminację trudno dostępnych miejsc. Nie przebarwia szkliwa, nie zawiera </w:t>
      </w:r>
      <w:proofErr w:type="spellStart"/>
      <w:r w:rsidRPr="00AD63EF">
        <w:rPr>
          <w:rFonts w:ascii="Arial" w:hAnsi="Arial" w:cs="Arial"/>
          <w:iCs/>
          <w:color w:val="000000"/>
          <w:sz w:val="22"/>
          <w:szCs w:val="22"/>
        </w:rPr>
        <w:t>chlorheksydyny</w:t>
      </w:r>
      <w:proofErr w:type="spellEnd"/>
      <w:r w:rsidRPr="00AD63EF">
        <w:rPr>
          <w:rFonts w:ascii="Arial" w:hAnsi="Arial" w:cs="Arial"/>
          <w:iCs/>
          <w:color w:val="000000"/>
          <w:sz w:val="22"/>
          <w:szCs w:val="22"/>
        </w:rPr>
        <w:t>, alkoholi, posiada łagodny smak mięty. Kosmetyk, opakowanie 250 ml.</w:t>
      </w:r>
    </w:p>
    <w:p w:rsidR="00AD63EF" w:rsidRPr="00AD63EF" w:rsidRDefault="00AD63EF" w:rsidP="00AD63EF">
      <w:pPr>
        <w:jc w:val="both"/>
        <w:rPr>
          <w:rFonts w:ascii="Arial" w:hAnsi="Arial" w:cs="Arial"/>
          <w:b/>
          <w:iCs/>
          <w:color w:val="000000"/>
          <w:sz w:val="22"/>
          <w:szCs w:val="22"/>
        </w:rPr>
      </w:pPr>
      <w:r w:rsidRPr="00AD63EF">
        <w:rPr>
          <w:rFonts w:ascii="Arial" w:hAnsi="Arial" w:cs="Arial"/>
          <w:b/>
          <w:iCs/>
          <w:color w:val="000000"/>
          <w:sz w:val="22"/>
          <w:szCs w:val="22"/>
        </w:rPr>
        <w:t xml:space="preserve">Ad. </w:t>
      </w:r>
      <w:r w:rsidR="00523F34">
        <w:rPr>
          <w:rFonts w:ascii="Arial" w:hAnsi="Arial" w:cs="Arial"/>
          <w:b/>
          <w:iCs/>
          <w:color w:val="000000"/>
          <w:sz w:val="22"/>
          <w:szCs w:val="22"/>
        </w:rPr>
        <w:t>Zamawiający dopuszcza.</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 xml:space="preserve">pakiet 4 </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poz.1.</w:t>
      </w:r>
    </w:p>
    <w:p w:rsidR="00DF7BA0" w:rsidRDefault="00AD63EF" w:rsidP="00DF7BA0">
      <w:pPr>
        <w:jc w:val="distribute"/>
        <w:rPr>
          <w:rFonts w:ascii="Arial" w:hAnsi="Arial" w:cs="Arial"/>
          <w:iCs/>
          <w:color w:val="000000"/>
          <w:sz w:val="22"/>
          <w:szCs w:val="22"/>
        </w:rPr>
      </w:pPr>
      <w:r w:rsidRPr="00AD63EF">
        <w:rPr>
          <w:rFonts w:ascii="Arial" w:hAnsi="Arial" w:cs="Arial"/>
          <w:iCs/>
          <w:color w:val="000000"/>
          <w:sz w:val="22"/>
          <w:szCs w:val="22"/>
        </w:rPr>
        <w:t xml:space="preserve">Czy Zamawiający wyrazi zgodę na zaoferowanie bezbarwnego preparatu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z zawartością w 100g preparatu: 45g </w:t>
      </w:r>
    </w:p>
    <w:p w:rsidR="00DF7BA0" w:rsidRDefault="00AD63EF" w:rsidP="00DF7BA0">
      <w:pPr>
        <w:jc w:val="distribute"/>
        <w:rPr>
          <w:rFonts w:ascii="Arial" w:hAnsi="Arial" w:cs="Arial"/>
          <w:iCs/>
          <w:color w:val="000000"/>
          <w:sz w:val="22"/>
          <w:szCs w:val="22"/>
        </w:rPr>
      </w:pPr>
      <w:r w:rsidRPr="00AD63EF">
        <w:rPr>
          <w:rFonts w:ascii="Arial" w:hAnsi="Arial" w:cs="Arial"/>
          <w:iCs/>
          <w:color w:val="000000"/>
          <w:sz w:val="22"/>
          <w:szCs w:val="22"/>
        </w:rPr>
        <w:t xml:space="preserve">2-propanolu, 10g 1-propanolu i 0,2g 2-difenylolu, z dodatkiem nadtlenku wodoru, bez zawartości etanolu, </w:t>
      </w:r>
      <w:proofErr w:type="spellStart"/>
      <w:r w:rsidRPr="00AD63EF">
        <w:rPr>
          <w:rFonts w:ascii="Arial" w:hAnsi="Arial" w:cs="Arial"/>
          <w:iCs/>
          <w:color w:val="000000"/>
          <w:sz w:val="22"/>
          <w:szCs w:val="22"/>
        </w:rPr>
        <w:t>chlorheksydyny</w:t>
      </w:r>
      <w:proofErr w:type="spellEnd"/>
      <w:r w:rsidRPr="00AD63EF">
        <w:rPr>
          <w:rFonts w:ascii="Arial" w:hAnsi="Arial" w:cs="Arial"/>
          <w:iCs/>
          <w:color w:val="000000"/>
          <w:sz w:val="22"/>
          <w:szCs w:val="22"/>
        </w:rPr>
        <w:t xml:space="preserve">, jodu i jego związków, o spektrum działania: B (w tym MRSA), F, </w:t>
      </w:r>
      <w:proofErr w:type="spellStart"/>
      <w:r w:rsidRPr="00AD63EF">
        <w:rPr>
          <w:rFonts w:ascii="Arial" w:hAnsi="Arial" w:cs="Arial"/>
          <w:iCs/>
          <w:color w:val="000000"/>
          <w:sz w:val="22"/>
          <w:szCs w:val="22"/>
        </w:rPr>
        <w:t>Tbc</w:t>
      </w:r>
      <w:proofErr w:type="spellEnd"/>
      <w:r w:rsidRPr="00AD63EF">
        <w:rPr>
          <w:rFonts w:ascii="Arial" w:hAnsi="Arial" w:cs="Arial"/>
          <w:iCs/>
          <w:color w:val="000000"/>
          <w:sz w:val="22"/>
          <w:szCs w:val="22"/>
        </w:rPr>
        <w:t xml:space="preserve"> </w:t>
      </w:r>
    </w:p>
    <w:p w:rsidR="00AD63EF" w:rsidRPr="00AD63EF" w:rsidRDefault="00AD63EF" w:rsidP="00DF7BA0">
      <w:pPr>
        <w:jc w:val="both"/>
        <w:rPr>
          <w:rFonts w:ascii="Arial" w:hAnsi="Arial" w:cs="Arial"/>
          <w:iCs/>
          <w:color w:val="000000"/>
          <w:sz w:val="22"/>
          <w:szCs w:val="22"/>
        </w:rPr>
      </w:pPr>
      <w:r w:rsidRPr="00DF7BA0">
        <w:rPr>
          <w:rFonts w:ascii="Arial" w:hAnsi="Arial" w:cs="Arial"/>
          <w:iCs/>
          <w:color w:val="000000"/>
          <w:sz w:val="22"/>
          <w:szCs w:val="22"/>
          <w:lang w:val="en-US"/>
        </w:rPr>
        <w:lastRenderedPageBreak/>
        <w:t xml:space="preserve">(w </w:t>
      </w:r>
      <w:proofErr w:type="spellStart"/>
      <w:r w:rsidRPr="00DF7BA0">
        <w:rPr>
          <w:rFonts w:ascii="Arial" w:hAnsi="Arial" w:cs="Arial"/>
          <w:iCs/>
          <w:color w:val="000000"/>
          <w:sz w:val="22"/>
          <w:szCs w:val="22"/>
          <w:lang w:val="en-US"/>
        </w:rPr>
        <w:t>tym</w:t>
      </w:r>
      <w:proofErr w:type="spellEnd"/>
      <w:r w:rsidRPr="00DF7BA0">
        <w:rPr>
          <w:rFonts w:ascii="Arial" w:hAnsi="Arial" w:cs="Arial"/>
          <w:iCs/>
          <w:color w:val="000000"/>
          <w:sz w:val="22"/>
          <w:szCs w:val="22"/>
          <w:lang w:val="en-US"/>
        </w:rPr>
        <w:t xml:space="preserve"> Mycobacterium tuberculosis), V (m. in. </w:t>
      </w:r>
      <w:r w:rsidRPr="00AD63EF">
        <w:rPr>
          <w:rFonts w:ascii="Arial" w:hAnsi="Arial" w:cs="Arial"/>
          <w:iCs/>
          <w:color w:val="000000"/>
          <w:sz w:val="22"/>
          <w:szCs w:val="22"/>
        </w:rPr>
        <w:t xml:space="preserve">HIV, HBV, Rota, </w:t>
      </w:r>
      <w:proofErr w:type="spellStart"/>
      <w:r w:rsidRPr="00AD63EF">
        <w:rPr>
          <w:rFonts w:ascii="Arial" w:hAnsi="Arial" w:cs="Arial"/>
          <w:iCs/>
          <w:color w:val="000000"/>
          <w:sz w:val="22"/>
          <w:szCs w:val="22"/>
        </w:rPr>
        <w:t>Adeno</w:t>
      </w:r>
      <w:proofErr w:type="spellEnd"/>
      <w:r w:rsidRPr="00AD63EF">
        <w:rPr>
          <w:rFonts w:ascii="Arial" w:hAnsi="Arial" w:cs="Arial"/>
          <w:iCs/>
          <w:color w:val="000000"/>
          <w:sz w:val="22"/>
          <w:szCs w:val="22"/>
        </w:rPr>
        <w:t xml:space="preserve">, </w:t>
      </w:r>
      <w:proofErr w:type="spellStart"/>
      <w:r w:rsidRPr="00AD63EF">
        <w:rPr>
          <w:rFonts w:ascii="Arial" w:hAnsi="Arial" w:cs="Arial"/>
          <w:iCs/>
          <w:color w:val="000000"/>
          <w:sz w:val="22"/>
          <w:szCs w:val="22"/>
        </w:rPr>
        <w:t>Herpes</w:t>
      </w:r>
      <w:proofErr w:type="spellEnd"/>
      <w:r w:rsidRPr="00AD63EF">
        <w:rPr>
          <w:rFonts w:ascii="Arial" w:hAnsi="Arial" w:cs="Arial"/>
          <w:iCs/>
          <w:color w:val="000000"/>
          <w:sz w:val="22"/>
          <w:szCs w:val="22"/>
        </w:rPr>
        <w:t xml:space="preserve"> </w:t>
      </w:r>
      <w:proofErr w:type="spellStart"/>
      <w:r w:rsidRPr="00AD63EF">
        <w:rPr>
          <w:rFonts w:ascii="Arial" w:hAnsi="Arial" w:cs="Arial"/>
          <w:iCs/>
          <w:color w:val="000000"/>
          <w:sz w:val="22"/>
          <w:szCs w:val="22"/>
        </w:rPr>
        <w:t>Simplex</w:t>
      </w:r>
      <w:proofErr w:type="spellEnd"/>
      <w:r w:rsidRPr="00AD63EF">
        <w:rPr>
          <w:rFonts w:ascii="Arial" w:hAnsi="Arial" w:cs="Arial"/>
          <w:iCs/>
          <w:color w:val="000000"/>
          <w:sz w:val="22"/>
          <w:szCs w:val="22"/>
        </w:rPr>
        <w:t>), produkt leczniczy, opakowanie 1 L</w:t>
      </w:r>
    </w:p>
    <w:p w:rsidR="00AD63EF" w:rsidRPr="00AD63EF" w:rsidRDefault="00AD63EF" w:rsidP="00AD63EF">
      <w:pPr>
        <w:jc w:val="both"/>
        <w:rPr>
          <w:rFonts w:ascii="Arial" w:hAnsi="Arial" w:cs="Arial"/>
          <w:b/>
          <w:iCs/>
          <w:color w:val="000000"/>
          <w:sz w:val="22"/>
          <w:szCs w:val="22"/>
        </w:rPr>
      </w:pPr>
      <w:r w:rsidRPr="00AD63EF">
        <w:rPr>
          <w:rFonts w:ascii="Arial" w:hAnsi="Arial" w:cs="Arial"/>
          <w:b/>
          <w:iCs/>
          <w:color w:val="000000"/>
          <w:sz w:val="22"/>
          <w:szCs w:val="22"/>
        </w:rPr>
        <w:t xml:space="preserve">Ad. </w:t>
      </w:r>
      <w:r w:rsidR="00523F34">
        <w:rPr>
          <w:rFonts w:ascii="Arial" w:hAnsi="Arial" w:cs="Arial"/>
          <w:b/>
          <w:iCs/>
          <w:color w:val="000000"/>
          <w:sz w:val="22"/>
          <w:szCs w:val="22"/>
        </w:rPr>
        <w:t>Zamawiający dopuszcza.</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Poz.2.</w:t>
      </w:r>
    </w:p>
    <w:p w:rsidR="002B545E" w:rsidRDefault="00AD63EF" w:rsidP="002B545E">
      <w:pPr>
        <w:jc w:val="distribute"/>
        <w:rPr>
          <w:rFonts w:ascii="Arial" w:hAnsi="Arial" w:cs="Arial"/>
          <w:iCs/>
          <w:color w:val="000000"/>
          <w:sz w:val="22"/>
          <w:szCs w:val="22"/>
        </w:rPr>
      </w:pPr>
      <w:r w:rsidRPr="00AD63EF">
        <w:rPr>
          <w:rFonts w:ascii="Arial" w:hAnsi="Arial" w:cs="Arial"/>
          <w:iCs/>
          <w:color w:val="000000"/>
          <w:sz w:val="22"/>
          <w:szCs w:val="22"/>
        </w:rPr>
        <w:t xml:space="preserve">Czy Zamawiający wyrazi zgodę na zaoferowanie bezbarwnego preparatu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z zawartością w 100g preparatu: 45g </w:t>
      </w:r>
    </w:p>
    <w:p w:rsidR="002B545E" w:rsidRDefault="00AD63EF" w:rsidP="002B545E">
      <w:pPr>
        <w:jc w:val="distribute"/>
        <w:rPr>
          <w:rFonts w:ascii="Arial" w:hAnsi="Arial" w:cs="Arial"/>
          <w:iCs/>
          <w:color w:val="000000"/>
          <w:sz w:val="22"/>
          <w:szCs w:val="22"/>
        </w:rPr>
      </w:pPr>
      <w:r w:rsidRPr="00AD63EF">
        <w:rPr>
          <w:rFonts w:ascii="Arial" w:hAnsi="Arial" w:cs="Arial"/>
          <w:iCs/>
          <w:color w:val="000000"/>
          <w:sz w:val="22"/>
          <w:szCs w:val="22"/>
        </w:rPr>
        <w:t xml:space="preserve">2-propanolu, 10g 1-propanolu i 0,2g 2-difenylolu, z dodatkiem nadtlenku wodoru, bez zawartości etanolu, </w:t>
      </w:r>
      <w:proofErr w:type="spellStart"/>
      <w:r w:rsidRPr="00AD63EF">
        <w:rPr>
          <w:rFonts w:ascii="Arial" w:hAnsi="Arial" w:cs="Arial"/>
          <w:iCs/>
          <w:color w:val="000000"/>
          <w:sz w:val="22"/>
          <w:szCs w:val="22"/>
        </w:rPr>
        <w:t>chlorheksydyny</w:t>
      </w:r>
      <w:proofErr w:type="spellEnd"/>
      <w:r w:rsidRPr="00AD63EF">
        <w:rPr>
          <w:rFonts w:ascii="Arial" w:hAnsi="Arial" w:cs="Arial"/>
          <w:iCs/>
          <w:color w:val="000000"/>
          <w:sz w:val="22"/>
          <w:szCs w:val="22"/>
        </w:rPr>
        <w:t xml:space="preserve">, jodu i jego związków, o spektrum działania: B (w tym MRSA), F, </w:t>
      </w:r>
      <w:proofErr w:type="spellStart"/>
      <w:r w:rsidRPr="00AD63EF">
        <w:rPr>
          <w:rFonts w:ascii="Arial" w:hAnsi="Arial" w:cs="Arial"/>
          <w:iCs/>
          <w:color w:val="000000"/>
          <w:sz w:val="22"/>
          <w:szCs w:val="22"/>
        </w:rPr>
        <w:t>Tbc</w:t>
      </w:r>
      <w:proofErr w:type="spellEnd"/>
      <w:r w:rsidRPr="00AD63EF">
        <w:rPr>
          <w:rFonts w:ascii="Arial" w:hAnsi="Arial" w:cs="Arial"/>
          <w:iCs/>
          <w:color w:val="000000"/>
          <w:sz w:val="22"/>
          <w:szCs w:val="22"/>
        </w:rPr>
        <w:t xml:space="preserve"> </w:t>
      </w:r>
    </w:p>
    <w:p w:rsidR="00AD63EF" w:rsidRPr="00AD63EF" w:rsidRDefault="00AD63EF" w:rsidP="002B545E">
      <w:pPr>
        <w:jc w:val="both"/>
        <w:rPr>
          <w:rFonts w:ascii="Arial" w:hAnsi="Arial" w:cs="Arial"/>
          <w:iCs/>
          <w:color w:val="000000"/>
          <w:sz w:val="22"/>
          <w:szCs w:val="22"/>
        </w:rPr>
      </w:pPr>
      <w:r w:rsidRPr="002B545E">
        <w:rPr>
          <w:rFonts w:ascii="Arial" w:hAnsi="Arial" w:cs="Arial"/>
          <w:iCs/>
          <w:color w:val="000000"/>
          <w:sz w:val="22"/>
          <w:szCs w:val="22"/>
          <w:lang w:val="en-US"/>
        </w:rPr>
        <w:t xml:space="preserve">(w </w:t>
      </w:r>
      <w:proofErr w:type="spellStart"/>
      <w:r w:rsidRPr="002B545E">
        <w:rPr>
          <w:rFonts w:ascii="Arial" w:hAnsi="Arial" w:cs="Arial"/>
          <w:iCs/>
          <w:color w:val="000000"/>
          <w:sz w:val="22"/>
          <w:szCs w:val="22"/>
          <w:lang w:val="en-US"/>
        </w:rPr>
        <w:t>tym</w:t>
      </w:r>
      <w:proofErr w:type="spellEnd"/>
      <w:r w:rsidRPr="002B545E">
        <w:rPr>
          <w:rFonts w:ascii="Arial" w:hAnsi="Arial" w:cs="Arial"/>
          <w:iCs/>
          <w:color w:val="000000"/>
          <w:sz w:val="22"/>
          <w:szCs w:val="22"/>
          <w:lang w:val="en-US"/>
        </w:rPr>
        <w:t xml:space="preserve"> Mycobacterium tuberculosis), V (m. in. </w:t>
      </w:r>
      <w:r w:rsidRPr="00AD63EF">
        <w:rPr>
          <w:rFonts w:ascii="Arial" w:hAnsi="Arial" w:cs="Arial"/>
          <w:iCs/>
          <w:color w:val="000000"/>
          <w:sz w:val="22"/>
          <w:szCs w:val="22"/>
        </w:rPr>
        <w:t xml:space="preserve">HIV, HBV, Rota, </w:t>
      </w:r>
      <w:proofErr w:type="spellStart"/>
      <w:r w:rsidRPr="00AD63EF">
        <w:rPr>
          <w:rFonts w:ascii="Arial" w:hAnsi="Arial" w:cs="Arial"/>
          <w:iCs/>
          <w:color w:val="000000"/>
          <w:sz w:val="22"/>
          <w:szCs w:val="22"/>
        </w:rPr>
        <w:t>Adeno</w:t>
      </w:r>
      <w:proofErr w:type="spellEnd"/>
      <w:r w:rsidRPr="00AD63EF">
        <w:rPr>
          <w:rFonts w:ascii="Arial" w:hAnsi="Arial" w:cs="Arial"/>
          <w:iCs/>
          <w:color w:val="000000"/>
          <w:sz w:val="22"/>
          <w:szCs w:val="22"/>
        </w:rPr>
        <w:t xml:space="preserve">, </w:t>
      </w:r>
      <w:proofErr w:type="spellStart"/>
      <w:r w:rsidRPr="00AD63EF">
        <w:rPr>
          <w:rFonts w:ascii="Arial" w:hAnsi="Arial" w:cs="Arial"/>
          <w:iCs/>
          <w:color w:val="000000"/>
          <w:sz w:val="22"/>
          <w:szCs w:val="22"/>
        </w:rPr>
        <w:t>Herpes</w:t>
      </w:r>
      <w:proofErr w:type="spellEnd"/>
      <w:r w:rsidRPr="00AD63EF">
        <w:rPr>
          <w:rFonts w:ascii="Arial" w:hAnsi="Arial" w:cs="Arial"/>
          <w:iCs/>
          <w:color w:val="000000"/>
          <w:sz w:val="22"/>
          <w:szCs w:val="22"/>
        </w:rPr>
        <w:t xml:space="preserve"> </w:t>
      </w:r>
      <w:proofErr w:type="spellStart"/>
      <w:r w:rsidRPr="00AD63EF">
        <w:rPr>
          <w:rFonts w:ascii="Arial" w:hAnsi="Arial" w:cs="Arial"/>
          <w:iCs/>
          <w:color w:val="000000"/>
          <w:sz w:val="22"/>
          <w:szCs w:val="22"/>
        </w:rPr>
        <w:t>Simplex</w:t>
      </w:r>
      <w:proofErr w:type="spellEnd"/>
      <w:r w:rsidRPr="00AD63EF">
        <w:rPr>
          <w:rFonts w:ascii="Arial" w:hAnsi="Arial" w:cs="Arial"/>
          <w:iCs/>
          <w:color w:val="000000"/>
          <w:sz w:val="22"/>
          <w:szCs w:val="22"/>
        </w:rPr>
        <w:t>), produkt leczniczy, w opakowaniach a 250ml z atomizerem?</w:t>
      </w:r>
    </w:p>
    <w:p w:rsidR="00AD63EF" w:rsidRPr="00AD63EF" w:rsidRDefault="00AD63EF" w:rsidP="00AD63EF">
      <w:pPr>
        <w:jc w:val="both"/>
        <w:rPr>
          <w:rFonts w:ascii="Arial" w:hAnsi="Arial" w:cs="Arial"/>
          <w:b/>
          <w:iCs/>
          <w:color w:val="000000"/>
          <w:sz w:val="22"/>
          <w:szCs w:val="22"/>
        </w:rPr>
      </w:pPr>
      <w:r w:rsidRPr="00AD63EF">
        <w:rPr>
          <w:rFonts w:ascii="Arial" w:hAnsi="Arial" w:cs="Arial"/>
          <w:b/>
          <w:iCs/>
          <w:color w:val="000000"/>
          <w:sz w:val="22"/>
          <w:szCs w:val="22"/>
        </w:rPr>
        <w:t xml:space="preserve">Ad. </w:t>
      </w:r>
      <w:r w:rsidR="00523F34">
        <w:rPr>
          <w:rFonts w:ascii="Arial" w:hAnsi="Arial" w:cs="Arial"/>
          <w:b/>
          <w:iCs/>
          <w:color w:val="000000"/>
          <w:sz w:val="22"/>
          <w:szCs w:val="22"/>
        </w:rPr>
        <w:t>Zamawiający dopuszcza.</w:t>
      </w:r>
    </w:p>
    <w:p w:rsidR="00AD63EF" w:rsidRPr="00AD63EF" w:rsidRDefault="00AD63EF" w:rsidP="00AD63EF">
      <w:pPr>
        <w:jc w:val="both"/>
        <w:rPr>
          <w:rFonts w:ascii="Arial" w:hAnsi="Arial" w:cs="Arial"/>
          <w:iCs/>
          <w:color w:val="000000"/>
          <w:sz w:val="22"/>
          <w:szCs w:val="22"/>
        </w:rPr>
      </w:pPr>
      <w:r w:rsidRPr="00AD63EF">
        <w:rPr>
          <w:rFonts w:ascii="Arial" w:hAnsi="Arial" w:cs="Arial"/>
          <w:iCs/>
          <w:color w:val="000000"/>
          <w:sz w:val="22"/>
          <w:szCs w:val="22"/>
        </w:rPr>
        <w:t>Poz.3.</w:t>
      </w:r>
    </w:p>
    <w:p w:rsidR="000008E7" w:rsidRDefault="00AD63EF" w:rsidP="000008E7">
      <w:pPr>
        <w:jc w:val="distribute"/>
        <w:rPr>
          <w:rFonts w:ascii="Arial" w:hAnsi="Arial" w:cs="Arial"/>
          <w:iCs/>
          <w:color w:val="000000"/>
          <w:sz w:val="22"/>
          <w:szCs w:val="22"/>
        </w:rPr>
      </w:pPr>
      <w:r w:rsidRPr="00AD63EF">
        <w:rPr>
          <w:rFonts w:ascii="Arial" w:hAnsi="Arial" w:cs="Arial"/>
          <w:iCs/>
          <w:color w:val="000000"/>
          <w:sz w:val="22"/>
          <w:szCs w:val="22"/>
        </w:rPr>
        <w:t xml:space="preserve">Czy Zamawiający wyrazi zgodę na zaoferowanie </w:t>
      </w:r>
      <w:r w:rsidR="00904386">
        <w:rPr>
          <w:rFonts w:ascii="Arial" w:hAnsi="Arial" w:cs="Arial"/>
          <w:iCs/>
          <w:color w:val="000000"/>
          <w:sz w:val="22"/>
          <w:szCs w:val="22"/>
        </w:rPr>
        <w:t>barwion</w:t>
      </w:r>
      <w:r w:rsidRPr="00AD63EF">
        <w:rPr>
          <w:rFonts w:ascii="Arial" w:hAnsi="Arial" w:cs="Arial"/>
          <w:iCs/>
          <w:color w:val="000000"/>
          <w:sz w:val="22"/>
          <w:szCs w:val="22"/>
        </w:rPr>
        <w:t xml:space="preserve">ego preparatu do dezynfekcji skóry przed zabiegami operacyjnymi, cewnikowaniem żył, pobieraniem krwi oraz płynów ustrojowych, zastrzykami, punkcjami, biopsjami, zdejmowaniem szwów oraz do higienicznej dezynfekcji rąk, gotowego do użycia, o czasie działania w przed zastrzykami i pobieraniem krwi – 15 sekund, przed punkcjami i zabiegami operacyjnymi – 60 sekund, z zawartością w 100g preparatu: 45g </w:t>
      </w:r>
    </w:p>
    <w:p w:rsidR="000008E7" w:rsidRDefault="00AD63EF" w:rsidP="000008E7">
      <w:pPr>
        <w:jc w:val="distribute"/>
        <w:rPr>
          <w:rFonts w:ascii="Arial" w:hAnsi="Arial" w:cs="Arial"/>
          <w:iCs/>
          <w:color w:val="000000"/>
          <w:sz w:val="22"/>
          <w:szCs w:val="22"/>
        </w:rPr>
      </w:pPr>
      <w:r w:rsidRPr="00AD63EF">
        <w:rPr>
          <w:rFonts w:ascii="Arial" w:hAnsi="Arial" w:cs="Arial"/>
          <w:iCs/>
          <w:color w:val="000000"/>
          <w:sz w:val="22"/>
          <w:szCs w:val="22"/>
        </w:rPr>
        <w:t xml:space="preserve">2-propanolu, 10g 1-propanolu i 0,2g 2-difenylolu, z dodatkiem nadtlenku wodoru, bez zawartości etanolu, </w:t>
      </w:r>
      <w:proofErr w:type="spellStart"/>
      <w:r w:rsidRPr="00AD63EF">
        <w:rPr>
          <w:rFonts w:ascii="Arial" w:hAnsi="Arial" w:cs="Arial"/>
          <w:iCs/>
          <w:color w:val="000000"/>
          <w:sz w:val="22"/>
          <w:szCs w:val="22"/>
        </w:rPr>
        <w:t>chlorheksydyny</w:t>
      </w:r>
      <w:proofErr w:type="spellEnd"/>
      <w:r w:rsidRPr="00AD63EF">
        <w:rPr>
          <w:rFonts w:ascii="Arial" w:hAnsi="Arial" w:cs="Arial"/>
          <w:iCs/>
          <w:color w:val="000000"/>
          <w:sz w:val="22"/>
          <w:szCs w:val="22"/>
        </w:rPr>
        <w:t xml:space="preserve">, jodu i jego związków, o spektrum działania: B (w tym MRSA), F, </w:t>
      </w:r>
      <w:proofErr w:type="spellStart"/>
      <w:r w:rsidRPr="00AD63EF">
        <w:rPr>
          <w:rFonts w:ascii="Arial" w:hAnsi="Arial" w:cs="Arial"/>
          <w:iCs/>
          <w:color w:val="000000"/>
          <w:sz w:val="22"/>
          <w:szCs w:val="22"/>
        </w:rPr>
        <w:t>Tbc</w:t>
      </w:r>
      <w:proofErr w:type="spellEnd"/>
      <w:r w:rsidRPr="00AD63EF">
        <w:rPr>
          <w:rFonts w:ascii="Arial" w:hAnsi="Arial" w:cs="Arial"/>
          <w:iCs/>
          <w:color w:val="000000"/>
          <w:sz w:val="22"/>
          <w:szCs w:val="22"/>
        </w:rPr>
        <w:t xml:space="preserve"> </w:t>
      </w:r>
    </w:p>
    <w:p w:rsidR="00AD63EF" w:rsidRPr="00AD63EF" w:rsidRDefault="00AD63EF" w:rsidP="000008E7">
      <w:pPr>
        <w:jc w:val="both"/>
        <w:rPr>
          <w:rFonts w:ascii="Arial" w:hAnsi="Arial" w:cs="Arial"/>
          <w:iCs/>
          <w:color w:val="000000"/>
          <w:sz w:val="22"/>
          <w:szCs w:val="22"/>
        </w:rPr>
      </w:pPr>
      <w:r w:rsidRPr="000008E7">
        <w:rPr>
          <w:rFonts w:ascii="Arial" w:hAnsi="Arial" w:cs="Arial"/>
          <w:iCs/>
          <w:color w:val="000000"/>
          <w:sz w:val="22"/>
          <w:szCs w:val="22"/>
          <w:lang w:val="en-US"/>
        </w:rPr>
        <w:t xml:space="preserve">(w </w:t>
      </w:r>
      <w:proofErr w:type="spellStart"/>
      <w:r w:rsidRPr="000008E7">
        <w:rPr>
          <w:rFonts w:ascii="Arial" w:hAnsi="Arial" w:cs="Arial"/>
          <w:iCs/>
          <w:color w:val="000000"/>
          <w:sz w:val="22"/>
          <w:szCs w:val="22"/>
          <w:lang w:val="en-US"/>
        </w:rPr>
        <w:t>tym</w:t>
      </w:r>
      <w:proofErr w:type="spellEnd"/>
      <w:r w:rsidRPr="000008E7">
        <w:rPr>
          <w:rFonts w:ascii="Arial" w:hAnsi="Arial" w:cs="Arial"/>
          <w:iCs/>
          <w:color w:val="000000"/>
          <w:sz w:val="22"/>
          <w:szCs w:val="22"/>
          <w:lang w:val="en-US"/>
        </w:rPr>
        <w:t xml:space="preserve"> Mycobacterium tuberculosis), V (m. in. </w:t>
      </w:r>
      <w:r w:rsidRPr="00AD63EF">
        <w:rPr>
          <w:rFonts w:ascii="Arial" w:hAnsi="Arial" w:cs="Arial"/>
          <w:iCs/>
          <w:color w:val="000000"/>
          <w:sz w:val="22"/>
          <w:szCs w:val="22"/>
        </w:rPr>
        <w:t xml:space="preserve">HIV, HBV, Rota, </w:t>
      </w:r>
      <w:proofErr w:type="spellStart"/>
      <w:r w:rsidRPr="00AD63EF">
        <w:rPr>
          <w:rFonts w:ascii="Arial" w:hAnsi="Arial" w:cs="Arial"/>
          <w:iCs/>
          <w:color w:val="000000"/>
          <w:sz w:val="22"/>
          <w:szCs w:val="22"/>
        </w:rPr>
        <w:t>Adeno</w:t>
      </w:r>
      <w:proofErr w:type="spellEnd"/>
      <w:r w:rsidRPr="00AD63EF">
        <w:rPr>
          <w:rFonts w:ascii="Arial" w:hAnsi="Arial" w:cs="Arial"/>
          <w:iCs/>
          <w:color w:val="000000"/>
          <w:sz w:val="22"/>
          <w:szCs w:val="22"/>
        </w:rPr>
        <w:t xml:space="preserve">, </w:t>
      </w:r>
      <w:proofErr w:type="spellStart"/>
      <w:r w:rsidRPr="00AD63EF">
        <w:rPr>
          <w:rFonts w:ascii="Arial" w:hAnsi="Arial" w:cs="Arial"/>
          <w:iCs/>
          <w:color w:val="000000"/>
          <w:sz w:val="22"/>
          <w:szCs w:val="22"/>
        </w:rPr>
        <w:t>Herpes</w:t>
      </w:r>
      <w:proofErr w:type="spellEnd"/>
      <w:r w:rsidRPr="00AD63EF">
        <w:rPr>
          <w:rFonts w:ascii="Arial" w:hAnsi="Arial" w:cs="Arial"/>
          <w:iCs/>
          <w:color w:val="000000"/>
          <w:sz w:val="22"/>
          <w:szCs w:val="22"/>
        </w:rPr>
        <w:t xml:space="preserve"> </w:t>
      </w:r>
      <w:proofErr w:type="spellStart"/>
      <w:r w:rsidRPr="00AD63EF">
        <w:rPr>
          <w:rFonts w:ascii="Arial" w:hAnsi="Arial" w:cs="Arial"/>
          <w:iCs/>
          <w:color w:val="000000"/>
          <w:sz w:val="22"/>
          <w:szCs w:val="22"/>
        </w:rPr>
        <w:t>Simplex</w:t>
      </w:r>
      <w:proofErr w:type="spellEnd"/>
      <w:r w:rsidRPr="00AD63EF">
        <w:rPr>
          <w:rFonts w:ascii="Arial" w:hAnsi="Arial" w:cs="Arial"/>
          <w:iCs/>
          <w:color w:val="000000"/>
          <w:sz w:val="22"/>
          <w:szCs w:val="22"/>
        </w:rPr>
        <w:t>), jako produkt leczniczy, w opakowaniach 1L?</w:t>
      </w:r>
    </w:p>
    <w:p w:rsidR="00AD63EF" w:rsidRPr="00AD63EF" w:rsidRDefault="00AD63EF" w:rsidP="00AD63EF">
      <w:pPr>
        <w:jc w:val="both"/>
        <w:rPr>
          <w:rFonts w:ascii="Arial" w:hAnsi="Arial" w:cs="Arial"/>
          <w:b/>
          <w:iCs/>
          <w:color w:val="000000"/>
          <w:sz w:val="22"/>
          <w:szCs w:val="22"/>
        </w:rPr>
      </w:pPr>
      <w:r w:rsidRPr="00AD63EF">
        <w:rPr>
          <w:rFonts w:ascii="Arial" w:hAnsi="Arial" w:cs="Arial"/>
          <w:b/>
          <w:iCs/>
          <w:color w:val="000000"/>
          <w:sz w:val="22"/>
          <w:szCs w:val="22"/>
        </w:rPr>
        <w:t xml:space="preserve">Ad. </w:t>
      </w:r>
      <w:r w:rsidR="00252D99">
        <w:rPr>
          <w:rFonts w:ascii="Arial" w:hAnsi="Arial" w:cs="Arial"/>
          <w:b/>
          <w:iCs/>
          <w:color w:val="000000"/>
          <w:sz w:val="22"/>
          <w:szCs w:val="22"/>
        </w:rPr>
        <w:t>Zamawiający dopuszcza.</w:t>
      </w:r>
    </w:p>
    <w:p w:rsidR="00AD63EF" w:rsidRPr="00AD63EF" w:rsidRDefault="00AD63EF" w:rsidP="00AD63EF">
      <w:pPr>
        <w:jc w:val="both"/>
        <w:rPr>
          <w:rFonts w:ascii="Arial" w:hAnsi="Arial" w:cs="Arial"/>
          <w:iCs/>
          <w:color w:val="000000"/>
          <w:sz w:val="22"/>
          <w:szCs w:val="22"/>
        </w:rPr>
      </w:pPr>
    </w:p>
    <w:p w:rsidR="00AD63EF" w:rsidRDefault="00AD63EF" w:rsidP="003B50CC">
      <w:pPr>
        <w:jc w:val="both"/>
        <w:rPr>
          <w:rFonts w:ascii="Arial" w:hAnsi="Arial" w:cs="Arial"/>
          <w:iCs/>
          <w:color w:val="000000"/>
          <w:sz w:val="22"/>
          <w:szCs w:val="22"/>
        </w:rPr>
      </w:pPr>
    </w:p>
    <w:p w:rsidR="00D7760D" w:rsidRDefault="00D7760D" w:rsidP="003B50CC">
      <w:pPr>
        <w:jc w:val="both"/>
        <w:rPr>
          <w:rFonts w:ascii="Arial" w:hAnsi="Arial" w:cs="Arial"/>
          <w:iCs/>
          <w:color w:val="000000"/>
          <w:sz w:val="22"/>
          <w:szCs w:val="22"/>
        </w:rPr>
      </w:pPr>
    </w:p>
    <w:p w:rsidR="00D7760D" w:rsidRPr="00D7760D" w:rsidRDefault="00D7760D" w:rsidP="00D7760D">
      <w:pPr>
        <w:jc w:val="both"/>
        <w:rPr>
          <w:rFonts w:ascii="Arial" w:hAnsi="Arial" w:cs="Arial"/>
          <w:iCs/>
          <w:color w:val="000000"/>
          <w:sz w:val="22"/>
          <w:szCs w:val="22"/>
        </w:rPr>
      </w:pP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1. Dotyczy Zadanie nr 1 poz. 1</w:t>
      </w:r>
    </w:p>
    <w:p w:rsidR="00F94001" w:rsidRDefault="00D7760D" w:rsidP="00F94001">
      <w:pPr>
        <w:jc w:val="distribute"/>
        <w:rPr>
          <w:rFonts w:ascii="Arial" w:hAnsi="Arial" w:cs="Arial"/>
          <w:iCs/>
          <w:color w:val="000000"/>
          <w:sz w:val="22"/>
          <w:szCs w:val="22"/>
        </w:rPr>
      </w:pPr>
      <w:r w:rsidRPr="00D7760D">
        <w:rPr>
          <w:rFonts w:ascii="Arial" w:hAnsi="Arial" w:cs="Arial"/>
          <w:iCs/>
          <w:color w:val="000000"/>
          <w:sz w:val="22"/>
          <w:szCs w:val="22"/>
        </w:rPr>
        <w:t xml:space="preserve">Proszę o dopuszczenie preparatu w płynie do higienicznej i chirurgicznej dezynfekcji rąk na bazie etanolu (63,7g/100g produktu) oraz propanolu (6,3g/100g produktu). Bez zawartości barwników, konserwantów, </w:t>
      </w:r>
      <w:proofErr w:type="spellStart"/>
      <w:r w:rsidRPr="00D7760D">
        <w:rPr>
          <w:rFonts w:ascii="Arial" w:hAnsi="Arial" w:cs="Arial"/>
          <w:iCs/>
          <w:color w:val="000000"/>
          <w:sz w:val="22"/>
          <w:szCs w:val="22"/>
        </w:rPr>
        <w:t>chlorheksydyny</w:t>
      </w:r>
      <w:proofErr w:type="spellEnd"/>
      <w:r w:rsidRPr="00D7760D">
        <w:rPr>
          <w:rFonts w:ascii="Arial" w:hAnsi="Arial" w:cs="Arial"/>
          <w:iCs/>
          <w:color w:val="000000"/>
          <w:sz w:val="22"/>
          <w:szCs w:val="22"/>
        </w:rPr>
        <w:t xml:space="preserve"> oraz pochodnych fenolowych. Spektrum : B (w tym MRSA), </w:t>
      </w:r>
      <w:proofErr w:type="spellStart"/>
      <w:r w:rsidRPr="00D7760D">
        <w:rPr>
          <w:rFonts w:ascii="Arial" w:hAnsi="Arial" w:cs="Arial"/>
          <w:iCs/>
          <w:color w:val="000000"/>
          <w:sz w:val="22"/>
          <w:szCs w:val="22"/>
        </w:rPr>
        <w:t>Tbc</w:t>
      </w:r>
      <w:proofErr w:type="spellEnd"/>
      <w:r w:rsidRPr="00D7760D">
        <w:rPr>
          <w:rFonts w:ascii="Arial" w:hAnsi="Arial" w:cs="Arial"/>
          <w:iCs/>
          <w:color w:val="000000"/>
          <w:sz w:val="22"/>
          <w:szCs w:val="22"/>
        </w:rPr>
        <w:t xml:space="preserve"> </w:t>
      </w:r>
    </w:p>
    <w:p w:rsidR="00D7760D" w:rsidRPr="00D7760D" w:rsidRDefault="00D7760D" w:rsidP="00F94001">
      <w:pPr>
        <w:jc w:val="distribute"/>
        <w:rPr>
          <w:rFonts w:ascii="Arial" w:hAnsi="Arial" w:cs="Arial"/>
          <w:iCs/>
          <w:color w:val="000000"/>
          <w:sz w:val="22"/>
          <w:szCs w:val="22"/>
        </w:rPr>
      </w:pPr>
      <w:r w:rsidRPr="00F94001">
        <w:rPr>
          <w:rFonts w:ascii="Arial" w:hAnsi="Arial" w:cs="Arial"/>
          <w:iCs/>
          <w:color w:val="000000"/>
          <w:sz w:val="22"/>
          <w:szCs w:val="22"/>
          <w:lang w:val="en-US"/>
        </w:rPr>
        <w:t xml:space="preserve">(M. </w:t>
      </w:r>
      <w:proofErr w:type="spellStart"/>
      <w:r w:rsidRPr="00F94001">
        <w:rPr>
          <w:rFonts w:ascii="Arial" w:hAnsi="Arial" w:cs="Arial"/>
          <w:iCs/>
          <w:color w:val="000000"/>
          <w:sz w:val="22"/>
          <w:szCs w:val="22"/>
          <w:lang w:val="en-US"/>
        </w:rPr>
        <w:t>terrae</w:t>
      </w:r>
      <w:proofErr w:type="spellEnd"/>
      <w:r w:rsidRPr="00F94001">
        <w:rPr>
          <w:rFonts w:ascii="Arial" w:hAnsi="Arial" w:cs="Arial"/>
          <w:iCs/>
          <w:color w:val="000000"/>
          <w:sz w:val="22"/>
          <w:szCs w:val="22"/>
          <w:lang w:val="en-US"/>
        </w:rPr>
        <w:t xml:space="preserve">) , F (C. </w:t>
      </w:r>
      <w:proofErr w:type="spellStart"/>
      <w:r w:rsidRPr="00F94001">
        <w:rPr>
          <w:rFonts w:ascii="Arial" w:hAnsi="Arial" w:cs="Arial"/>
          <w:iCs/>
          <w:color w:val="000000"/>
          <w:sz w:val="22"/>
          <w:szCs w:val="22"/>
          <w:lang w:val="en-US"/>
        </w:rPr>
        <w:t>albicans</w:t>
      </w:r>
      <w:proofErr w:type="spellEnd"/>
      <w:r w:rsidRPr="00F94001">
        <w:rPr>
          <w:rFonts w:ascii="Arial" w:hAnsi="Arial" w:cs="Arial"/>
          <w:iCs/>
          <w:color w:val="000000"/>
          <w:sz w:val="22"/>
          <w:szCs w:val="22"/>
          <w:lang w:val="en-US"/>
        </w:rPr>
        <w:t xml:space="preserve">), V (HIV, HBV, HCV, BVDV, SARS-Cov-2, </w:t>
      </w:r>
      <w:proofErr w:type="spellStart"/>
      <w:r w:rsidRPr="00F94001">
        <w:rPr>
          <w:rFonts w:ascii="Arial" w:hAnsi="Arial" w:cs="Arial"/>
          <w:iCs/>
          <w:color w:val="000000"/>
          <w:sz w:val="22"/>
          <w:szCs w:val="22"/>
          <w:lang w:val="en-US"/>
        </w:rPr>
        <w:t>Noro</w:t>
      </w:r>
      <w:proofErr w:type="spellEnd"/>
      <w:r w:rsidRPr="00F94001">
        <w:rPr>
          <w:rFonts w:ascii="Arial" w:hAnsi="Arial" w:cs="Arial"/>
          <w:iCs/>
          <w:color w:val="000000"/>
          <w:sz w:val="22"/>
          <w:szCs w:val="22"/>
          <w:lang w:val="en-US"/>
        </w:rPr>
        <w:t xml:space="preserve">, Rota, </w:t>
      </w:r>
      <w:proofErr w:type="spellStart"/>
      <w:r w:rsidRPr="00F94001">
        <w:rPr>
          <w:rFonts w:ascii="Arial" w:hAnsi="Arial" w:cs="Arial"/>
          <w:iCs/>
          <w:color w:val="000000"/>
          <w:sz w:val="22"/>
          <w:szCs w:val="22"/>
          <w:lang w:val="en-US"/>
        </w:rPr>
        <w:t>Vaccina</w:t>
      </w:r>
      <w:proofErr w:type="spellEnd"/>
      <w:r w:rsidRPr="00F94001">
        <w:rPr>
          <w:rFonts w:ascii="Arial" w:hAnsi="Arial" w:cs="Arial"/>
          <w:iCs/>
          <w:color w:val="000000"/>
          <w:sz w:val="22"/>
          <w:szCs w:val="22"/>
          <w:lang w:val="en-US"/>
        </w:rPr>
        <w:t xml:space="preserve">). </w:t>
      </w:r>
      <w:r w:rsidRPr="00D7760D">
        <w:rPr>
          <w:rFonts w:ascii="Arial" w:hAnsi="Arial" w:cs="Arial"/>
          <w:iCs/>
          <w:color w:val="000000"/>
          <w:sz w:val="22"/>
          <w:szCs w:val="22"/>
        </w:rPr>
        <w:t xml:space="preserve">Konfekcjonowany w worki o pojemności 1L. Opakowanie kompatybilne z dozownikami tego samego producenta.  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 xml:space="preserve"> i wyrób medyczny.</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1 </w:t>
      </w:r>
      <w:r w:rsidR="006346E5">
        <w:rPr>
          <w:rFonts w:ascii="Arial" w:hAnsi="Arial" w:cs="Arial"/>
          <w:b/>
          <w:iCs/>
          <w:color w:val="000000"/>
          <w:sz w:val="22"/>
          <w:szCs w:val="22"/>
        </w:rPr>
        <w:t>Zgodnie z SWZ.</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2. Dotyczy Zadanie nr 1 poz. 2</w:t>
      </w:r>
    </w:p>
    <w:p w:rsidR="00F94001" w:rsidRDefault="00D7760D" w:rsidP="00F94001">
      <w:pPr>
        <w:jc w:val="distribute"/>
        <w:rPr>
          <w:rFonts w:ascii="Arial" w:hAnsi="Arial" w:cs="Arial"/>
          <w:iCs/>
          <w:color w:val="000000"/>
          <w:sz w:val="22"/>
          <w:szCs w:val="22"/>
        </w:rPr>
      </w:pPr>
      <w:r w:rsidRPr="00D7760D">
        <w:rPr>
          <w:rFonts w:ascii="Arial" w:hAnsi="Arial" w:cs="Arial"/>
          <w:iCs/>
          <w:color w:val="000000"/>
          <w:sz w:val="22"/>
          <w:szCs w:val="22"/>
        </w:rPr>
        <w:t xml:space="preserve">Proszę o dopuszczenie preparatu w postaci delikatnego płynu aplikowanego jako pianki do higienicznego mycia rąk. Płyn nie zawiera mydła, dzięki czemu może być stosowany u osób </w:t>
      </w:r>
    </w:p>
    <w:p w:rsidR="00F94001" w:rsidRDefault="00D7760D" w:rsidP="00F94001">
      <w:pPr>
        <w:jc w:val="distribute"/>
        <w:rPr>
          <w:rFonts w:ascii="Arial" w:hAnsi="Arial" w:cs="Arial"/>
          <w:iCs/>
          <w:color w:val="000000"/>
          <w:sz w:val="22"/>
          <w:szCs w:val="22"/>
        </w:rPr>
      </w:pPr>
      <w:r w:rsidRPr="00D7760D">
        <w:rPr>
          <w:rFonts w:ascii="Arial" w:hAnsi="Arial" w:cs="Arial"/>
          <w:iCs/>
          <w:color w:val="000000"/>
          <w:sz w:val="22"/>
          <w:szCs w:val="22"/>
        </w:rPr>
        <w:t xml:space="preserve">z alergią i nietolerancją na produkty na bazie mydła. Płyn tworzy białą, trwałą i gęstą pianę delikatnie pokrywając myte dłonie. Ze względu na zawartość składników pielęgnujących </w:t>
      </w:r>
    </w:p>
    <w:p w:rsidR="00D7760D" w:rsidRPr="00D7760D" w:rsidRDefault="00D7760D" w:rsidP="00F94001">
      <w:pPr>
        <w:jc w:val="both"/>
        <w:rPr>
          <w:rFonts w:ascii="Arial" w:hAnsi="Arial" w:cs="Arial"/>
          <w:iCs/>
          <w:color w:val="000000"/>
          <w:sz w:val="22"/>
          <w:szCs w:val="22"/>
        </w:rPr>
      </w:pPr>
      <w:r w:rsidRPr="00D7760D">
        <w:rPr>
          <w:rFonts w:ascii="Arial" w:hAnsi="Arial" w:cs="Arial"/>
          <w:iCs/>
          <w:color w:val="000000"/>
          <w:sz w:val="22"/>
          <w:szCs w:val="22"/>
        </w:rPr>
        <w:t>i nawilżających zalecana jest dla personelu medycznego narażonego w wyniku częstego mycia na macerację skóry. Przebadany dermatologicznie. Opakowanie kompatybilne z dozownikami tego samego producenta. Preparat zarejestrowany jako kosmetyk.</w:t>
      </w:r>
    </w:p>
    <w:p w:rsidR="00D7760D" w:rsidRPr="00D7760D" w:rsidRDefault="00D7760D" w:rsidP="00F94001">
      <w:pPr>
        <w:jc w:val="both"/>
        <w:rPr>
          <w:rFonts w:ascii="Arial" w:hAnsi="Arial" w:cs="Arial"/>
          <w:iCs/>
          <w:color w:val="000000"/>
          <w:sz w:val="22"/>
          <w:szCs w:val="22"/>
        </w:rPr>
      </w:pPr>
      <w:r w:rsidRPr="00D7760D">
        <w:rPr>
          <w:rFonts w:ascii="Arial" w:hAnsi="Arial" w:cs="Arial"/>
          <w:iCs/>
          <w:color w:val="000000"/>
          <w:sz w:val="22"/>
          <w:szCs w:val="22"/>
        </w:rPr>
        <w:t>Opakowanie worek o objętości 1L.</w:t>
      </w:r>
    </w:p>
    <w:p w:rsid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2 </w:t>
      </w:r>
      <w:r w:rsidR="006346E5">
        <w:rPr>
          <w:rFonts w:ascii="Arial" w:hAnsi="Arial" w:cs="Arial"/>
          <w:b/>
          <w:iCs/>
          <w:color w:val="000000"/>
          <w:sz w:val="22"/>
          <w:szCs w:val="22"/>
        </w:rPr>
        <w:t>Zgodnie z SWZ.</w:t>
      </w:r>
    </w:p>
    <w:p w:rsidR="00F94001" w:rsidRDefault="00F94001" w:rsidP="00D7760D">
      <w:pPr>
        <w:jc w:val="both"/>
        <w:rPr>
          <w:rFonts w:ascii="Arial" w:hAnsi="Arial" w:cs="Arial"/>
          <w:b/>
          <w:iCs/>
          <w:color w:val="000000"/>
          <w:sz w:val="22"/>
          <w:szCs w:val="22"/>
        </w:rPr>
      </w:pPr>
    </w:p>
    <w:p w:rsidR="006346E5" w:rsidRDefault="006346E5" w:rsidP="00D7760D">
      <w:pPr>
        <w:jc w:val="both"/>
        <w:rPr>
          <w:rFonts w:ascii="Arial" w:hAnsi="Arial" w:cs="Arial"/>
          <w:b/>
          <w:iCs/>
          <w:color w:val="000000"/>
          <w:sz w:val="22"/>
          <w:szCs w:val="22"/>
        </w:rPr>
      </w:pPr>
    </w:p>
    <w:p w:rsidR="00904386" w:rsidRDefault="00904386" w:rsidP="00D7760D">
      <w:pPr>
        <w:jc w:val="both"/>
        <w:rPr>
          <w:rFonts w:ascii="Arial" w:hAnsi="Arial" w:cs="Arial"/>
          <w:b/>
          <w:iCs/>
          <w:color w:val="000000"/>
          <w:sz w:val="22"/>
          <w:szCs w:val="22"/>
        </w:rPr>
      </w:pPr>
    </w:p>
    <w:p w:rsidR="00904386" w:rsidRPr="00D7760D" w:rsidRDefault="00904386" w:rsidP="00D7760D">
      <w:pPr>
        <w:jc w:val="both"/>
        <w:rPr>
          <w:rFonts w:ascii="Arial" w:hAnsi="Arial" w:cs="Arial"/>
          <w:b/>
          <w:iCs/>
          <w:color w:val="000000"/>
          <w:sz w:val="22"/>
          <w:szCs w:val="22"/>
        </w:rPr>
      </w:pP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lastRenderedPageBreak/>
        <w:t>3. Dotyczy Zadanie nr 1 poz. 3</w:t>
      </w:r>
    </w:p>
    <w:p w:rsidR="00F94001" w:rsidRDefault="00D7760D" w:rsidP="00F94001">
      <w:pPr>
        <w:jc w:val="distribute"/>
        <w:rPr>
          <w:rFonts w:ascii="Arial" w:hAnsi="Arial" w:cs="Arial"/>
          <w:iCs/>
          <w:color w:val="000000"/>
          <w:sz w:val="22"/>
          <w:szCs w:val="22"/>
        </w:rPr>
      </w:pPr>
      <w:r w:rsidRPr="00D7760D">
        <w:rPr>
          <w:rFonts w:ascii="Arial" w:hAnsi="Arial" w:cs="Arial"/>
          <w:iCs/>
          <w:color w:val="000000"/>
          <w:sz w:val="22"/>
          <w:szCs w:val="22"/>
        </w:rPr>
        <w:t xml:space="preserve">Proszę o dopuszczenie preparatu w postaci  alkoholowo-wodnego żelu przeznaczonego do higienicznej i chirurgicznej dezynfekcji rąk o łagodnym dla skóry </w:t>
      </w:r>
      <w:proofErr w:type="spellStart"/>
      <w:r w:rsidRPr="00D7760D">
        <w:rPr>
          <w:rFonts w:ascii="Arial" w:hAnsi="Arial" w:cs="Arial"/>
          <w:iCs/>
          <w:color w:val="000000"/>
          <w:sz w:val="22"/>
          <w:szCs w:val="22"/>
        </w:rPr>
        <w:t>pH</w:t>
      </w:r>
      <w:proofErr w:type="spellEnd"/>
      <w:r w:rsidRPr="00D7760D">
        <w:rPr>
          <w:rFonts w:ascii="Arial" w:hAnsi="Arial" w:cs="Arial"/>
          <w:iCs/>
          <w:color w:val="000000"/>
          <w:sz w:val="22"/>
          <w:szCs w:val="22"/>
        </w:rPr>
        <w:t xml:space="preserve">. Zawiera substancję pielęgnującą - glicerynę. Dzięki specjalnej formule zapobiega uczuciu lepkości dłoni. Żel przebadany dermatologicznie. Spektrum : B (w tym MRSA), </w:t>
      </w:r>
      <w:proofErr w:type="spellStart"/>
      <w:r w:rsidRPr="00D7760D">
        <w:rPr>
          <w:rFonts w:ascii="Arial" w:hAnsi="Arial" w:cs="Arial"/>
          <w:iCs/>
          <w:color w:val="000000"/>
          <w:sz w:val="22"/>
          <w:szCs w:val="22"/>
        </w:rPr>
        <w:t>Tbc</w:t>
      </w:r>
      <w:proofErr w:type="spellEnd"/>
      <w:r w:rsidRPr="00D7760D">
        <w:rPr>
          <w:rFonts w:ascii="Arial" w:hAnsi="Arial" w:cs="Arial"/>
          <w:iCs/>
          <w:color w:val="000000"/>
          <w:sz w:val="22"/>
          <w:szCs w:val="22"/>
        </w:rPr>
        <w:t xml:space="preserve"> (M. </w:t>
      </w:r>
      <w:proofErr w:type="spellStart"/>
      <w:r w:rsidRPr="00D7760D">
        <w:rPr>
          <w:rFonts w:ascii="Arial" w:hAnsi="Arial" w:cs="Arial"/>
          <w:iCs/>
          <w:color w:val="000000"/>
          <w:sz w:val="22"/>
          <w:szCs w:val="22"/>
        </w:rPr>
        <w:t>terrae</w:t>
      </w:r>
      <w:proofErr w:type="spellEnd"/>
      <w:r w:rsidRPr="00D7760D">
        <w:rPr>
          <w:rFonts w:ascii="Arial" w:hAnsi="Arial" w:cs="Arial"/>
          <w:iCs/>
          <w:color w:val="000000"/>
          <w:sz w:val="22"/>
          <w:szCs w:val="22"/>
        </w:rPr>
        <w:t xml:space="preserve">) , F (C. </w:t>
      </w:r>
      <w:proofErr w:type="spellStart"/>
      <w:r w:rsidRPr="00D7760D">
        <w:rPr>
          <w:rFonts w:ascii="Arial" w:hAnsi="Arial" w:cs="Arial"/>
          <w:iCs/>
          <w:color w:val="000000"/>
          <w:sz w:val="22"/>
          <w:szCs w:val="22"/>
        </w:rPr>
        <w:t>albicans</w:t>
      </w:r>
      <w:proofErr w:type="spellEnd"/>
      <w:r w:rsidRPr="00D7760D">
        <w:rPr>
          <w:rFonts w:ascii="Arial" w:hAnsi="Arial" w:cs="Arial"/>
          <w:iCs/>
          <w:color w:val="000000"/>
          <w:sz w:val="22"/>
          <w:szCs w:val="22"/>
        </w:rPr>
        <w:t xml:space="preserve">), </w:t>
      </w:r>
    </w:p>
    <w:p w:rsidR="00F94001" w:rsidRDefault="00D7760D" w:rsidP="00F94001">
      <w:pPr>
        <w:jc w:val="distribute"/>
        <w:rPr>
          <w:rFonts w:ascii="Arial" w:hAnsi="Arial" w:cs="Arial"/>
          <w:iCs/>
          <w:color w:val="000000"/>
          <w:sz w:val="22"/>
          <w:szCs w:val="22"/>
        </w:rPr>
      </w:pPr>
      <w:r w:rsidRPr="00F94001">
        <w:rPr>
          <w:rFonts w:ascii="Arial" w:hAnsi="Arial" w:cs="Arial"/>
          <w:iCs/>
          <w:color w:val="000000"/>
          <w:sz w:val="22"/>
          <w:szCs w:val="22"/>
          <w:lang w:val="en-US"/>
        </w:rPr>
        <w:t xml:space="preserve">V (HIV, HBV, HCV, BVDV, SARS-Cov-2, </w:t>
      </w:r>
      <w:proofErr w:type="spellStart"/>
      <w:r w:rsidRPr="00F94001">
        <w:rPr>
          <w:rFonts w:ascii="Arial" w:hAnsi="Arial" w:cs="Arial"/>
          <w:iCs/>
          <w:color w:val="000000"/>
          <w:sz w:val="22"/>
          <w:szCs w:val="22"/>
          <w:lang w:val="en-US"/>
        </w:rPr>
        <w:t>Noro</w:t>
      </w:r>
      <w:proofErr w:type="spellEnd"/>
      <w:r w:rsidRPr="00F94001">
        <w:rPr>
          <w:rFonts w:ascii="Arial" w:hAnsi="Arial" w:cs="Arial"/>
          <w:iCs/>
          <w:color w:val="000000"/>
          <w:sz w:val="22"/>
          <w:szCs w:val="22"/>
          <w:lang w:val="en-US"/>
        </w:rPr>
        <w:t xml:space="preserve">, Rota, </w:t>
      </w:r>
      <w:proofErr w:type="spellStart"/>
      <w:r w:rsidRPr="00F94001">
        <w:rPr>
          <w:rFonts w:ascii="Arial" w:hAnsi="Arial" w:cs="Arial"/>
          <w:iCs/>
          <w:color w:val="000000"/>
          <w:sz w:val="22"/>
          <w:szCs w:val="22"/>
          <w:lang w:val="en-US"/>
        </w:rPr>
        <w:t>Vaccina</w:t>
      </w:r>
      <w:proofErr w:type="spellEnd"/>
      <w:r w:rsidRPr="00F94001">
        <w:rPr>
          <w:rFonts w:ascii="Arial" w:hAnsi="Arial" w:cs="Arial"/>
          <w:iCs/>
          <w:color w:val="000000"/>
          <w:sz w:val="22"/>
          <w:szCs w:val="22"/>
          <w:lang w:val="en-US"/>
        </w:rPr>
        <w:t xml:space="preserve">). </w:t>
      </w:r>
      <w:r w:rsidRPr="00D7760D">
        <w:rPr>
          <w:rFonts w:ascii="Arial" w:hAnsi="Arial" w:cs="Arial"/>
          <w:iCs/>
          <w:color w:val="000000"/>
          <w:sz w:val="22"/>
          <w:szCs w:val="22"/>
        </w:rPr>
        <w:t xml:space="preserve">Konfekcjonowany w worki </w:t>
      </w:r>
    </w:p>
    <w:p w:rsidR="00D7760D" w:rsidRPr="00D7760D" w:rsidRDefault="00D7760D" w:rsidP="00F94001">
      <w:pPr>
        <w:jc w:val="both"/>
        <w:rPr>
          <w:rFonts w:ascii="Arial" w:hAnsi="Arial" w:cs="Arial"/>
          <w:iCs/>
          <w:color w:val="000000"/>
          <w:sz w:val="22"/>
          <w:szCs w:val="22"/>
        </w:rPr>
      </w:pPr>
      <w:r w:rsidRPr="00D7760D">
        <w:rPr>
          <w:rFonts w:ascii="Arial" w:hAnsi="Arial" w:cs="Arial"/>
          <w:iCs/>
          <w:color w:val="000000"/>
          <w:sz w:val="22"/>
          <w:szCs w:val="22"/>
        </w:rPr>
        <w:t xml:space="preserve">o pojemności 1L. Opakowanie kompatybilne z dozownikami tego samego producenta. 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3 </w:t>
      </w:r>
      <w:r w:rsidR="006346E5">
        <w:rPr>
          <w:rFonts w:ascii="Arial" w:hAnsi="Arial" w:cs="Arial"/>
          <w:b/>
          <w:iCs/>
          <w:color w:val="000000"/>
          <w:sz w:val="22"/>
          <w:szCs w:val="22"/>
        </w:rPr>
        <w:t>Zgodnie z SWZ.</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4. Dotyczy Zadanie nr 1 poz. 4</w:t>
      </w:r>
    </w:p>
    <w:p w:rsidR="00702FD3" w:rsidRDefault="00D7760D" w:rsidP="00702FD3">
      <w:pPr>
        <w:jc w:val="distribute"/>
        <w:rPr>
          <w:rFonts w:ascii="Arial" w:hAnsi="Arial" w:cs="Arial"/>
          <w:iCs/>
          <w:color w:val="000000"/>
          <w:sz w:val="22"/>
          <w:szCs w:val="22"/>
        </w:rPr>
      </w:pPr>
      <w:r w:rsidRPr="00D7760D">
        <w:rPr>
          <w:rFonts w:ascii="Arial" w:hAnsi="Arial" w:cs="Arial"/>
          <w:iCs/>
          <w:color w:val="000000"/>
          <w:sz w:val="22"/>
          <w:szCs w:val="22"/>
        </w:rPr>
        <w:t xml:space="preserve">Proszę o dopuszczenie preparatu w postaci  alkoholowo-wodnego żelu przeznaczonego do higienicznej i chirurgicznej dezynfekcji rąk o łagodnym dla skóry </w:t>
      </w:r>
      <w:proofErr w:type="spellStart"/>
      <w:r w:rsidRPr="00D7760D">
        <w:rPr>
          <w:rFonts w:ascii="Arial" w:hAnsi="Arial" w:cs="Arial"/>
          <w:iCs/>
          <w:color w:val="000000"/>
          <w:sz w:val="22"/>
          <w:szCs w:val="22"/>
        </w:rPr>
        <w:t>pH</w:t>
      </w:r>
      <w:proofErr w:type="spellEnd"/>
      <w:r w:rsidRPr="00D7760D">
        <w:rPr>
          <w:rFonts w:ascii="Arial" w:hAnsi="Arial" w:cs="Arial"/>
          <w:iCs/>
          <w:color w:val="000000"/>
          <w:sz w:val="22"/>
          <w:szCs w:val="22"/>
        </w:rPr>
        <w:t xml:space="preserve">. Zawiera substancję pielęgnującą - glicerynę. Dzięki specjalnej formule zapobiega uczuciu lepkości dłoni. Żel przebadany dermatologicznie. Spektrum : B (w tym MRSA), </w:t>
      </w:r>
      <w:proofErr w:type="spellStart"/>
      <w:r w:rsidRPr="00D7760D">
        <w:rPr>
          <w:rFonts w:ascii="Arial" w:hAnsi="Arial" w:cs="Arial"/>
          <w:iCs/>
          <w:color w:val="000000"/>
          <w:sz w:val="22"/>
          <w:szCs w:val="22"/>
        </w:rPr>
        <w:t>Tbc</w:t>
      </w:r>
      <w:proofErr w:type="spellEnd"/>
      <w:r w:rsidRPr="00D7760D">
        <w:rPr>
          <w:rFonts w:ascii="Arial" w:hAnsi="Arial" w:cs="Arial"/>
          <w:iCs/>
          <w:color w:val="000000"/>
          <w:sz w:val="22"/>
          <w:szCs w:val="22"/>
        </w:rPr>
        <w:t xml:space="preserve"> (M. </w:t>
      </w:r>
      <w:proofErr w:type="spellStart"/>
      <w:r w:rsidRPr="00D7760D">
        <w:rPr>
          <w:rFonts w:ascii="Arial" w:hAnsi="Arial" w:cs="Arial"/>
          <w:iCs/>
          <w:color w:val="000000"/>
          <w:sz w:val="22"/>
          <w:szCs w:val="22"/>
        </w:rPr>
        <w:t>terrae</w:t>
      </w:r>
      <w:proofErr w:type="spellEnd"/>
      <w:r w:rsidRPr="00D7760D">
        <w:rPr>
          <w:rFonts w:ascii="Arial" w:hAnsi="Arial" w:cs="Arial"/>
          <w:iCs/>
          <w:color w:val="000000"/>
          <w:sz w:val="22"/>
          <w:szCs w:val="22"/>
        </w:rPr>
        <w:t xml:space="preserve">) , F (C. </w:t>
      </w:r>
      <w:proofErr w:type="spellStart"/>
      <w:r w:rsidRPr="00D7760D">
        <w:rPr>
          <w:rFonts w:ascii="Arial" w:hAnsi="Arial" w:cs="Arial"/>
          <w:iCs/>
          <w:color w:val="000000"/>
          <w:sz w:val="22"/>
          <w:szCs w:val="22"/>
        </w:rPr>
        <w:t>albicans</w:t>
      </w:r>
      <w:proofErr w:type="spellEnd"/>
      <w:r w:rsidRPr="00D7760D">
        <w:rPr>
          <w:rFonts w:ascii="Arial" w:hAnsi="Arial" w:cs="Arial"/>
          <w:iCs/>
          <w:color w:val="000000"/>
          <w:sz w:val="22"/>
          <w:szCs w:val="22"/>
        </w:rPr>
        <w:t xml:space="preserve">), </w:t>
      </w:r>
    </w:p>
    <w:p w:rsidR="00702FD3" w:rsidRDefault="00D7760D" w:rsidP="00702FD3">
      <w:pPr>
        <w:jc w:val="distribute"/>
        <w:rPr>
          <w:rFonts w:ascii="Arial" w:hAnsi="Arial" w:cs="Arial"/>
          <w:iCs/>
          <w:color w:val="000000"/>
          <w:sz w:val="22"/>
          <w:szCs w:val="22"/>
        </w:rPr>
      </w:pPr>
      <w:r w:rsidRPr="00702FD3">
        <w:rPr>
          <w:rFonts w:ascii="Arial" w:hAnsi="Arial" w:cs="Arial"/>
          <w:iCs/>
          <w:color w:val="000000"/>
          <w:sz w:val="22"/>
          <w:szCs w:val="22"/>
          <w:lang w:val="en-US"/>
        </w:rPr>
        <w:t xml:space="preserve">V (HIV, HBV, HCV, BVDV, SARS-Cov-2, </w:t>
      </w:r>
      <w:proofErr w:type="spellStart"/>
      <w:r w:rsidRPr="00702FD3">
        <w:rPr>
          <w:rFonts w:ascii="Arial" w:hAnsi="Arial" w:cs="Arial"/>
          <w:iCs/>
          <w:color w:val="000000"/>
          <w:sz w:val="22"/>
          <w:szCs w:val="22"/>
          <w:lang w:val="en-US"/>
        </w:rPr>
        <w:t>Noro</w:t>
      </w:r>
      <w:proofErr w:type="spellEnd"/>
      <w:r w:rsidRPr="00702FD3">
        <w:rPr>
          <w:rFonts w:ascii="Arial" w:hAnsi="Arial" w:cs="Arial"/>
          <w:iCs/>
          <w:color w:val="000000"/>
          <w:sz w:val="22"/>
          <w:szCs w:val="22"/>
          <w:lang w:val="en-US"/>
        </w:rPr>
        <w:t xml:space="preserve">, Rota, </w:t>
      </w:r>
      <w:proofErr w:type="spellStart"/>
      <w:r w:rsidRPr="00702FD3">
        <w:rPr>
          <w:rFonts w:ascii="Arial" w:hAnsi="Arial" w:cs="Arial"/>
          <w:iCs/>
          <w:color w:val="000000"/>
          <w:sz w:val="22"/>
          <w:szCs w:val="22"/>
          <w:lang w:val="en-US"/>
        </w:rPr>
        <w:t>Vaccina</w:t>
      </w:r>
      <w:proofErr w:type="spellEnd"/>
      <w:r w:rsidRPr="00702FD3">
        <w:rPr>
          <w:rFonts w:ascii="Arial" w:hAnsi="Arial" w:cs="Arial"/>
          <w:iCs/>
          <w:color w:val="000000"/>
          <w:sz w:val="22"/>
          <w:szCs w:val="22"/>
          <w:lang w:val="en-US"/>
        </w:rPr>
        <w:t xml:space="preserve">). </w:t>
      </w:r>
      <w:r w:rsidRPr="00D7760D">
        <w:rPr>
          <w:rFonts w:ascii="Arial" w:hAnsi="Arial" w:cs="Arial"/>
          <w:iCs/>
          <w:color w:val="000000"/>
          <w:sz w:val="22"/>
          <w:szCs w:val="22"/>
        </w:rPr>
        <w:t xml:space="preserve">Konfekcjonowany w butelki </w:t>
      </w:r>
    </w:p>
    <w:p w:rsidR="00D7760D" w:rsidRPr="00D7760D" w:rsidRDefault="00D7760D" w:rsidP="00702FD3">
      <w:pPr>
        <w:jc w:val="both"/>
        <w:rPr>
          <w:rFonts w:ascii="Arial" w:hAnsi="Arial" w:cs="Arial"/>
          <w:iCs/>
          <w:color w:val="000000"/>
          <w:sz w:val="22"/>
          <w:szCs w:val="22"/>
        </w:rPr>
      </w:pPr>
      <w:r w:rsidRPr="00D7760D">
        <w:rPr>
          <w:rFonts w:ascii="Arial" w:hAnsi="Arial" w:cs="Arial"/>
          <w:iCs/>
          <w:color w:val="000000"/>
          <w:sz w:val="22"/>
          <w:szCs w:val="22"/>
        </w:rPr>
        <w:t xml:space="preserve">o pojemności 500ml z pompką. 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4 </w:t>
      </w:r>
      <w:r w:rsidR="008A2AE9">
        <w:rPr>
          <w:rFonts w:ascii="Arial" w:hAnsi="Arial" w:cs="Arial"/>
          <w:b/>
          <w:iCs/>
          <w:color w:val="000000"/>
          <w:sz w:val="22"/>
          <w:szCs w:val="22"/>
        </w:rPr>
        <w:t>Zgodnie z SWZ.</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5. Dotyczy Zadanie nr 1 poz. 5</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Proszę o dopuszczenie dozowników do systemu zamkniętego produktów tego samego producenta, kompatybilnych z workami o pojemności 1L.</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5 </w:t>
      </w:r>
      <w:r w:rsidR="00EC52F8">
        <w:rPr>
          <w:rFonts w:ascii="Arial" w:hAnsi="Arial" w:cs="Arial"/>
          <w:b/>
          <w:iCs/>
          <w:color w:val="000000"/>
          <w:sz w:val="22"/>
          <w:szCs w:val="22"/>
        </w:rPr>
        <w:t>Zgodnie z SWZ.</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6. Dotyczy Zadanie nr 1 poz. 6</w:t>
      </w:r>
    </w:p>
    <w:p w:rsidR="0096498B" w:rsidRDefault="00D7760D" w:rsidP="0096498B">
      <w:pPr>
        <w:jc w:val="distribute"/>
        <w:rPr>
          <w:rFonts w:ascii="Arial" w:hAnsi="Arial" w:cs="Arial"/>
          <w:iCs/>
          <w:color w:val="000000"/>
          <w:sz w:val="22"/>
          <w:szCs w:val="22"/>
        </w:rPr>
      </w:pPr>
      <w:r w:rsidRPr="00D7760D">
        <w:rPr>
          <w:rFonts w:ascii="Arial" w:hAnsi="Arial" w:cs="Arial"/>
          <w:iCs/>
          <w:color w:val="000000"/>
          <w:sz w:val="22"/>
          <w:szCs w:val="22"/>
        </w:rPr>
        <w:t xml:space="preserve">Proszę o wydzielenie preparatu z Zadania nr 1 poz. 6 do Zadania nr 2, którego tytuł brzmi: Dezynfekcja pola operacyjnego / Mycie i dezynfekcja chirurgiczna i higieniczna, ponieważ jest to preparat odbiegający zakresem działania od pozostałych pozycji z Zadania nr 1. Preparat </w:t>
      </w:r>
    </w:p>
    <w:p w:rsidR="00D7760D" w:rsidRPr="00D7760D" w:rsidRDefault="00D7760D" w:rsidP="0096498B">
      <w:pPr>
        <w:jc w:val="both"/>
        <w:rPr>
          <w:rFonts w:ascii="Arial" w:hAnsi="Arial" w:cs="Arial"/>
          <w:iCs/>
          <w:color w:val="000000"/>
          <w:sz w:val="22"/>
          <w:szCs w:val="22"/>
        </w:rPr>
      </w:pPr>
      <w:r w:rsidRPr="00D7760D">
        <w:rPr>
          <w:rFonts w:ascii="Arial" w:hAnsi="Arial" w:cs="Arial"/>
          <w:iCs/>
          <w:color w:val="000000"/>
          <w:sz w:val="22"/>
          <w:szCs w:val="22"/>
        </w:rPr>
        <w:t>z Zadania nr 1 poz. 6 jest stosowany również do dezynfekcji pola operacyjnego, a więc ma szerszy zakres działania niż pozostałe pozycje w Zadaniu nr 1, którego tytuł brzmi: Mycie i dezynfekcja chirurgiczna i higieniczna rąk w systemie jednorazowych worków umożliwiających utrzymanie jałowości.</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6 </w:t>
      </w:r>
      <w:r w:rsidR="00EC52F8">
        <w:rPr>
          <w:rFonts w:ascii="Arial" w:hAnsi="Arial" w:cs="Arial"/>
          <w:b/>
          <w:iCs/>
          <w:color w:val="000000"/>
          <w:sz w:val="22"/>
          <w:szCs w:val="22"/>
        </w:rPr>
        <w:t>Zgodnie z SWZ.</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7. Dotyczy Zadania nr 6 </w:t>
      </w:r>
      <w:proofErr w:type="spellStart"/>
      <w:r w:rsidRPr="00D7760D">
        <w:rPr>
          <w:rFonts w:ascii="Arial" w:hAnsi="Arial" w:cs="Arial"/>
          <w:iCs/>
          <w:color w:val="000000"/>
          <w:sz w:val="22"/>
          <w:szCs w:val="22"/>
        </w:rPr>
        <w:t>poz</w:t>
      </w:r>
      <w:proofErr w:type="spellEnd"/>
      <w:r w:rsidRPr="00D7760D">
        <w:rPr>
          <w:rFonts w:ascii="Arial" w:hAnsi="Arial" w:cs="Arial"/>
          <w:iCs/>
          <w:color w:val="000000"/>
          <w:sz w:val="22"/>
          <w:szCs w:val="22"/>
        </w:rPr>
        <w:t xml:space="preserve"> 1</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Proszę o dopuszczenie preparatu  do higienicznej i chirurgicznej dezynfekcji rąk, na bazie propanolu i </w:t>
      </w:r>
      <w:proofErr w:type="spellStart"/>
      <w:r w:rsidRPr="00D7760D">
        <w:rPr>
          <w:rFonts w:ascii="Arial" w:hAnsi="Arial" w:cs="Arial"/>
          <w:iCs/>
          <w:color w:val="000000"/>
          <w:sz w:val="22"/>
          <w:szCs w:val="22"/>
        </w:rPr>
        <w:t>glukonianu</w:t>
      </w:r>
      <w:proofErr w:type="spellEnd"/>
      <w:r w:rsidRPr="00D7760D">
        <w:rPr>
          <w:rFonts w:ascii="Arial" w:hAnsi="Arial" w:cs="Arial"/>
          <w:iCs/>
          <w:color w:val="000000"/>
          <w:sz w:val="22"/>
          <w:szCs w:val="22"/>
        </w:rPr>
        <w:t xml:space="preserve"> </w:t>
      </w:r>
      <w:proofErr w:type="spellStart"/>
      <w:r w:rsidRPr="00D7760D">
        <w:rPr>
          <w:rFonts w:ascii="Arial" w:hAnsi="Arial" w:cs="Arial"/>
          <w:iCs/>
          <w:color w:val="000000"/>
          <w:sz w:val="22"/>
          <w:szCs w:val="22"/>
        </w:rPr>
        <w:t>chlorheksydyny</w:t>
      </w:r>
      <w:proofErr w:type="spellEnd"/>
      <w:r w:rsidRPr="00D7760D">
        <w:rPr>
          <w:rFonts w:ascii="Arial" w:hAnsi="Arial" w:cs="Arial"/>
          <w:iCs/>
          <w:color w:val="000000"/>
          <w:sz w:val="22"/>
          <w:szCs w:val="22"/>
        </w:rPr>
        <w:t xml:space="preserve">, </w:t>
      </w:r>
      <w:r w:rsidR="00904386" w:rsidRPr="00D7760D">
        <w:rPr>
          <w:rFonts w:ascii="Arial" w:hAnsi="Arial" w:cs="Arial"/>
          <w:iCs/>
          <w:color w:val="000000"/>
          <w:sz w:val="22"/>
          <w:szCs w:val="22"/>
        </w:rPr>
        <w:t>posiadający</w:t>
      </w:r>
      <w:r w:rsidRPr="00D7760D">
        <w:rPr>
          <w:rFonts w:ascii="Arial" w:hAnsi="Arial" w:cs="Arial"/>
          <w:iCs/>
          <w:color w:val="000000"/>
          <w:sz w:val="22"/>
          <w:szCs w:val="22"/>
        </w:rPr>
        <w:t xml:space="preserve"> przedłużone działanie bakteriobójcze, o </w:t>
      </w:r>
      <w:proofErr w:type="spellStart"/>
      <w:r w:rsidRPr="00D7760D">
        <w:rPr>
          <w:rFonts w:ascii="Arial" w:hAnsi="Arial" w:cs="Arial"/>
          <w:iCs/>
          <w:color w:val="000000"/>
          <w:sz w:val="22"/>
          <w:szCs w:val="22"/>
        </w:rPr>
        <w:t>pH</w:t>
      </w:r>
      <w:proofErr w:type="spellEnd"/>
      <w:r w:rsidRPr="00D7760D">
        <w:rPr>
          <w:rFonts w:ascii="Arial" w:hAnsi="Arial" w:cs="Arial"/>
          <w:iCs/>
          <w:color w:val="000000"/>
          <w:sz w:val="22"/>
          <w:szCs w:val="22"/>
        </w:rPr>
        <w:t xml:space="preserve">: 7,3 – 7,8. Przebadany dermatologicznie. 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Opakowanie kanister o objętości 5L.</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7 </w:t>
      </w:r>
      <w:r w:rsidR="00EC52F8">
        <w:rPr>
          <w:rFonts w:ascii="Arial" w:hAnsi="Arial" w:cs="Arial"/>
          <w:b/>
          <w:iCs/>
          <w:color w:val="000000"/>
          <w:sz w:val="22"/>
          <w:szCs w:val="22"/>
        </w:rPr>
        <w:t>Zamawiający dopuszcza.</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8. Dotyczy Zadania nr 6 </w:t>
      </w:r>
      <w:proofErr w:type="spellStart"/>
      <w:r w:rsidRPr="00D7760D">
        <w:rPr>
          <w:rFonts w:ascii="Arial" w:hAnsi="Arial" w:cs="Arial"/>
          <w:iCs/>
          <w:color w:val="000000"/>
          <w:sz w:val="22"/>
          <w:szCs w:val="22"/>
        </w:rPr>
        <w:t>poz</w:t>
      </w:r>
      <w:proofErr w:type="spellEnd"/>
      <w:r w:rsidRPr="00D7760D">
        <w:rPr>
          <w:rFonts w:ascii="Arial" w:hAnsi="Arial" w:cs="Arial"/>
          <w:iCs/>
          <w:color w:val="000000"/>
          <w:sz w:val="22"/>
          <w:szCs w:val="22"/>
        </w:rPr>
        <w:t xml:space="preserve"> 2</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Proszę o dopuszczenie preparatu  do higienicznej i chirurgicznej dezynfekcji rąk, na bazie propanolu i </w:t>
      </w:r>
      <w:proofErr w:type="spellStart"/>
      <w:r w:rsidRPr="00D7760D">
        <w:rPr>
          <w:rFonts w:ascii="Arial" w:hAnsi="Arial" w:cs="Arial"/>
          <w:iCs/>
          <w:color w:val="000000"/>
          <w:sz w:val="22"/>
          <w:szCs w:val="22"/>
        </w:rPr>
        <w:t>glukonianu</w:t>
      </w:r>
      <w:proofErr w:type="spellEnd"/>
      <w:r w:rsidRPr="00D7760D">
        <w:rPr>
          <w:rFonts w:ascii="Arial" w:hAnsi="Arial" w:cs="Arial"/>
          <w:iCs/>
          <w:color w:val="000000"/>
          <w:sz w:val="22"/>
          <w:szCs w:val="22"/>
        </w:rPr>
        <w:t xml:space="preserve"> </w:t>
      </w:r>
      <w:proofErr w:type="spellStart"/>
      <w:r w:rsidRPr="00D7760D">
        <w:rPr>
          <w:rFonts w:ascii="Arial" w:hAnsi="Arial" w:cs="Arial"/>
          <w:iCs/>
          <w:color w:val="000000"/>
          <w:sz w:val="22"/>
          <w:szCs w:val="22"/>
        </w:rPr>
        <w:t>chlorheksydyny</w:t>
      </w:r>
      <w:proofErr w:type="spellEnd"/>
      <w:r w:rsidRPr="00D7760D">
        <w:rPr>
          <w:rFonts w:ascii="Arial" w:hAnsi="Arial" w:cs="Arial"/>
          <w:iCs/>
          <w:color w:val="000000"/>
          <w:sz w:val="22"/>
          <w:szCs w:val="22"/>
        </w:rPr>
        <w:t xml:space="preserve">, </w:t>
      </w:r>
      <w:proofErr w:type="spellStart"/>
      <w:r w:rsidRPr="00D7760D">
        <w:rPr>
          <w:rFonts w:ascii="Arial" w:hAnsi="Arial" w:cs="Arial"/>
          <w:iCs/>
          <w:color w:val="000000"/>
          <w:sz w:val="22"/>
          <w:szCs w:val="22"/>
        </w:rPr>
        <w:t>posiadajacy</w:t>
      </w:r>
      <w:proofErr w:type="spellEnd"/>
      <w:r w:rsidRPr="00D7760D">
        <w:rPr>
          <w:rFonts w:ascii="Arial" w:hAnsi="Arial" w:cs="Arial"/>
          <w:iCs/>
          <w:color w:val="000000"/>
          <w:sz w:val="22"/>
          <w:szCs w:val="22"/>
        </w:rPr>
        <w:t xml:space="preserve"> przedłużone działanie bakteriobójcze, o </w:t>
      </w:r>
      <w:proofErr w:type="spellStart"/>
      <w:r w:rsidRPr="00D7760D">
        <w:rPr>
          <w:rFonts w:ascii="Arial" w:hAnsi="Arial" w:cs="Arial"/>
          <w:iCs/>
          <w:color w:val="000000"/>
          <w:sz w:val="22"/>
          <w:szCs w:val="22"/>
        </w:rPr>
        <w:t>pH</w:t>
      </w:r>
      <w:proofErr w:type="spellEnd"/>
      <w:r w:rsidRPr="00D7760D">
        <w:rPr>
          <w:rFonts w:ascii="Arial" w:hAnsi="Arial" w:cs="Arial"/>
          <w:iCs/>
          <w:color w:val="000000"/>
          <w:sz w:val="22"/>
          <w:szCs w:val="22"/>
        </w:rPr>
        <w:t xml:space="preserve">: 7,3 – 7,8. Przebadany dermatologicznie. 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Opakowanie butelka o objętości 500ml</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8 </w:t>
      </w:r>
      <w:r w:rsidR="00EC52F8">
        <w:rPr>
          <w:rFonts w:ascii="Arial" w:hAnsi="Arial" w:cs="Arial"/>
          <w:b/>
          <w:iCs/>
          <w:color w:val="000000"/>
          <w:sz w:val="22"/>
          <w:szCs w:val="22"/>
        </w:rPr>
        <w:t>Zamawiający dopuszcza pod warunkiem nieodpłatnego dostarczenia kompatybilnych dozowników łokciowym w ilości wskazanej przez zamawiającego.</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9. Dotyczy Zadania nr 6 </w:t>
      </w:r>
      <w:proofErr w:type="spellStart"/>
      <w:r w:rsidRPr="00D7760D">
        <w:rPr>
          <w:rFonts w:ascii="Arial" w:hAnsi="Arial" w:cs="Arial"/>
          <w:iCs/>
          <w:color w:val="000000"/>
          <w:sz w:val="22"/>
          <w:szCs w:val="22"/>
        </w:rPr>
        <w:t>poz</w:t>
      </w:r>
      <w:proofErr w:type="spellEnd"/>
      <w:r w:rsidRPr="00D7760D">
        <w:rPr>
          <w:rFonts w:ascii="Arial" w:hAnsi="Arial" w:cs="Arial"/>
          <w:iCs/>
          <w:color w:val="000000"/>
          <w:sz w:val="22"/>
          <w:szCs w:val="22"/>
        </w:rPr>
        <w:t xml:space="preserve"> 3</w:t>
      </w:r>
    </w:p>
    <w:p w:rsidR="009913A5" w:rsidRDefault="00D7760D" w:rsidP="009913A5">
      <w:pPr>
        <w:jc w:val="distribute"/>
        <w:rPr>
          <w:rFonts w:ascii="Arial" w:hAnsi="Arial" w:cs="Arial"/>
          <w:iCs/>
          <w:color w:val="000000"/>
          <w:sz w:val="22"/>
          <w:szCs w:val="22"/>
        </w:rPr>
      </w:pPr>
      <w:r w:rsidRPr="00D7760D">
        <w:rPr>
          <w:rFonts w:ascii="Arial" w:hAnsi="Arial" w:cs="Arial"/>
          <w:iCs/>
          <w:color w:val="000000"/>
          <w:sz w:val="22"/>
          <w:szCs w:val="22"/>
        </w:rPr>
        <w:t xml:space="preserve">Proszę o dopuszczenie preparatu do chirurgicznej i higienicznej dezynfekcji rąk składający się </w:t>
      </w:r>
    </w:p>
    <w:p w:rsidR="00D7760D" w:rsidRPr="00D7760D" w:rsidRDefault="00D7760D" w:rsidP="009913A5">
      <w:pPr>
        <w:jc w:val="both"/>
        <w:rPr>
          <w:rFonts w:ascii="Arial" w:hAnsi="Arial" w:cs="Arial"/>
          <w:iCs/>
          <w:color w:val="000000"/>
          <w:sz w:val="22"/>
          <w:szCs w:val="22"/>
        </w:rPr>
      </w:pPr>
      <w:r w:rsidRPr="00D7760D">
        <w:rPr>
          <w:rFonts w:ascii="Arial" w:hAnsi="Arial" w:cs="Arial"/>
          <w:iCs/>
          <w:color w:val="000000"/>
          <w:sz w:val="22"/>
          <w:szCs w:val="22"/>
        </w:rPr>
        <w:t xml:space="preserve">z alkoholu izopropylowego i </w:t>
      </w:r>
      <w:proofErr w:type="spellStart"/>
      <w:r w:rsidRPr="00D7760D">
        <w:rPr>
          <w:rFonts w:ascii="Arial" w:hAnsi="Arial" w:cs="Arial"/>
          <w:iCs/>
          <w:color w:val="000000"/>
          <w:sz w:val="22"/>
          <w:szCs w:val="22"/>
        </w:rPr>
        <w:t>chlorcheksydyny</w:t>
      </w:r>
      <w:proofErr w:type="spellEnd"/>
      <w:r w:rsidRPr="00D7760D">
        <w:rPr>
          <w:rFonts w:ascii="Arial" w:hAnsi="Arial" w:cs="Arial"/>
          <w:iCs/>
          <w:color w:val="000000"/>
          <w:sz w:val="22"/>
          <w:szCs w:val="22"/>
        </w:rPr>
        <w:t xml:space="preserve"> o działaniu bakteriobójczym (łącznie z TBC), </w:t>
      </w:r>
      <w:proofErr w:type="spellStart"/>
      <w:r w:rsidRPr="00D7760D">
        <w:rPr>
          <w:rFonts w:ascii="Arial" w:hAnsi="Arial" w:cs="Arial"/>
          <w:iCs/>
          <w:color w:val="000000"/>
          <w:sz w:val="22"/>
          <w:szCs w:val="22"/>
        </w:rPr>
        <w:t>droźdżakobójczym</w:t>
      </w:r>
      <w:proofErr w:type="spellEnd"/>
      <w:r w:rsidRPr="00D7760D">
        <w:rPr>
          <w:rFonts w:ascii="Arial" w:hAnsi="Arial" w:cs="Arial"/>
          <w:iCs/>
          <w:color w:val="000000"/>
          <w:sz w:val="22"/>
          <w:szCs w:val="22"/>
        </w:rPr>
        <w:t>, oraz wirusobójczym (inaktywuje HBV, HIV).</w:t>
      </w:r>
      <w:r w:rsidR="009913A5">
        <w:rPr>
          <w:rFonts w:ascii="Arial" w:hAnsi="Arial" w:cs="Arial"/>
          <w:iCs/>
          <w:color w:val="000000"/>
          <w:sz w:val="22"/>
          <w:szCs w:val="22"/>
        </w:rPr>
        <w:t xml:space="preserve"> </w:t>
      </w:r>
      <w:r w:rsidRPr="00D7760D">
        <w:rPr>
          <w:rFonts w:ascii="Arial" w:hAnsi="Arial" w:cs="Arial"/>
          <w:iCs/>
          <w:color w:val="000000"/>
          <w:sz w:val="22"/>
          <w:szCs w:val="22"/>
        </w:rPr>
        <w:t xml:space="preserve">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w:t>
      </w:r>
    </w:p>
    <w:p w:rsidR="00D7760D" w:rsidRPr="00D7760D" w:rsidRDefault="00D7760D" w:rsidP="009913A5">
      <w:pPr>
        <w:jc w:val="both"/>
        <w:rPr>
          <w:rFonts w:ascii="Arial" w:hAnsi="Arial" w:cs="Arial"/>
          <w:iCs/>
          <w:color w:val="000000"/>
          <w:sz w:val="22"/>
          <w:szCs w:val="22"/>
        </w:rPr>
      </w:pPr>
      <w:r w:rsidRPr="00D7760D">
        <w:rPr>
          <w:rFonts w:ascii="Arial" w:hAnsi="Arial" w:cs="Arial"/>
          <w:iCs/>
          <w:color w:val="000000"/>
          <w:sz w:val="22"/>
          <w:szCs w:val="22"/>
        </w:rPr>
        <w:t>Opakowanie – kanister o objętości 5l</w:t>
      </w:r>
    </w:p>
    <w:p w:rsid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Ad.9 </w:t>
      </w:r>
      <w:r w:rsidR="00EC52F8">
        <w:rPr>
          <w:rFonts w:ascii="Arial" w:hAnsi="Arial" w:cs="Arial"/>
          <w:b/>
          <w:iCs/>
          <w:color w:val="000000"/>
          <w:sz w:val="22"/>
          <w:szCs w:val="22"/>
        </w:rPr>
        <w:t>Zamawiający dopuszcza.</w:t>
      </w:r>
    </w:p>
    <w:p w:rsidR="00EC52F8" w:rsidRPr="00D7760D" w:rsidRDefault="00EC52F8" w:rsidP="00D7760D">
      <w:pPr>
        <w:jc w:val="both"/>
        <w:rPr>
          <w:rFonts w:ascii="Arial" w:hAnsi="Arial" w:cs="Arial"/>
          <w:b/>
          <w:iCs/>
          <w:color w:val="000000"/>
          <w:sz w:val="22"/>
          <w:szCs w:val="22"/>
        </w:rPr>
      </w:pP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lastRenderedPageBreak/>
        <w:t xml:space="preserve">10. Dotyczy Zadania nr 6 </w:t>
      </w:r>
      <w:proofErr w:type="spellStart"/>
      <w:r w:rsidRPr="00D7760D">
        <w:rPr>
          <w:rFonts w:ascii="Arial" w:hAnsi="Arial" w:cs="Arial"/>
          <w:iCs/>
          <w:color w:val="000000"/>
          <w:sz w:val="22"/>
          <w:szCs w:val="22"/>
        </w:rPr>
        <w:t>poz</w:t>
      </w:r>
      <w:proofErr w:type="spellEnd"/>
      <w:r w:rsidRPr="00D7760D">
        <w:rPr>
          <w:rFonts w:ascii="Arial" w:hAnsi="Arial" w:cs="Arial"/>
          <w:iCs/>
          <w:color w:val="000000"/>
          <w:sz w:val="22"/>
          <w:szCs w:val="22"/>
        </w:rPr>
        <w:t xml:space="preserve"> 4</w:t>
      </w:r>
    </w:p>
    <w:p w:rsidR="002305AB" w:rsidRDefault="00D7760D" w:rsidP="002305AB">
      <w:pPr>
        <w:jc w:val="distribute"/>
        <w:rPr>
          <w:rFonts w:ascii="Arial" w:hAnsi="Arial" w:cs="Arial"/>
          <w:iCs/>
          <w:color w:val="000000"/>
          <w:sz w:val="22"/>
          <w:szCs w:val="22"/>
        </w:rPr>
      </w:pPr>
      <w:r w:rsidRPr="00D7760D">
        <w:rPr>
          <w:rFonts w:ascii="Arial" w:hAnsi="Arial" w:cs="Arial"/>
          <w:iCs/>
          <w:color w:val="000000"/>
          <w:sz w:val="22"/>
          <w:szCs w:val="22"/>
        </w:rPr>
        <w:t xml:space="preserve">Proszę o dopuszczenie preparatu do chirurgicznej i higienicznej dezynfekcji rąk składający się </w:t>
      </w:r>
    </w:p>
    <w:p w:rsidR="00D7760D" w:rsidRPr="00D7760D" w:rsidRDefault="00D7760D" w:rsidP="002305AB">
      <w:pPr>
        <w:jc w:val="both"/>
        <w:rPr>
          <w:rFonts w:ascii="Arial" w:hAnsi="Arial" w:cs="Arial"/>
          <w:iCs/>
          <w:color w:val="000000"/>
          <w:sz w:val="22"/>
          <w:szCs w:val="22"/>
        </w:rPr>
      </w:pPr>
      <w:r w:rsidRPr="00D7760D">
        <w:rPr>
          <w:rFonts w:ascii="Arial" w:hAnsi="Arial" w:cs="Arial"/>
          <w:iCs/>
          <w:color w:val="000000"/>
          <w:sz w:val="22"/>
          <w:szCs w:val="22"/>
        </w:rPr>
        <w:t xml:space="preserve">z alkoholu izopropylowego i </w:t>
      </w:r>
      <w:proofErr w:type="spellStart"/>
      <w:r w:rsidRPr="00D7760D">
        <w:rPr>
          <w:rFonts w:ascii="Arial" w:hAnsi="Arial" w:cs="Arial"/>
          <w:iCs/>
          <w:color w:val="000000"/>
          <w:sz w:val="22"/>
          <w:szCs w:val="22"/>
        </w:rPr>
        <w:t>chlorcheksydyny</w:t>
      </w:r>
      <w:proofErr w:type="spellEnd"/>
      <w:r w:rsidRPr="00D7760D">
        <w:rPr>
          <w:rFonts w:ascii="Arial" w:hAnsi="Arial" w:cs="Arial"/>
          <w:iCs/>
          <w:color w:val="000000"/>
          <w:sz w:val="22"/>
          <w:szCs w:val="22"/>
        </w:rPr>
        <w:t xml:space="preserve"> o działaniu bakteriobójczym (łącznie z TBC), </w:t>
      </w:r>
      <w:proofErr w:type="spellStart"/>
      <w:r w:rsidRPr="00D7760D">
        <w:rPr>
          <w:rFonts w:ascii="Arial" w:hAnsi="Arial" w:cs="Arial"/>
          <w:iCs/>
          <w:color w:val="000000"/>
          <w:sz w:val="22"/>
          <w:szCs w:val="22"/>
        </w:rPr>
        <w:t>droźdżakobójczym</w:t>
      </w:r>
      <w:proofErr w:type="spellEnd"/>
      <w:r w:rsidRPr="00D7760D">
        <w:rPr>
          <w:rFonts w:ascii="Arial" w:hAnsi="Arial" w:cs="Arial"/>
          <w:iCs/>
          <w:color w:val="000000"/>
          <w:sz w:val="22"/>
          <w:szCs w:val="22"/>
        </w:rPr>
        <w:t>, oraz wirusobójczym (inaktywuje HBV, HIV).</w:t>
      </w:r>
      <w:r w:rsidR="002305AB">
        <w:rPr>
          <w:rFonts w:ascii="Arial" w:hAnsi="Arial" w:cs="Arial"/>
          <w:iCs/>
          <w:color w:val="000000"/>
          <w:sz w:val="22"/>
          <w:szCs w:val="22"/>
        </w:rPr>
        <w:t xml:space="preserve"> </w:t>
      </w:r>
      <w:r w:rsidRPr="00D7760D">
        <w:rPr>
          <w:rFonts w:ascii="Arial" w:hAnsi="Arial" w:cs="Arial"/>
          <w:iCs/>
          <w:color w:val="000000"/>
          <w:sz w:val="22"/>
          <w:szCs w:val="22"/>
        </w:rPr>
        <w:t xml:space="preserve">Preparat zarejestrowany jako produkt </w:t>
      </w:r>
      <w:proofErr w:type="spellStart"/>
      <w:r w:rsidRPr="00D7760D">
        <w:rPr>
          <w:rFonts w:ascii="Arial" w:hAnsi="Arial" w:cs="Arial"/>
          <w:iCs/>
          <w:color w:val="000000"/>
          <w:sz w:val="22"/>
          <w:szCs w:val="22"/>
        </w:rPr>
        <w:t>biobójczy</w:t>
      </w:r>
      <w:proofErr w:type="spellEnd"/>
      <w:r w:rsidRPr="00D7760D">
        <w:rPr>
          <w:rFonts w:ascii="Arial" w:hAnsi="Arial" w:cs="Arial"/>
          <w:iCs/>
          <w:color w:val="000000"/>
          <w:sz w:val="22"/>
          <w:szCs w:val="22"/>
        </w:rPr>
        <w:t>.</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Opakowanie –  butelka o objętość 500ml.</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10 </w:t>
      </w:r>
      <w:r w:rsidR="00EC52F8">
        <w:rPr>
          <w:rFonts w:ascii="Arial" w:hAnsi="Arial" w:cs="Arial"/>
          <w:b/>
          <w:iCs/>
          <w:color w:val="000000"/>
          <w:sz w:val="22"/>
          <w:szCs w:val="22"/>
        </w:rPr>
        <w:t>Zamawiający dopuszcza pod warunkiem nieodpłatnego dostarczenia kompatybilnych dozowników łokciowym w ilości wskazanej przez zamawiającego.</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11. Dotyczy Zadania nr 6 </w:t>
      </w:r>
      <w:proofErr w:type="spellStart"/>
      <w:r w:rsidRPr="00D7760D">
        <w:rPr>
          <w:rFonts w:ascii="Arial" w:hAnsi="Arial" w:cs="Arial"/>
          <w:iCs/>
          <w:color w:val="000000"/>
          <w:sz w:val="22"/>
          <w:szCs w:val="22"/>
        </w:rPr>
        <w:t>poz</w:t>
      </w:r>
      <w:proofErr w:type="spellEnd"/>
      <w:r w:rsidRPr="00D7760D">
        <w:rPr>
          <w:rFonts w:ascii="Arial" w:hAnsi="Arial" w:cs="Arial"/>
          <w:iCs/>
          <w:color w:val="000000"/>
          <w:sz w:val="22"/>
          <w:szCs w:val="22"/>
        </w:rPr>
        <w:t xml:space="preserve"> 5</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Proszę o dopuszczenie  łagodnie działającego preparatu myjącego nie zawierającego mydła, do mycia rąk przed chirurgiczną i po higienicznej dezynfekcji rąk. Preparat zarejestrowany jako kosmetyk.</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Opakowanie – kanister o objętości 5L</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11 </w:t>
      </w:r>
      <w:r w:rsidR="00EC52F8">
        <w:rPr>
          <w:rFonts w:ascii="Arial" w:hAnsi="Arial" w:cs="Arial"/>
          <w:b/>
          <w:iCs/>
          <w:color w:val="000000"/>
          <w:sz w:val="22"/>
          <w:szCs w:val="22"/>
        </w:rPr>
        <w:t>Zamawiający dopuszcza.</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 xml:space="preserve">12. Dotyczy Zadania nr 6 </w:t>
      </w:r>
      <w:proofErr w:type="spellStart"/>
      <w:r w:rsidRPr="00D7760D">
        <w:rPr>
          <w:rFonts w:ascii="Arial" w:hAnsi="Arial" w:cs="Arial"/>
          <w:iCs/>
          <w:color w:val="000000"/>
          <w:sz w:val="22"/>
          <w:szCs w:val="22"/>
        </w:rPr>
        <w:t>poz</w:t>
      </w:r>
      <w:proofErr w:type="spellEnd"/>
      <w:r w:rsidRPr="00D7760D">
        <w:rPr>
          <w:rFonts w:ascii="Arial" w:hAnsi="Arial" w:cs="Arial"/>
          <w:iCs/>
          <w:color w:val="000000"/>
          <w:sz w:val="22"/>
          <w:szCs w:val="22"/>
        </w:rPr>
        <w:t xml:space="preserve"> 6</w:t>
      </w:r>
    </w:p>
    <w:p w:rsidR="00D7760D" w:rsidRP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Proszę o dopuszczenie  łagodnie działającego preparatu myjącego nie zawierającego mydła, do mycia rąk przed chirurgiczną i po higienicznej dezynfekcji rąk. Preparat zarejestrowany jako kosmetyk.</w:t>
      </w:r>
    </w:p>
    <w:p w:rsidR="00D7760D" w:rsidRDefault="00D7760D" w:rsidP="00D7760D">
      <w:pPr>
        <w:jc w:val="both"/>
        <w:rPr>
          <w:rFonts w:ascii="Arial" w:hAnsi="Arial" w:cs="Arial"/>
          <w:iCs/>
          <w:color w:val="000000"/>
          <w:sz w:val="22"/>
          <w:szCs w:val="22"/>
        </w:rPr>
      </w:pPr>
      <w:r w:rsidRPr="00D7760D">
        <w:rPr>
          <w:rFonts w:ascii="Arial" w:hAnsi="Arial" w:cs="Arial"/>
          <w:iCs/>
          <w:color w:val="000000"/>
          <w:sz w:val="22"/>
          <w:szCs w:val="22"/>
        </w:rPr>
        <w:t>Opakowanie –  butelka o objętość 500ml</w:t>
      </w:r>
    </w:p>
    <w:p w:rsidR="00D7760D" w:rsidRPr="00D7760D" w:rsidRDefault="00D7760D" w:rsidP="00D7760D">
      <w:pPr>
        <w:jc w:val="both"/>
        <w:rPr>
          <w:rFonts w:ascii="Arial" w:hAnsi="Arial" w:cs="Arial"/>
          <w:b/>
          <w:iCs/>
          <w:color w:val="000000"/>
          <w:sz w:val="22"/>
          <w:szCs w:val="22"/>
        </w:rPr>
      </w:pPr>
      <w:r w:rsidRPr="00D7760D">
        <w:rPr>
          <w:rFonts w:ascii="Arial" w:hAnsi="Arial" w:cs="Arial"/>
          <w:b/>
          <w:iCs/>
          <w:color w:val="000000"/>
          <w:sz w:val="22"/>
          <w:szCs w:val="22"/>
        </w:rPr>
        <w:t xml:space="preserve">Ad. 12 </w:t>
      </w:r>
      <w:r w:rsidR="00EC52F8">
        <w:rPr>
          <w:rFonts w:ascii="Arial" w:hAnsi="Arial" w:cs="Arial"/>
          <w:b/>
          <w:iCs/>
          <w:color w:val="000000"/>
          <w:sz w:val="22"/>
          <w:szCs w:val="22"/>
        </w:rPr>
        <w:t>Zamawiający dopuszcza pod warunkiem nieodpłatnego dostarczenia kompatybilnych dozowników łokciowym w ilości wskazanej przez zamawiającego.</w:t>
      </w:r>
    </w:p>
    <w:p w:rsidR="00D7760D" w:rsidRDefault="00D7760D" w:rsidP="00D7760D">
      <w:pPr>
        <w:jc w:val="both"/>
        <w:rPr>
          <w:rFonts w:ascii="Arial" w:hAnsi="Arial" w:cs="Arial"/>
          <w:iCs/>
          <w:color w:val="000000"/>
          <w:sz w:val="22"/>
          <w:szCs w:val="22"/>
        </w:rPr>
      </w:pPr>
    </w:p>
    <w:p w:rsidR="00D7760D" w:rsidRDefault="00D7760D" w:rsidP="00D7760D">
      <w:pPr>
        <w:jc w:val="both"/>
        <w:rPr>
          <w:rFonts w:ascii="Arial" w:hAnsi="Arial" w:cs="Arial"/>
          <w:iCs/>
          <w:color w:val="000000"/>
          <w:sz w:val="22"/>
          <w:szCs w:val="22"/>
        </w:rPr>
      </w:pPr>
    </w:p>
    <w:p w:rsidR="00164DB6" w:rsidRPr="00932665" w:rsidRDefault="00164DB6" w:rsidP="003B50CC">
      <w:pPr>
        <w:jc w:val="both"/>
        <w:rPr>
          <w:rFonts w:ascii="Arial" w:hAnsi="Arial" w:cs="Arial"/>
          <w:iCs/>
          <w:color w:val="000000"/>
          <w:sz w:val="22"/>
          <w:szCs w:val="22"/>
        </w:rPr>
      </w:pPr>
      <w:r w:rsidRPr="00932665">
        <w:rPr>
          <w:rFonts w:ascii="Arial" w:hAnsi="Arial" w:cs="Arial"/>
          <w:iCs/>
          <w:color w:val="000000"/>
          <w:sz w:val="22"/>
          <w:szCs w:val="22"/>
        </w:rPr>
        <w:t>Zamawiający informuje, że pytania oraz odpowiedzi na nie stają się integralną częścią specyfikacji warunków zamówienia i będą wiążące przy składaniu ofert.</w:t>
      </w:r>
    </w:p>
    <w:p w:rsidR="005E2C20" w:rsidRPr="00932665" w:rsidRDefault="005E2C20" w:rsidP="008F372E">
      <w:pPr>
        <w:jc w:val="both"/>
        <w:rPr>
          <w:rFonts w:ascii="Arial" w:hAnsi="Arial" w:cs="Arial"/>
          <w:sz w:val="22"/>
          <w:szCs w:val="22"/>
        </w:rPr>
      </w:pPr>
    </w:p>
    <w:p w:rsidR="00D237FA" w:rsidRDefault="00D237FA" w:rsidP="008F372E">
      <w:pPr>
        <w:jc w:val="both"/>
        <w:rPr>
          <w:rFonts w:ascii="Arial" w:hAnsi="Arial" w:cs="Arial"/>
          <w:sz w:val="22"/>
          <w:szCs w:val="22"/>
        </w:rPr>
      </w:pPr>
    </w:p>
    <w:p w:rsidR="00910A4C" w:rsidRDefault="00910A4C" w:rsidP="008F372E">
      <w:pPr>
        <w:jc w:val="both"/>
        <w:rPr>
          <w:rFonts w:ascii="Arial" w:hAnsi="Arial" w:cs="Arial"/>
          <w:sz w:val="22"/>
          <w:szCs w:val="22"/>
        </w:rPr>
      </w:pPr>
    </w:p>
    <w:p w:rsidR="00210D7F" w:rsidRDefault="00210D7F" w:rsidP="00934B15">
      <w:pPr>
        <w:jc w:val="both"/>
        <w:rPr>
          <w:rFonts w:ascii="Arial" w:hAnsi="Arial" w:cs="Arial"/>
          <w:color w:val="000000"/>
          <w:sz w:val="22"/>
          <w:szCs w:val="22"/>
        </w:rPr>
      </w:pPr>
    </w:p>
    <w:p w:rsidR="00187E82" w:rsidRDefault="00187E82" w:rsidP="009377AB">
      <w:pPr>
        <w:jc w:val="both"/>
        <w:rPr>
          <w:rFonts w:ascii="Arial" w:hAnsi="Arial" w:cs="Arial"/>
          <w:sz w:val="18"/>
          <w:szCs w:val="18"/>
        </w:rPr>
      </w:pPr>
    </w:p>
    <w:p w:rsidR="00784428" w:rsidRPr="00784428" w:rsidRDefault="00784428" w:rsidP="00784428">
      <w:pPr>
        <w:jc w:val="both"/>
        <w:rPr>
          <w:rFonts w:ascii="Arial" w:hAnsi="Arial" w:cs="Arial"/>
          <w:sz w:val="18"/>
          <w:szCs w:val="18"/>
        </w:rPr>
      </w:pPr>
      <w:r w:rsidRPr="00784428">
        <w:rPr>
          <w:rFonts w:ascii="Arial" w:hAnsi="Arial" w:cs="Arial"/>
          <w:sz w:val="18"/>
          <w:szCs w:val="18"/>
        </w:rPr>
        <w:t>Dyrektor</w:t>
      </w:r>
    </w:p>
    <w:p w:rsidR="00784428" w:rsidRPr="00784428" w:rsidRDefault="00784428" w:rsidP="00784428">
      <w:pPr>
        <w:jc w:val="both"/>
        <w:rPr>
          <w:rFonts w:ascii="Arial" w:hAnsi="Arial" w:cs="Arial"/>
          <w:sz w:val="18"/>
          <w:szCs w:val="18"/>
        </w:rPr>
      </w:pPr>
      <w:r w:rsidRPr="00784428">
        <w:rPr>
          <w:rFonts w:ascii="Arial" w:hAnsi="Arial" w:cs="Arial"/>
          <w:sz w:val="18"/>
          <w:szCs w:val="18"/>
        </w:rPr>
        <w:t xml:space="preserve">Grzegorz </w:t>
      </w:r>
      <w:proofErr w:type="spellStart"/>
      <w:r w:rsidRPr="00784428">
        <w:rPr>
          <w:rFonts w:ascii="Arial" w:hAnsi="Arial" w:cs="Arial"/>
          <w:sz w:val="18"/>
          <w:szCs w:val="18"/>
        </w:rPr>
        <w:t>Sieńczewski</w:t>
      </w:r>
      <w:proofErr w:type="spellEnd"/>
    </w:p>
    <w:p w:rsidR="00444835" w:rsidRDefault="00784428" w:rsidP="00784428">
      <w:pPr>
        <w:jc w:val="both"/>
        <w:rPr>
          <w:rFonts w:ascii="Arial" w:hAnsi="Arial" w:cs="Arial"/>
          <w:sz w:val="18"/>
          <w:szCs w:val="18"/>
        </w:rPr>
      </w:pPr>
      <w:r w:rsidRPr="00784428">
        <w:rPr>
          <w:rFonts w:ascii="Arial" w:hAnsi="Arial" w:cs="Arial"/>
          <w:sz w:val="18"/>
          <w:szCs w:val="18"/>
        </w:rPr>
        <w:t>/podpis na oryginale/</w:t>
      </w:r>
    </w:p>
    <w:p w:rsidR="00D020CD" w:rsidRDefault="00D020CD" w:rsidP="009377AB">
      <w:pPr>
        <w:jc w:val="both"/>
        <w:rPr>
          <w:rFonts w:ascii="Arial" w:hAnsi="Arial" w:cs="Arial"/>
          <w:sz w:val="18"/>
          <w:szCs w:val="18"/>
        </w:rPr>
      </w:pPr>
    </w:p>
    <w:p w:rsidR="00D020CD" w:rsidRDefault="00D020CD" w:rsidP="009377AB">
      <w:pPr>
        <w:jc w:val="both"/>
        <w:rPr>
          <w:rFonts w:ascii="Arial" w:hAnsi="Arial" w:cs="Arial"/>
          <w:sz w:val="18"/>
          <w:szCs w:val="18"/>
        </w:rPr>
      </w:pPr>
    </w:p>
    <w:p w:rsidR="00267244" w:rsidRPr="00607E2C" w:rsidRDefault="00267244" w:rsidP="009377AB">
      <w:pPr>
        <w:jc w:val="both"/>
        <w:rPr>
          <w:rFonts w:ascii="Arial" w:hAnsi="Arial" w:cs="Arial"/>
          <w:sz w:val="18"/>
          <w:szCs w:val="18"/>
        </w:rPr>
      </w:pPr>
      <w:r w:rsidRPr="00607E2C">
        <w:rPr>
          <w:rFonts w:ascii="Arial" w:hAnsi="Arial" w:cs="Arial"/>
          <w:sz w:val="18"/>
          <w:szCs w:val="18"/>
        </w:rPr>
        <w:t>Do wiadomości:</w:t>
      </w:r>
    </w:p>
    <w:p w:rsidR="00267244" w:rsidRPr="00267244" w:rsidRDefault="00267244" w:rsidP="009377AB">
      <w:pPr>
        <w:jc w:val="both"/>
        <w:rPr>
          <w:sz w:val="18"/>
          <w:szCs w:val="18"/>
        </w:rPr>
      </w:pPr>
      <w:r w:rsidRPr="00607E2C">
        <w:rPr>
          <w:rFonts w:ascii="Arial" w:hAnsi="Arial" w:cs="Arial"/>
          <w:sz w:val="18"/>
          <w:szCs w:val="18"/>
        </w:rPr>
        <w:t>- wszyscy uczestnicy</w:t>
      </w:r>
    </w:p>
    <w:sectPr w:rsidR="00267244"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E3" w:rsidRDefault="009018E3" w:rsidP="00DB56F5">
      <w:r>
        <w:separator/>
      </w:r>
    </w:p>
  </w:endnote>
  <w:endnote w:type="continuationSeparator" w:id="0">
    <w:p w:rsidR="009018E3" w:rsidRDefault="009018E3"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E3" w:rsidRPr="00B42E8E" w:rsidRDefault="009018E3"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CD6D38"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CD6D38" w:rsidRPr="00B42E8E">
      <w:rPr>
        <w:rFonts w:asciiTheme="majorHAnsi" w:hAnsiTheme="majorHAnsi" w:cstheme="majorHAnsi"/>
        <w:b/>
        <w:bCs/>
        <w:sz w:val="18"/>
      </w:rPr>
      <w:fldChar w:fldCharType="separate"/>
    </w:r>
    <w:r w:rsidR="00784428">
      <w:rPr>
        <w:rFonts w:asciiTheme="majorHAnsi" w:hAnsiTheme="majorHAnsi" w:cstheme="majorHAnsi"/>
        <w:b/>
        <w:bCs/>
        <w:noProof/>
        <w:sz w:val="18"/>
      </w:rPr>
      <w:t>4</w:t>
    </w:r>
    <w:r w:rsidR="00CD6D38"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784428" w:rsidRPr="00784428">
        <w:rPr>
          <w:rFonts w:asciiTheme="majorHAnsi" w:hAnsiTheme="majorHAnsi" w:cstheme="majorHAnsi"/>
          <w:b/>
          <w:bCs/>
          <w:noProof/>
          <w:sz w:val="18"/>
        </w:rPr>
        <w:t>4</w:t>
      </w:r>
    </w:fldSimple>
  </w:p>
  <w:p w:rsidR="009018E3" w:rsidRPr="00DD4A85" w:rsidRDefault="009018E3"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9018E3" w:rsidRPr="00AB5933" w:rsidRDefault="009018E3"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9018E3" w:rsidRPr="00DD4A85" w:rsidRDefault="009018E3"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9018E3" w:rsidRPr="00DD4A85" w:rsidRDefault="009018E3"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9018E3" w:rsidRPr="00DD4A85" w:rsidRDefault="009018E3"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E3" w:rsidRDefault="009018E3" w:rsidP="00DB56F5">
      <w:r>
        <w:separator/>
      </w:r>
    </w:p>
  </w:footnote>
  <w:footnote w:type="continuationSeparator" w:id="0">
    <w:p w:rsidR="009018E3" w:rsidRDefault="009018E3"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E3" w:rsidRPr="00B42E8E" w:rsidRDefault="009018E3"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rsids>
    <w:rsidRoot w:val="00DB56F5"/>
    <w:rsid w:val="000008E7"/>
    <w:rsid w:val="000019CE"/>
    <w:rsid w:val="00001BCA"/>
    <w:rsid w:val="000117B7"/>
    <w:rsid w:val="000155F0"/>
    <w:rsid w:val="00020825"/>
    <w:rsid w:val="0002088B"/>
    <w:rsid w:val="00020DF7"/>
    <w:rsid w:val="00021B3A"/>
    <w:rsid w:val="00030E52"/>
    <w:rsid w:val="00035D17"/>
    <w:rsid w:val="00041602"/>
    <w:rsid w:val="000505D9"/>
    <w:rsid w:val="00050A69"/>
    <w:rsid w:val="00052D85"/>
    <w:rsid w:val="00054AB6"/>
    <w:rsid w:val="00056D70"/>
    <w:rsid w:val="00081AB8"/>
    <w:rsid w:val="00087E94"/>
    <w:rsid w:val="00093857"/>
    <w:rsid w:val="0009493B"/>
    <w:rsid w:val="00095236"/>
    <w:rsid w:val="000A0BED"/>
    <w:rsid w:val="000A1070"/>
    <w:rsid w:val="000A6EAD"/>
    <w:rsid w:val="000B0E53"/>
    <w:rsid w:val="000B150D"/>
    <w:rsid w:val="000B4A51"/>
    <w:rsid w:val="000B575D"/>
    <w:rsid w:val="000C1B40"/>
    <w:rsid w:val="000D10BA"/>
    <w:rsid w:val="000D2652"/>
    <w:rsid w:val="000E125E"/>
    <w:rsid w:val="000F1F1B"/>
    <w:rsid w:val="000F7093"/>
    <w:rsid w:val="000F7CD2"/>
    <w:rsid w:val="001028AC"/>
    <w:rsid w:val="00102E64"/>
    <w:rsid w:val="00114E34"/>
    <w:rsid w:val="00124793"/>
    <w:rsid w:val="00124BBD"/>
    <w:rsid w:val="00125CCA"/>
    <w:rsid w:val="00127D1F"/>
    <w:rsid w:val="001350FC"/>
    <w:rsid w:val="00135DE2"/>
    <w:rsid w:val="001367D2"/>
    <w:rsid w:val="00140CE1"/>
    <w:rsid w:val="001416BE"/>
    <w:rsid w:val="0015217B"/>
    <w:rsid w:val="0015318E"/>
    <w:rsid w:val="0015457E"/>
    <w:rsid w:val="001579FB"/>
    <w:rsid w:val="00164244"/>
    <w:rsid w:val="00164DB6"/>
    <w:rsid w:val="001721BE"/>
    <w:rsid w:val="001728E9"/>
    <w:rsid w:val="00176054"/>
    <w:rsid w:val="0018208F"/>
    <w:rsid w:val="00187E82"/>
    <w:rsid w:val="00196795"/>
    <w:rsid w:val="00197FAE"/>
    <w:rsid w:val="001A069F"/>
    <w:rsid w:val="001A1AE9"/>
    <w:rsid w:val="001A3CDF"/>
    <w:rsid w:val="001A7584"/>
    <w:rsid w:val="001B07C3"/>
    <w:rsid w:val="001B471D"/>
    <w:rsid w:val="001C04AA"/>
    <w:rsid w:val="001C5F05"/>
    <w:rsid w:val="001C7363"/>
    <w:rsid w:val="001D5132"/>
    <w:rsid w:val="001E0E78"/>
    <w:rsid w:val="001F6D14"/>
    <w:rsid w:val="001F77E6"/>
    <w:rsid w:val="00200F97"/>
    <w:rsid w:val="00204A57"/>
    <w:rsid w:val="00210D7F"/>
    <w:rsid w:val="00220CE6"/>
    <w:rsid w:val="0022578A"/>
    <w:rsid w:val="002305AB"/>
    <w:rsid w:val="00234E99"/>
    <w:rsid w:val="002401C5"/>
    <w:rsid w:val="0024166A"/>
    <w:rsid w:val="0024293E"/>
    <w:rsid w:val="002450C0"/>
    <w:rsid w:val="00245958"/>
    <w:rsid w:val="002468FC"/>
    <w:rsid w:val="00252D99"/>
    <w:rsid w:val="00257C4E"/>
    <w:rsid w:val="00261FEA"/>
    <w:rsid w:val="00262591"/>
    <w:rsid w:val="00267244"/>
    <w:rsid w:val="00267F81"/>
    <w:rsid w:val="002715C0"/>
    <w:rsid w:val="00281687"/>
    <w:rsid w:val="00282A4D"/>
    <w:rsid w:val="00285420"/>
    <w:rsid w:val="00287DA2"/>
    <w:rsid w:val="00293839"/>
    <w:rsid w:val="002A111E"/>
    <w:rsid w:val="002A3E91"/>
    <w:rsid w:val="002A5D97"/>
    <w:rsid w:val="002A658A"/>
    <w:rsid w:val="002B1B6F"/>
    <w:rsid w:val="002B545E"/>
    <w:rsid w:val="002B64A9"/>
    <w:rsid w:val="002C3052"/>
    <w:rsid w:val="002C57F5"/>
    <w:rsid w:val="002D02E2"/>
    <w:rsid w:val="002D41B2"/>
    <w:rsid w:val="002D728F"/>
    <w:rsid w:val="002E2E89"/>
    <w:rsid w:val="002E3D02"/>
    <w:rsid w:val="002F13C7"/>
    <w:rsid w:val="002F33B2"/>
    <w:rsid w:val="002F7950"/>
    <w:rsid w:val="003003EF"/>
    <w:rsid w:val="00303CE4"/>
    <w:rsid w:val="00320092"/>
    <w:rsid w:val="00321C98"/>
    <w:rsid w:val="00330022"/>
    <w:rsid w:val="003331C0"/>
    <w:rsid w:val="00334C15"/>
    <w:rsid w:val="00350CE7"/>
    <w:rsid w:val="00353E82"/>
    <w:rsid w:val="00355C1B"/>
    <w:rsid w:val="003573B5"/>
    <w:rsid w:val="00362054"/>
    <w:rsid w:val="003637EB"/>
    <w:rsid w:val="00366E36"/>
    <w:rsid w:val="00370AEA"/>
    <w:rsid w:val="00381650"/>
    <w:rsid w:val="00381DB6"/>
    <w:rsid w:val="00383072"/>
    <w:rsid w:val="00387608"/>
    <w:rsid w:val="00387CEA"/>
    <w:rsid w:val="00393045"/>
    <w:rsid w:val="00396875"/>
    <w:rsid w:val="003A2175"/>
    <w:rsid w:val="003A591D"/>
    <w:rsid w:val="003A713A"/>
    <w:rsid w:val="003B370A"/>
    <w:rsid w:val="003B50CC"/>
    <w:rsid w:val="003B7411"/>
    <w:rsid w:val="003C0BDD"/>
    <w:rsid w:val="003D11F9"/>
    <w:rsid w:val="003D12EA"/>
    <w:rsid w:val="003D214A"/>
    <w:rsid w:val="003E0CAE"/>
    <w:rsid w:val="003E1B85"/>
    <w:rsid w:val="003E3C81"/>
    <w:rsid w:val="003F01F3"/>
    <w:rsid w:val="00403CB6"/>
    <w:rsid w:val="004056A6"/>
    <w:rsid w:val="00407007"/>
    <w:rsid w:val="00411FB2"/>
    <w:rsid w:val="0041234E"/>
    <w:rsid w:val="00412C5B"/>
    <w:rsid w:val="00413262"/>
    <w:rsid w:val="00423D9C"/>
    <w:rsid w:val="00426773"/>
    <w:rsid w:val="00431071"/>
    <w:rsid w:val="004314BF"/>
    <w:rsid w:val="0043375B"/>
    <w:rsid w:val="00440A08"/>
    <w:rsid w:val="004427A8"/>
    <w:rsid w:val="00444835"/>
    <w:rsid w:val="004515AE"/>
    <w:rsid w:val="00452A3F"/>
    <w:rsid w:val="004536CE"/>
    <w:rsid w:val="00455792"/>
    <w:rsid w:val="00456ADE"/>
    <w:rsid w:val="00456F99"/>
    <w:rsid w:val="004658AA"/>
    <w:rsid w:val="00467F32"/>
    <w:rsid w:val="0047032B"/>
    <w:rsid w:val="00471DA7"/>
    <w:rsid w:val="00473211"/>
    <w:rsid w:val="00486357"/>
    <w:rsid w:val="0049439B"/>
    <w:rsid w:val="004A1FB5"/>
    <w:rsid w:val="004C7F42"/>
    <w:rsid w:val="004D1985"/>
    <w:rsid w:val="004D2634"/>
    <w:rsid w:val="004D48D1"/>
    <w:rsid w:val="004E59BB"/>
    <w:rsid w:val="004F7906"/>
    <w:rsid w:val="005020B6"/>
    <w:rsid w:val="005020E5"/>
    <w:rsid w:val="005058BE"/>
    <w:rsid w:val="005100E0"/>
    <w:rsid w:val="00511662"/>
    <w:rsid w:val="005122E3"/>
    <w:rsid w:val="00514695"/>
    <w:rsid w:val="005214DD"/>
    <w:rsid w:val="00522AEF"/>
    <w:rsid w:val="00523F34"/>
    <w:rsid w:val="00527D6A"/>
    <w:rsid w:val="00532CED"/>
    <w:rsid w:val="005340E5"/>
    <w:rsid w:val="005377E7"/>
    <w:rsid w:val="0054087C"/>
    <w:rsid w:val="00543234"/>
    <w:rsid w:val="005503D7"/>
    <w:rsid w:val="00554913"/>
    <w:rsid w:val="005574D8"/>
    <w:rsid w:val="0056084B"/>
    <w:rsid w:val="00560DED"/>
    <w:rsid w:val="005616C3"/>
    <w:rsid w:val="00564A07"/>
    <w:rsid w:val="005725F9"/>
    <w:rsid w:val="00584662"/>
    <w:rsid w:val="00591940"/>
    <w:rsid w:val="00594609"/>
    <w:rsid w:val="00594D19"/>
    <w:rsid w:val="0059788B"/>
    <w:rsid w:val="005A1242"/>
    <w:rsid w:val="005A760B"/>
    <w:rsid w:val="005A7FBB"/>
    <w:rsid w:val="005B284E"/>
    <w:rsid w:val="005B53BD"/>
    <w:rsid w:val="005C1959"/>
    <w:rsid w:val="005C19E1"/>
    <w:rsid w:val="005C60D7"/>
    <w:rsid w:val="005C7D85"/>
    <w:rsid w:val="005D6466"/>
    <w:rsid w:val="005E2C20"/>
    <w:rsid w:val="005F2CA7"/>
    <w:rsid w:val="005F62BE"/>
    <w:rsid w:val="00603D9B"/>
    <w:rsid w:val="006269BC"/>
    <w:rsid w:val="0062796F"/>
    <w:rsid w:val="00632794"/>
    <w:rsid w:val="006346E5"/>
    <w:rsid w:val="0063697F"/>
    <w:rsid w:val="00667DE7"/>
    <w:rsid w:val="00671224"/>
    <w:rsid w:val="006742F3"/>
    <w:rsid w:val="00674834"/>
    <w:rsid w:val="00682CD7"/>
    <w:rsid w:val="00685D19"/>
    <w:rsid w:val="00693A05"/>
    <w:rsid w:val="00697888"/>
    <w:rsid w:val="006A10B1"/>
    <w:rsid w:val="006B147A"/>
    <w:rsid w:val="006D2251"/>
    <w:rsid w:val="006D42EE"/>
    <w:rsid w:val="006D53FB"/>
    <w:rsid w:val="006D6F5C"/>
    <w:rsid w:val="006E0D42"/>
    <w:rsid w:val="006E2A8A"/>
    <w:rsid w:val="006F188E"/>
    <w:rsid w:val="00702FD3"/>
    <w:rsid w:val="00712EE8"/>
    <w:rsid w:val="00720642"/>
    <w:rsid w:val="007224AE"/>
    <w:rsid w:val="00724D13"/>
    <w:rsid w:val="00727D51"/>
    <w:rsid w:val="00735845"/>
    <w:rsid w:val="00737EDC"/>
    <w:rsid w:val="00740185"/>
    <w:rsid w:val="00743132"/>
    <w:rsid w:val="00747DDD"/>
    <w:rsid w:val="00754FCC"/>
    <w:rsid w:val="007618E4"/>
    <w:rsid w:val="007661B4"/>
    <w:rsid w:val="007725C1"/>
    <w:rsid w:val="007726D2"/>
    <w:rsid w:val="007756FC"/>
    <w:rsid w:val="00781032"/>
    <w:rsid w:val="007838FC"/>
    <w:rsid w:val="00783BB5"/>
    <w:rsid w:val="00784428"/>
    <w:rsid w:val="00790A5F"/>
    <w:rsid w:val="00793124"/>
    <w:rsid w:val="00793A10"/>
    <w:rsid w:val="00793D4D"/>
    <w:rsid w:val="007968A1"/>
    <w:rsid w:val="007A119D"/>
    <w:rsid w:val="007A466D"/>
    <w:rsid w:val="007A4EF3"/>
    <w:rsid w:val="007A693A"/>
    <w:rsid w:val="007A6D32"/>
    <w:rsid w:val="007B0EA4"/>
    <w:rsid w:val="007B116F"/>
    <w:rsid w:val="007B19A0"/>
    <w:rsid w:val="007B2E70"/>
    <w:rsid w:val="007B6123"/>
    <w:rsid w:val="007C45FD"/>
    <w:rsid w:val="007E1EC2"/>
    <w:rsid w:val="007E60C2"/>
    <w:rsid w:val="007E78B1"/>
    <w:rsid w:val="007F13A5"/>
    <w:rsid w:val="007F235A"/>
    <w:rsid w:val="00806772"/>
    <w:rsid w:val="0081669E"/>
    <w:rsid w:val="00817795"/>
    <w:rsid w:val="00833D9B"/>
    <w:rsid w:val="00835D69"/>
    <w:rsid w:val="008365AA"/>
    <w:rsid w:val="00837266"/>
    <w:rsid w:val="00850F39"/>
    <w:rsid w:val="0085215F"/>
    <w:rsid w:val="00852CF0"/>
    <w:rsid w:val="0085359A"/>
    <w:rsid w:val="00855BA2"/>
    <w:rsid w:val="00856B48"/>
    <w:rsid w:val="00863B14"/>
    <w:rsid w:val="00865BB9"/>
    <w:rsid w:val="008900AF"/>
    <w:rsid w:val="008933A6"/>
    <w:rsid w:val="008962AB"/>
    <w:rsid w:val="008A2AE9"/>
    <w:rsid w:val="008A7CF1"/>
    <w:rsid w:val="008B1B86"/>
    <w:rsid w:val="008B6AAF"/>
    <w:rsid w:val="008C53D8"/>
    <w:rsid w:val="008C5780"/>
    <w:rsid w:val="008C5CB4"/>
    <w:rsid w:val="008E72BF"/>
    <w:rsid w:val="008F372E"/>
    <w:rsid w:val="008F5481"/>
    <w:rsid w:val="00900EC6"/>
    <w:rsid w:val="009018E3"/>
    <w:rsid w:val="00904386"/>
    <w:rsid w:val="00906B25"/>
    <w:rsid w:val="00910A4C"/>
    <w:rsid w:val="00912A93"/>
    <w:rsid w:val="00915077"/>
    <w:rsid w:val="00917ECF"/>
    <w:rsid w:val="00920D7E"/>
    <w:rsid w:val="00924D9F"/>
    <w:rsid w:val="00925341"/>
    <w:rsid w:val="0092552E"/>
    <w:rsid w:val="00932665"/>
    <w:rsid w:val="009344F3"/>
    <w:rsid w:val="00934933"/>
    <w:rsid w:val="00934B15"/>
    <w:rsid w:val="0093564C"/>
    <w:rsid w:val="009377AB"/>
    <w:rsid w:val="00943432"/>
    <w:rsid w:val="00945B02"/>
    <w:rsid w:val="009516DE"/>
    <w:rsid w:val="00956044"/>
    <w:rsid w:val="00964765"/>
    <w:rsid w:val="0096498B"/>
    <w:rsid w:val="00964E1E"/>
    <w:rsid w:val="00971140"/>
    <w:rsid w:val="009872DD"/>
    <w:rsid w:val="009913A5"/>
    <w:rsid w:val="00996A51"/>
    <w:rsid w:val="00996D9F"/>
    <w:rsid w:val="0099737C"/>
    <w:rsid w:val="009A299E"/>
    <w:rsid w:val="009A572C"/>
    <w:rsid w:val="009B3076"/>
    <w:rsid w:val="009C0A22"/>
    <w:rsid w:val="009C41B7"/>
    <w:rsid w:val="009E3AEC"/>
    <w:rsid w:val="009E51CD"/>
    <w:rsid w:val="009F0B16"/>
    <w:rsid w:val="009F1CBB"/>
    <w:rsid w:val="009F2EA0"/>
    <w:rsid w:val="009F7DD8"/>
    <w:rsid w:val="00A03C63"/>
    <w:rsid w:val="00A20AE1"/>
    <w:rsid w:val="00A244A9"/>
    <w:rsid w:val="00A314E2"/>
    <w:rsid w:val="00A36A23"/>
    <w:rsid w:val="00A4274B"/>
    <w:rsid w:val="00A50401"/>
    <w:rsid w:val="00A523F6"/>
    <w:rsid w:val="00A52E40"/>
    <w:rsid w:val="00A535BB"/>
    <w:rsid w:val="00A6043C"/>
    <w:rsid w:val="00A60E74"/>
    <w:rsid w:val="00A640D5"/>
    <w:rsid w:val="00A7016F"/>
    <w:rsid w:val="00A70745"/>
    <w:rsid w:val="00A710AC"/>
    <w:rsid w:val="00A71569"/>
    <w:rsid w:val="00A75A7D"/>
    <w:rsid w:val="00A82DF7"/>
    <w:rsid w:val="00A871DB"/>
    <w:rsid w:val="00A873B4"/>
    <w:rsid w:val="00AA4F7D"/>
    <w:rsid w:val="00AB2EF2"/>
    <w:rsid w:val="00AB5933"/>
    <w:rsid w:val="00AB62C3"/>
    <w:rsid w:val="00AC3F0F"/>
    <w:rsid w:val="00AC3F9C"/>
    <w:rsid w:val="00AC643F"/>
    <w:rsid w:val="00AC7239"/>
    <w:rsid w:val="00AD0162"/>
    <w:rsid w:val="00AD0F47"/>
    <w:rsid w:val="00AD21D8"/>
    <w:rsid w:val="00AD5599"/>
    <w:rsid w:val="00AD607C"/>
    <w:rsid w:val="00AD63EF"/>
    <w:rsid w:val="00AE5EEF"/>
    <w:rsid w:val="00AE749C"/>
    <w:rsid w:val="00B006D7"/>
    <w:rsid w:val="00B134B1"/>
    <w:rsid w:val="00B13D97"/>
    <w:rsid w:val="00B17587"/>
    <w:rsid w:val="00B25D1F"/>
    <w:rsid w:val="00B33D93"/>
    <w:rsid w:val="00B342ED"/>
    <w:rsid w:val="00B353AB"/>
    <w:rsid w:val="00B368A2"/>
    <w:rsid w:val="00B409E9"/>
    <w:rsid w:val="00B42E8E"/>
    <w:rsid w:val="00B51BAE"/>
    <w:rsid w:val="00B56B15"/>
    <w:rsid w:val="00B60AD0"/>
    <w:rsid w:val="00B61A48"/>
    <w:rsid w:val="00B65495"/>
    <w:rsid w:val="00B666FA"/>
    <w:rsid w:val="00BA0439"/>
    <w:rsid w:val="00BA5154"/>
    <w:rsid w:val="00BA76ED"/>
    <w:rsid w:val="00BB13C6"/>
    <w:rsid w:val="00BB5768"/>
    <w:rsid w:val="00BB6D0D"/>
    <w:rsid w:val="00BB6DBD"/>
    <w:rsid w:val="00BC4CD0"/>
    <w:rsid w:val="00BC6C5B"/>
    <w:rsid w:val="00BC716E"/>
    <w:rsid w:val="00BD0806"/>
    <w:rsid w:val="00BD254E"/>
    <w:rsid w:val="00BD2A4B"/>
    <w:rsid w:val="00BF2C1B"/>
    <w:rsid w:val="00BF7AB8"/>
    <w:rsid w:val="00C05677"/>
    <w:rsid w:val="00C06CE8"/>
    <w:rsid w:val="00C1012D"/>
    <w:rsid w:val="00C14C9F"/>
    <w:rsid w:val="00C241CD"/>
    <w:rsid w:val="00C277E1"/>
    <w:rsid w:val="00C33F5E"/>
    <w:rsid w:val="00C36926"/>
    <w:rsid w:val="00C41FCF"/>
    <w:rsid w:val="00C440F6"/>
    <w:rsid w:val="00C467AE"/>
    <w:rsid w:val="00C54941"/>
    <w:rsid w:val="00C8419B"/>
    <w:rsid w:val="00C852DE"/>
    <w:rsid w:val="00C91BAB"/>
    <w:rsid w:val="00C94D51"/>
    <w:rsid w:val="00CB0FA8"/>
    <w:rsid w:val="00CB5136"/>
    <w:rsid w:val="00CB6D58"/>
    <w:rsid w:val="00CB6F9D"/>
    <w:rsid w:val="00CB7F6C"/>
    <w:rsid w:val="00CC394D"/>
    <w:rsid w:val="00CC3E8C"/>
    <w:rsid w:val="00CD0908"/>
    <w:rsid w:val="00CD44DD"/>
    <w:rsid w:val="00CD6D38"/>
    <w:rsid w:val="00CE0CEE"/>
    <w:rsid w:val="00CE65AB"/>
    <w:rsid w:val="00CF36A1"/>
    <w:rsid w:val="00CF7E15"/>
    <w:rsid w:val="00D020CD"/>
    <w:rsid w:val="00D0276F"/>
    <w:rsid w:val="00D1095F"/>
    <w:rsid w:val="00D14931"/>
    <w:rsid w:val="00D20410"/>
    <w:rsid w:val="00D237FA"/>
    <w:rsid w:val="00D24BF3"/>
    <w:rsid w:val="00D323F2"/>
    <w:rsid w:val="00D32678"/>
    <w:rsid w:val="00D34695"/>
    <w:rsid w:val="00D42BBC"/>
    <w:rsid w:val="00D431C6"/>
    <w:rsid w:val="00D52246"/>
    <w:rsid w:val="00D577B6"/>
    <w:rsid w:val="00D6487F"/>
    <w:rsid w:val="00D668CF"/>
    <w:rsid w:val="00D66FA1"/>
    <w:rsid w:val="00D71ACF"/>
    <w:rsid w:val="00D7760D"/>
    <w:rsid w:val="00D80FBC"/>
    <w:rsid w:val="00D8659F"/>
    <w:rsid w:val="00D9037D"/>
    <w:rsid w:val="00D90A67"/>
    <w:rsid w:val="00D924D9"/>
    <w:rsid w:val="00DA55DA"/>
    <w:rsid w:val="00DB56F5"/>
    <w:rsid w:val="00DB6929"/>
    <w:rsid w:val="00DC3879"/>
    <w:rsid w:val="00DC4C61"/>
    <w:rsid w:val="00DC6CD0"/>
    <w:rsid w:val="00DD04C6"/>
    <w:rsid w:val="00DD27E6"/>
    <w:rsid w:val="00DD2B67"/>
    <w:rsid w:val="00DD44D8"/>
    <w:rsid w:val="00DD4A85"/>
    <w:rsid w:val="00DD596F"/>
    <w:rsid w:val="00DD6543"/>
    <w:rsid w:val="00DD6CCB"/>
    <w:rsid w:val="00DE075F"/>
    <w:rsid w:val="00DE2357"/>
    <w:rsid w:val="00DE2C4B"/>
    <w:rsid w:val="00DE795B"/>
    <w:rsid w:val="00DF64EB"/>
    <w:rsid w:val="00DF694D"/>
    <w:rsid w:val="00DF6C16"/>
    <w:rsid w:val="00DF7BA0"/>
    <w:rsid w:val="00E02F8E"/>
    <w:rsid w:val="00E0493C"/>
    <w:rsid w:val="00E1666D"/>
    <w:rsid w:val="00E21ADA"/>
    <w:rsid w:val="00E27F82"/>
    <w:rsid w:val="00E33B05"/>
    <w:rsid w:val="00E3557D"/>
    <w:rsid w:val="00E35772"/>
    <w:rsid w:val="00E45A99"/>
    <w:rsid w:val="00E54CD2"/>
    <w:rsid w:val="00E6018E"/>
    <w:rsid w:val="00E628E6"/>
    <w:rsid w:val="00E703B0"/>
    <w:rsid w:val="00E804C8"/>
    <w:rsid w:val="00E82FEC"/>
    <w:rsid w:val="00E83E4E"/>
    <w:rsid w:val="00E92169"/>
    <w:rsid w:val="00E97109"/>
    <w:rsid w:val="00EA50E0"/>
    <w:rsid w:val="00EA6E80"/>
    <w:rsid w:val="00EB245D"/>
    <w:rsid w:val="00EB5BEA"/>
    <w:rsid w:val="00EC3EDA"/>
    <w:rsid w:val="00EC4BB2"/>
    <w:rsid w:val="00EC52F8"/>
    <w:rsid w:val="00EC5456"/>
    <w:rsid w:val="00EC69E3"/>
    <w:rsid w:val="00EC6ECB"/>
    <w:rsid w:val="00ED2DD7"/>
    <w:rsid w:val="00ED362C"/>
    <w:rsid w:val="00ED7DC7"/>
    <w:rsid w:val="00EF0E71"/>
    <w:rsid w:val="00F000EA"/>
    <w:rsid w:val="00F01364"/>
    <w:rsid w:val="00F023E1"/>
    <w:rsid w:val="00F07266"/>
    <w:rsid w:val="00F16BAA"/>
    <w:rsid w:val="00F200FA"/>
    <w:rsid w:val="00F20306"/>
    <w:rsid w:val="00F25CF1"/>
    <w:rsid w:val="00F304AD"/>
    <w:rsid w:val="00F33C63"/>
    <w:rsid w:val="00F34542"/>
    <w:rsid w:val="00F36E7E"/>
    <w:rsid w:val="00F37B15"/>
    <w:rsid w:val="00F43406"/>
    <w:rsid w:val="00F43940"/>
    <w:rsid w:val="00F443A8"/>
    <w:rsid w:val="00F5090C"/>
    <w:rsid w:val="00F56D0E"/>
    <w:rsid w:val="00F5784C"/>
    <w:rsid w:val="00F61118"/>
    <w:rsid w:val="00F635FD"/>
    <w:rsid w:val="00F64500"/>
    <w:rsid w:val="00F64C0C"/>
    <w:rsid w:val="00F66C93"/>
    <w:rsid w:val="00F70F86"/>
    <w:rsid w:val="00F74780"/>
    <w:rsid w:val="00F75CD2"/>
    <w:rsid w:val="00F826DA"/>
    <w:rsid w:val="00F82D49"/>
    <w:rsid w:val="00F83848"/>
    <w:rsid w:val="00F90C5B"/>
    <w:rsid w:val="00F93D77"/>
    <w:rsid w:val="00F94001"/>
    <w:rsid w:val="00FA1CD1"/>
    <w:rsid w:val="00FA3D62"/>
    <w:rsid w:val="00FA51A3"/>
    <w:rsid w:val="00FA5234"/>
    <w:rsid w:val="00FA72B8"/>
    <w:rsid w:val="00FC3069"/>
    <w:rsid w:val="00FD19F0"/>
    <w:rsid w:val="00FD539A"/>
    <w:rsid w:val="00FD5E40"/>
    <w:rsid w:val="00FD6769"/>
    <w:rsid w:val="00FF2149"/>
    <w:rsid w:val="00FF3F75"/>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A944-B813-47FA-B230-FEACB34E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1440</Words>
  <Characters>8641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10061</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59</cp:revision>
  <cp:lastPrinted>2021-05-14T09:10:00Z</cp:lastPrinted>
  <dcterms:created xsi:type="dcterms:W3CDTF">2021-05-04T08:50:00Z</dcterms:created>
  <dcterms:modified xsi:type="dcterms:W3CDTF">2021-05-14T09:21:00Z</dcterms:modified>
</cp:coreProperties>
</file>