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E127DF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A4725A">
        <w:rPr>
          <w:rFonts w:eastAsia="Arial" w:cs="Times New Roman"/>
          <w:b/>
          <w:kern w:val="1"/>
          <w:szCs w:val="20"/>
          <w:lang w:eastAsia="zh-CN" w:bidi="hi-IN"/>
        </w:rPr>
        <w:t>f. SR.272.u.20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B77181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EE4798" w:rsidRPr="00E12215" w:rsidRDefault="00D57D30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E127DF" w:rsidRDefault="00EE4798" w:rsidP="00DF5DA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DF5DA3">
        <w:rPr>
          <w:rFonts w:eastAsia="Times New Roman" w:cs="Times New Roman"/>
          <w:szCs w:val="20"/>
        </w:rPr>
        <w:t>„</w:t>
      </w:r>
      <w:r w:rsidR="00DF5DA3" w:rsidRPr="004952AF">
        <w:rPr>
          <w:b/>
          <w:szCs w:val="20"/>
        </w:rPr>
        <w:t>Przepr</w:t>
      </w:r>
      <w:r w:rsidR="003C3C22"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EA1184">
        <w:rPr>
          <w:b/>
          <w:szCs w:val="20"/>
        </w:rPr>
        <w:t>:</w:t>
      </w:r>
      <w:r w:rsidR="003C3C22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1: </w:t>
      </w:r>
      <w:r w:rsidR="00EA1184" w:rsidRPr="00EA1184">
        <w:rPr>
          <w:b/>
          <w:szCs w:val="20"/>
        </w:rPr>
        <w:t>konsjerż hotelowy; przewodnik turystyki i pilo</w:t>
      </w:r>
      <w:r w:rsidR="00681ECC">
        <w:rPr>
          <w:b/>
          <w:szCs w:val="20"/>
        </w:rPr>
        <w:t xml:space="preserve">t wycieczek; animator </w:t>
      </w:r>
      <w:r w:rsidR="00EA1184" w:rsidRPr="00EA1184">
        <w:rPr>
          <w:b/>
          <w:szCs w:val="20"/>
        </w:rPr>
        <w:t>czasu wolnego</w:t>
      </w:r>
      <w:r w:rsidR="00681ECC">
        <w:rPr>
          <w:b/>
          <w:szCs w:val="20"/>
        </w:rPr>
        <w:t>; rezydent,</w:t>
      </w:r>
      <w:r w:rsidR="00B77181">
        <w:rPr>
          <w:b/>
          <w:szCs w:val="20"/>
        </w:rPr>
        <w:t xml:space="preserve"> dla nauczycieli</w:t>
      </w:r>
      <w:r w:rsidR="00E127DF" w:rsidRPr="001B5E92">
        <w:rPr>
          <w:b/>
          <w:szCs w:val="20"/>
        </w:rPr>
        <w:t xml:space="preserve"> Zespołu Szkół w Nowym Dworze Gdańskim,</w:t>
      </w:r>
      <w:r w:rsidR="00E127DF">
        <w:rPr>
          <w:b/>
          <w:szCs w:val="20"/>
        </w:rPr>
        <w:t xml:space="preserve"> </w:t>
      </w:r>
      <w:r w:rsidR="00E127DF" w:rsidRPr="001B5E92">
        <w:rPr>
          <w:b/>
          <w:szCs w:val="20"/>
        </w:rPr>
        <w:t>projekt „Warszawska – czas zawodowców”, współfina</w:t>
      </w:r>
      <w:r w:rsidR="00E127DF">
        <w:rPr>
          <w:b/>
          <w:szCs w:val="20"/>
        </w:rPr>
        <w:t xml:space="preserve">nsowanego przez Unię Europejską </w:t>
      </w:r>
      <w:r w:rsidR="00E127DF" w:rsidRPr="001B5E92">
        <w:rPr>
          <w:b/>
          <w:szCs w:val="20"/>
        </w:rPr>
        <w:t>w ramach Euro</w:t>
      </w:r>
      <w:r w:rsidR="00E127DF"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 w:rsidR="00DF5DA3">
        <w:rPr>
          <w:rFonts w:cs="Times New Roman"/>
          <w:b/>
          <w:szCs w:val="20"/>
        </w:rPr>
        <w:t>:</w:t>
      </w:r>
    </w:p>
    <w:p w:rsidR="00EE4798" w:rsidRPr="00635957" w:rsidRDefault="00EE4798" w:rsidP="00EE4798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443275" w:rsidRPr="00443275" w:rsidRDefault="00443275" w:rsidP="00DF5DA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="00DF5DA3" w:rsidRPr="00443275">
        <w:rPr>
          <w:rFonts w:cs="Times New Roman"/>
          <w:szCs w:val="20"/>
          <w:u w:val="single"/>
        </w:rPr>
        <w:t xml:space="preserve">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701FC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E127DF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</w:t>
      </w:r>
      <w:r w:rsidR="000958ED">
        <w:rPr>
          <w:rFonts w:cs="Times New Roman"/>
          <w:szCs w:val="20"/>
        </w:rPr>
        <w:t xml:space="preserve">przeprowadzenia </w:t>
      </w:r>
      <w:r w:rsidR="00610B9E">
        <w:rPr>
          <w:rFonts w:cs="Times New Roman"/>
          <w:szCs w:val="20"/>
        </w:rPr>
        <w:t>szkolenia</w:t>
      </w:r>
      <w:r w:rsidR="000958ED">
        <w:rPr>
          <w:rFonts w:cs="Times New Roman"/>
          <w:szCs w:val="20"/>
        </w:rPr>
        <w:t xml:space="preserve"> </w:t>
      </w:r>
      <w:r w:rsidR="005B7A09">
        <w:rPr>
          <w:rFonts w:cs="Times New Roman"/>
          <w:szCs w:val="20"/>
        </w:rPr>
        <w:t xml:space="preserve">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B7716A">
        <w:rPr>
          <w:rFonts w:cs="Times New Roman"/>
          <w:szCs w:val="20"/>
        </w:rPr>
        <w:t xml:space="preserve">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E127DF">
        <w:rPr>
          <w:rFonts w:cs="Times New Roman"/>
          <w:szCs w:val="20"/>
        </w:rPr>
        <w:t xml:space="preserve"> </w:t>
      </w:r>
      <w:r w:rsidR="00B7716A">
        <w:rPr>
          <w:rFonts w:cs="Times New Roman"/>
          <w:szCs w:val="20"/>
        </w:rPr>
        <w:t>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B7716A">
        <w:rPr>
          <w:rFonts w:cs="Times New Roman"/>
          <w:szCs w:val="20"/>
        </w:rPr>
        <w:t xml:space="preserve"> – 4 lat,</w:t>
      </w:r>
    </w:p>
    <w:p w:rsidR="005B7A09" w:rsidRDefault="00E127DF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B7716A">
        <w:rPr>
          <w:rFonts w:cs="Times New Roman"/>
          <w:szCs w:val="20"/>
        </w:rPr>
        <w:t xml:space="preserve">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E127DF"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F20C6B" w:rsidRDefault="00F20C6B" w:rsidP="00F20C6B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291628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6A" w:rsidRPr="00B7716A" w:rsidRDefault="00B7716A" w:rsidP="00F20C6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6A" w:rsidRPr="00B7716A" w:rsidRDefault="00B7716A" w:rsidP="00F20C6B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 w:rsidR="004E4E4F"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FD51CD"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 w:rsidR="00FD51CD"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 w:rsidR="004E4E4F"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="00424120">
        <w:rPr>
          <w:rFonts w:eastAsia="Times New Roman" w:cs="Times New Roman"/>
          <w:szCs w:val="20"/>
          <w:lang w:eastAsia="pl-PL"/>
        </w:rPr>
        <w:t>3 dni 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="00424120">
        <w:rPr>
          <w:rFonts w:eastAsia="Times New Roman" w:cs="Times New Roman"/>
          <w:szCs w:val="20"/>
          <w:lang w:eastAsia="pl-PL"/>
        </w:rPr>
        <w:t xml:space="preserve"> dni 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="00424120">
        <w:rPr>
          <w:rFonts w:eastAsia="Times New Roman" w:cs="Times New Roman"/>
          <w:szCs w:val="20"/>
          <w:lang w:eastAsia="pl-PL"/>
        </w:rPr>
        <w:t xml:space="preserve"> dni 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="00424120">
        <w:rPr>
          <w:rFonts w:eastAsia="Times New Roman" w:cs="Times New Roman"/>
          <w:szCs w:val="20"/>
          <w:lang w:eastAsia="pl-PL"/>
        </w:rPr>
        <w:t xml:space="preserve"> dni 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4E4E4F" w:rsidRPr="004E4E4F" w:rsidRDefault="004E4E4F" w:rsidP="004E4E4F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6A" w:rsidRPr="004616BF" w:rsidRDefault="00B7716A" w:rsidP="003C70C4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="00424120">
        <w:rPr>
          <w:rFonts w:eastAsia="Times New Roman" w:cs="Times New Roman"/>
          <w:bCs/>
          <w:iCs/>
          <w:color w:val="000000"/>
          <w:szCs w:val="20"/>
        </w:rPr>
        <w:t>dni 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191338" w:rsidRPr="00191338" w:rsidRDefault="00B7716A" w:rsidP="003C70C4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w 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  <w:r w:rsidR="00191338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191338"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="00191338"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6A" w:rsidRPr="004E4E4F" w:rsidRDefault="00B7716A" w:rsidP="003C70C4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 w:rsidR="004E4E4F"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191338"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F20C6B" w:rsidRPr="00F20C6B" w:rsidRDefault="00F20C6B" w:rsidP="00F20C6B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F5109C" w:rsidRPr="00674BB1" w:rsidRDefault="00F5109C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91338" w:rsidRPr="00F20C6B" w:rsidRDefault="00F5109C" w:rsidP="00F20C6B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E4798" w:rsidRPr="00674BB1" w:rsidRDefault="00EE4798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424120">
        <w:rPr>
          <w:rFonts w:eastAsia="Arial" w:cs="Times New Roman"/>
          <w:bCs/>
          <w:kern w:val="1"/>
          <w:szCs w:val="20"/>
          <w:lang w:eastAsia="zh-CN" w:bidi="hi-IN"/>
        </w:rPr>
        <w:t>w ciągu do 7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24120">
        <w:rPr>
          <w:rFonts w:eastAsia="Arial" w:cs="Times New Roman"/>
          <w:bCs/>
          <w:kern w:val="1"/>
          <w:szCs w:val="20"/>
          <w:lang w:eastAsia="zh-CN" w:bidi="hi-IN"/>
        </w:rPr>
        <w:t>kalendarzowych od dnia podpisania umowy.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510424" w:rsidRPr="00F20C6B" w:rsidRDefault="00EE4798" w:rsidP="00F20C6B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20C6B" w:rsidRPr="00F20C6B" w:rsidRDefault="00F20C6B" w:rsidP="00F20C6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950836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F20C6B" w:rsidRDefault="00D60C2C" w:rsidP="00EE4798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20C6B" w:rsidRDefault="00F20C6B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3457E" w:rsidRPr="00E12215" w:rsidRDefault="0063457E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291628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BF" w:rsidRDefault="001517BF">
      <w:pPr>
        <w:spacing w:after="0" w:line="240" w:lineRule="auto"/>
      </w:pPr>
      <w:r>
        <w:separator/>
      </w:r>
    </w:p>
  </w:endnote>
  <w:endnote w:type="continuationSeparator" w:id="0">
    <w:p w:rsidR="001517BF" w:rsidRDefault="001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9D63E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14574B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BF" w:rsidRDefault="001517BF">
      <w:pPr>
        <w:spacing w:after="0" w:line="240" w:lineRule="auto"/>
      </w:pPr>
      <w:r>
        <w:separator/>
      </w:r>
    </w:p>
  </w:footnote>
  <w:footnote w:type="continuationSeparator" w:id="0">
    <w:p w:rsidR="001517BF" w:rsidRDefault="0015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74B"/>
    <w:rsid w:val="00145AAD"/>
    <w:rsid w:val="00146FF4"/>
    <w:rsid w:val="00150017"/>
    <w:rsid w:val="00150192"/>
    <w:rsid w:val="00150E0D"/>
    <w:rsid w:val="00151335"/>
    <w:rsid w:val="001517BF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AC7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3E4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1EA1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D19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C72F-115B-4E84-A018-605EC7E9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2021-08-24T08:37:00Z</dcterms:modified>
</cp:coreProperties>
</file>