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BDFB" w14:textId="77777777" w:rsidR="00970447" w:rsidRDefault="00970447" w:rsidP="00970447">
      <w:pPr>
        <w:spacing w:line="360" w:lineRule="auto"/>
        <w:jc w:val="center"/>
        <w:rPr>
          <w:rFonts w:ascii="Arial" w:hAnsi="Arial"/>
          <w:sz w:val="24"/>
          <w:szCs w:val="24"/>
        </w:rPr>
      </w:pPr>
      <w:bookmarkStart w:id="0" w:name="_Hlk151379634"/>
      <w:r w:rsidRPr="00DC31FF">
        <w:rPr>
          <w:rFonts w:ascii="Arial" w:hAnsi="Arial"/>
          <w:sz w:val="24"/>
          <w:szCs w:val="24"/>
        </w:rPr>
        <w:t xml:space="preserve">Budowa przedszkola w miejscowości Gołubie oraz terenów sportowych </w:t>
      </w:r>
    </w:p>
    <w:p w14:paraId="47D42258" w14:textId="77777777" w:rsidR="00970447" w:rsidRDefault="00970447" w:rsidP="00970447">
      <w:pPr>
        <w:spacing w:line="360" w:lineRule="auto"/>
        <w:jc w:val="center"/>
        <w:rPr>
          <w:rFonts w:ascii="Arial" w:hAnsi="Arial"/>
          <w:sz w:val="24"/>
          <w:szCs w:val="24"/>
        </w:rPr>
      </w:pPr>
      <w:r w:rsidRPr="00DC31FF">
        <w:rPr>
          <w:rFonts w:ascii="Arial" w:hAnsi="Arial"/>
          <w:sz w:val="24"/>
          <w:szCs w:val="24"/>
        </w:rPr>
        <w:t xml:space="preserve">w miejscowościach Gołubie i Stężyca </w:t>
      </w:r>
      <w:bookmarkEnd w:id="0"/>
    </w:p>
    <w:p w14:paraId="496578B1" w14:textId="0446B9CA" w:rsidR="00970447" w:rsidRPr="00AF120C" w:rsidRDefault="00970447" w:rsidP="00970447">
      <w:pPr>
        <w:spacing w:line="360" w:lineRule="auto"/>
        <w:jc w:val="center"/>
        <w:rPr>
          <w:rFonts w:ascii="Arial" w:hAnsi="Arial"/>
          <w:sz w:val="10"/>
          <w:szCs w:val="10"/>
        </w:rPr>
      </w:pPr>
    </w:p>
    <w:p w14:paraId="62E10686" w14:textId="77777777" w:rsidR="006D750C" w:rsidRPr="006D750C" w:rsidRDefault="006D750C" w:rsidP="006D750C">
      <w:pPr>
        <w:spacing w:line="360" w:lineRule="auto"/>
        <w:jc w:val="center"/>
        <w:rPr>
          <w:rFonts w:ascii="Arial" w:hAnsi="Arial"/>
          <w:sz w:val="24"/>
          <w:szCs w:val="24"/>
          <w:lang w:eastAsia="en-US"/>
        </w:rPr>
      </w:pPr>
      <w:r w:rsidRPr="006D750C">
        <w:rPr>
          <w:rFonts w:ascii="Arial" w:hAnsi="Arial"/>
          <w:sz w:val="24"/>
          <w:szCs w:val="24"/>
          <w:lang w:eastAsia="en-US"/>
        </w:rPr>
        <w:t>Opis przedmiotu zamówienia</w:t>
      </w:r>
    </w:p>
    <w:p w14:paraId="6DC4401B" w14:textId="77777777" w:rsidR="006D750C" w:rsidRPr="006D750C" w:rsidRDefault="006D750C" w:rsidP="006D750C">
      <w:pPr>
        <w:spacing w:line="360" w:lineRule="auto"/>
        <w:jc w:val="center"/>
        <w:rPr>
          <w:rFonts w:ascii="Arial" w:hAnsi="Arial"/>
          <w:b/>
          <w:sz w:val="10"/>
          <w:szCs w:val="24"/>
          <w:lang w:eastAsia="en-US"/>
        </w:rPr>
      </w:pPr>
    </w:p>
    <w:p w14:paraId="674061CB" w14:textId="236E0D4E" w:rsidR="00062F45" w:rsidRPr="00062F45" w:rsidRDefault="00970447" w:rsidP="00062F45">
      <w:pPr>
        <w:numPr>
          <w:ilvl w:val="0"/>
          <w:numId w:val="1"/>
        </w:numPr>
        <w:spacing w:line="360" w:lineRule="auto"/>
        <w:ind w:left="567" w:hanging="567"/>
        <w:jc w:val="both"/>
        <w:rPr>
          <w:rFonts w:ascii="Arial" w:eastAsia="Times New Roman" w:hAnsi="Arial" w:cs="Times New Roman"/>
          <w:sz w:val="24"/>
          <w:szCs w:val="24"/>
        </w:rPr>
      </w:pPr>
      <w:r w:rsidRPr="00482572">
        <w:rPr>
          <w:rFonts w:ascii="Arial" w:eastAsia="Arial" w:hAnsi="Arial"/>
          <w:sz w:val="24"/>
          <w:szCs w:val="24"/>
          <w:lang w:val="pl"/>
        </w:rPr>
        <w:t>Budowa przedszkola w miejscowości Gołubie oraz terenów sportowych w miejscowościach Gołubie i Stężyca.</w:t>
      </w:r>
      <w:r w:rsidR="00062F45">
        <w:rPr>
          <w:rFonts w:ascii="Arial" w:eastAsia="Times New Roman" w:hAnsi="Arial" w:cs="Times New Roman"/>
          <w:sz w:val="24"/>
          <w:szCs w:val="24"/>
        </w:rPr>
        <w:t xml:space="preserve"> </w:t>
      </w:r>
      <w:r w:rsidRPr="00062F45">
        <w:rPr>
          <w:rFonts w:ascii="Arial" w:eastAsia="Times New Roman" w:hAnsi="Arial"/>
          <w:sz w:val="24"/>
          <w:szCs w:val="24"/>
        </w:rPr>
        <w:t>Kompleksowe wykonanie robót na podstawie załączonej dokumentacji projektowej i STWIOR wraz z wyposażeniem.</w:t>
      </w:r>
      <w:r w:rsidR="00C14232" w:rsidRPr="00062F45">
        <w:rPr>
          <w:rFonts w:ascii="Arial" w:eastAsia="Arial" w:hAnsi="Arial"/>
          <w:sz w:val="24"/>
          <w:szCs w:val="24"/>
          <w:lang w:val="pl"/>
        </w:rPr>
        <w:t xml:space="preserve"> </w:t>
      </w:r>
    </w:p>
    <w:p w14:paraId="59F24AD6" w14:textId="65E65653" w:rsidR="00062F45" w:rsidRDefault="001D00BE" w:rsidP="00062F45">
      <w:pPr>
        <w:pStyle w:val="Akapitzlist"/>
        <w:numPr>
          <w:ilvl w:val="1"/>
          <w:numId w:val="1"/>
        </w:numPr>
        <w:spacing w:line="360" w:lineRule="auto"/>
        <w:ind w:left="993" w:hanging="502"/>
        <w:jc w:val="both"/>
        <w:rPr>
          <w:rFonts w:ascii="Arial" w:eastAsia="Arial" w:hAnsi="Arial"/>
          <w:sz w:val="24"/>
          <w:szCs w:val="24"/>
          <w:lang w:val="pl"/>
        </w:rPr>
      </w:pPr>
      <w:r w:rsidRPr="00062F45">
        <w:rPr>
          <w:rFonts w:ascii="Arial" w:eastAsia="Arial" w:hAnsi="Arial"/>
          <w:sz w:val="24"/>
          <w:szCs w:val="24"/>
          <w:lang w:val="pl"/>
        </w:rPr>
        <w:t>Miejsce wykonywania robót: Gołubie ul. Sambora II</w:t>
      </w:r>
      <w:r w:rsidR="00BC1164" w:rsidRPr="00062F45">
        <w:rPr>
          <w:rFonts w:ascii="Arial" w:eastAsia="Arial" w:hAnsi="Arial"/>
          <w:sz w:val="24"/>
          <w:szCs w:val="24"/>
          <w:lang w:val="pl"/>
        </w:rPr>
        <w:t xml:space="preserve"> 17</w:t>
      </w:r>
      <w:r w:rsidR="00062F45">
        <w:rPr>
          <w:rFonts w:ascii="Arial" w:eastAsia="Arial" w:hAnsi="Arial"/>
          <w:sz w:val="24"/>
          <w:szCs w:val="24"/>
          <w:lang w:val="pl"/>
        </w:rPr>
        <w:t>.</w:t>
      </w:r>
    </w:p>
    <w:p w14:paraId="16975FC7" w14:textId="06D3F2D0" w:rsidR="00C14232" w:rsidRPr="00062F45" w:rsidRDefault="001D00BE" w:rsidP="00062F45">
      <w:pPr>
        <w:pStyle w:val="Akapitzlist"/>
        <w:numPr>
          <w:ilvl w:val="1"/>
          <w:numId w:val="1"/>
        </w:numPr>
        <w:spacing w:line="360" w:lineRule="auto"/>
        <w:ind w:left="993" w:hanging="502"/>
        <w:jc w:val="both"/>
        <w:rPr>
          <w:rFonts w:ascii="Arial" w:eastAsia="Arial" w:hAnsi="Arial"/>
          <w:sz w:val="24"/>
          <w:szCs w:val="24"/>
          <w:lang w:val="pl"/>
        </w:rPr>
      </w:pPr>
      <w:r w:rsidRPr="00062F45">
        <w:rPr>
          <w:rFonts w:ascii="Arial" w:eastAsia="Arial" w:hAnsi="Arial"/>
          <w:sz w:val="24"/>
          <w:szCs w:val="24"/>
          <w:lang w:val="pl"/>
        </w:rPr>
        <w:t xml:space="preserve">Zamówienie obejmuje rozbudowę budynku szkolnego o skrzydło </w:t>
      </w:r>
      <w:r w:rsidRPr="00062F45">
        <w:rPr>
          <w:rFonts w:ascii="Arial" w:eastAsiaTheme="minorHAnsi" w:hAnsi="Arial"/>
          <w:sz w:val="24"/>
          <w:szCs w:val="24"/>
          <w:lang w:eastAsia="en-US"/>
        </w:rPr>
        <w:t xml:space="preserve">mieszczące 6 oddziałów przedszkolnych wraz z zapleczem oraz łącznik z istniejącą szkołą. </w:t>
      </w:r>
      <w:r w:rsidR="00062F45">
        <w:rPr>
          <w:rFonts w:ascii="Arial" w:eastAsiaTheme="minorHAnsi" w:hAnsi="Arial"/>
          <w:sz w:val="24"/>
          <w:szCs w:val="24"/>
          <w:lang w:eastAsia="en-US"/>
        </w:rPr>
        <w:t xml:space="preserve">            </w:t>
      </w:r>
      <w:r w:rsidR="00C14232" w:rsidRPr="00062F45">
        <w:rPr>
          <w:rFonts w:ascii="Arial" w:eastAsiaTheme="minorHAnsi" w:hAnsi="Arial"/>
          <w:sz w:val="24"/>
          <w:szCs w:val="24"/>
          <w:lang w:eastAsia="en-US"/>
        </w:rPr>
        <w:t>W cenie należy ująć prace wynikające z dokumentacji projektowej i STWIO</w:t>
      </w:r>
      <w:r w:rsidR="00FA6A77" w:rsidRPr="00062F45">
        <w:rPr>
          <w:rFonts w:ascii="Arial" w:eastAsiaTheme="minorHAnsi" w:hAnsi="Arial"/>
          <w:sz w:val="24"/>
          <w:szCs w:val="24"/>
          <w:lang w:eastAsia="en-US"/>
        </w:rPr>
        <w:t>R</w:t>
      </w:r>
      <w:r w:rsidR="00C14232" w:rsidRPr="00062F45">
        <w:rPr>
          <w:rFonts w:ascii="Arial" w:eastAsiaTheme="minorHAnsi" w:hAnsi="Arial"/>
          <w:sz w:val="24"/>
          <w:szCs w:val="24"/>
          <w:lang w:eastAsia="en-US"/>
        </w:rPr>
        <w:t xml:space="preserve"> z uwzględnieniem poniższych uwag:</w:t>
      </w:r>
    </w:p>
    <w:p w14:paraId="709539FC" w14:textId="20D173EE" w:rsidR="00C14232" w:rsidRDefault="001D00BE" w:rsidP="00062F45">
      <w:pPr>
        <w:pStyle w:val="Akapitzlist"/>
        <w:numPr>
          <w:ilvl w:val="0"/>
          <w:numId w:val="11"/>
        </w:numPr>
        <w:spacing w:line="360" w:lineRule="auto"/>
        <w:ind w:left="1276" w:hanging="283"/>
        <w:jc w:val="both"/>
        <w:rPr>
          <w:rFonts w:ascii="Arial" w:eastAsiaTheme="minorHAnsi" w:hAnsi="Arial"/>
          <w:sz w:val="24"/>
          <w:szCs w:val="24"/>
          <w:lang w:eastAsia="en-US"/>
        </w:rPr>
      </w:pPr>
      <w:r w:rsidRPr="00C14232">
        <w:rPr>
          <w:rFonts w:ascii="Arial" w:eastAsiaTheme="minorHAnsi" w:hAnsi="Arial"/>
          <w:sz w:val="24"/>
          <w:szCs w:val="24"/>
          <w:lang w:eastAsia="en-US"/>
        </w:rPr>
        <w:t xml:space="preserve">W cenie nie należy ujmować prac związanych z zagospodarowaniem terenu pokazanym na Projekcie zagospodarowania terenu tj. </w:t>
      </w:r>
      <w:r w:rsidR="00BC1164" w:rsidRPr="00C14232">
        <w:rPr>
          <w:rFonts w:ascii="Arial" w:eastAsiaTheme="minorHAnsi" w:hAnsi="Arial"/>
          <w:sz w:val="24"/>
          <w:szCs w:val="24"/>
          <w:lang w:eastAsia="en-US"/>
        </w:rPr>
        <w:t xml:space="preserve">nawierzchni utwardzonych </w:t>
      </w:r>
      <w:r w:rsidRPr="00C14232">
        <w:rPr>
          <w:rFonts w:ascii="Arial" w:eastAsiaTheme="minorHAnsi" w:hAnsi="Arial"/>
          <w:sz w:val="24"/>
          <w:szCs w:val="24"/>
          <w:lang w:eastAsia="en-US"/>
        </w:rPr>
        <w:t>dróg, parkingów</w:t>
      </w:r>
      <w:r w:rsidR="006F4202" w:rsidRPr="00C14232">
        <w:rPr>
          <w:rFonts w:ascii="Arial" w:eastAsiaTheme="minorHAnsi" w:hAnsi="Arial"/>
          <w:sz w:val="24"/>
          <w:szCs w:val="24"/>
          <w:lang w:eastAsia="en-US"/>
        </w:rPr>
        <w:t xml:space="preserve"> placu i dojść</w:t>
      </w:r>
      <w:r w:rsidRPr="00C14232">
        <w:rPr>
          <w:rFonts w:ascii="Arial" w:eastAsiaTheme="minorHAnsi" w:hAnsi="Arial"/>
          <w:sz w:val="24"/>
          <w:szCs w:val="24"/>
          <w:lang w:eastAsia="en-US"/>
        </w:rPr>
        <w:t xml:space="preserve">, placu zabaw, </w:t>
      </w:r>
      <w:r w:rsidR="00BC1164" w:rsidRPr="00C14232">
        <w:rPr>
          <w:rFonts w:ascii="Arial" w:eastAsiaTheme="minorHAnsi" w:hAnsi="Arial"/>
          <w:sz w:val="24"/>
          <w:szCs w:val="24"/>
          <w:lang w:eastAsia="en-US"/>
        </w:rPr>
        <w:t>siłowni zewnętrznej</w:t>
      </w:r>
      <w:r w:rsidR="006F4202" w:rsidRPr="00C14232">
        <w:rPr>
          <w:rFonts w:ascii="Arial" w:eastAsiaTheme="minorHAnsi" w:hAnsi="Arial"/>
          <w:sz w:val="24"/>
          <w:szCs w:val="24"/>
          <w:lang w:eastAsia="en-US"/>
        </w:rPr>
        <w:t>,</w:t>
      </w:r>
      <w:r w:rsidR="00BC1164" w:rsidRPr="00C14232">
        <w:rPr>
          <w:rFonts w:ascii="Arial" w:eastAsiaTheme="minorHAnsi" w:hAnsi="Arial"/>
          <w:sz w:val="24"/>
          <w:szCs w:val="24"/>
          <w:lang w:eastAsia="en-US"/>
        </w:rPr>
        <w:t xml:space="preserve"> </w:t>
      </w:r>
      <w:r w:rsidRPr="00C14232">
        <w:rPr>
          <w:rFonts w:ascii="Arial" w:eastAsiaTheme="minorHAnsi" w:hAnsi="Arial"/>
          <w:sz w:val="24"/>
          <w:szCs w:val="24"/>
          <w:lang w:eastAsia="en-US"/>
        </w:rPr>
        <w:t>boiska</w:t>
      </w:r>
      <w:r w:rsidR="006F4202" w:rsidRPr="00C14232">
        <w:rPr>
          <w:rFonts w:ascii="Arial" w:eastAsiaTheme="minorHAnsi" w:hAnsi="Arial"/>
          <w:sz w:val="24"/>
          <w:szCs w:val="24"/>
          <w:lang w:eastAsia="en-US"/>
        </w:rPr>
        <w:t>, ogrodzeń</w:t>
      </w:r>
      <w:r w:rsidRPr="00C14232">
        <w:rPr>
          <w:rFonts w:ascii="Arial" w:eastAsiaTheme="minorHAnsi" w:hAnsi="Arial"/>
          <w:sz w:val="24"/>
          <w:szCs w:val="24"/>
          <w:lang w:eastAsia="en-US"/>
        </w:rPr>
        <w:t xml:space="preserve"> – na roboty te z uwagi na źródło finansowanie zostanie przeprowadzone</w:t>
      </w:r>
      <w:r w:rsidR="00F93CED">
        <w:rPr>
          <w:rFonts w:ascii="Arial" w:eastAsiaTheme="minorHAnsi" w:hAnsi="Arial"/>
          <w:sz w:val="24"/>
          <w:szCs w:val="24"/>
          <w:lang w:eastAsia="en-US"/>
        </w:rPr>
        <w:t xml:space="preserve"> odrębne </w:t>
      </w:r>
      <w:r w:rsidRPr="00C14232">
        <w:rPr>
          <w:rFonts w:ascii="Arial" w:eastAsiaTheme="minorHAnsi" w:hAnsi="Arial"/>
          <w:sz w:val="24"/>
          <w:szCs w:val="24"/>
          <w:lang w:eastAsia="en-US"/>
        </w:rPr>
        <w:t>postępowani</w:t>
      </w:r>
      <w:r w:rsidR="00F93CED">
        <w:rPr>
          <w:rFonts w:ascii="Arial" w:eastAsiaTheme="minorHAnsi" w:hAnsi="Arial"/>
          <w:sz w:val="24"/>
          <w:szCs w:val="24"/>
          <w:lang w:eastAsia="en-US"/>
        </w:rPr>
        <w:t>e</w:t>
      </w:r>
      <w:r w:rsidRPr="00C14232">
        <w:rPr>
          <w:rFonts w:ascii="Arial" w:eastAsiaTheme="minorHAnsi" w:hAnsi="Arial"/>
          <w:sz w:val="24"/>
          <w:szCs w:val="24"/>
          <w:lang w:eastAsia="en-US"/>
        </w:rPr>
        <w:t xml:space="preserve"> o udzielenie zamówienia publicznego. </w:t>
      </w:r>
    </w:p>
    <w:p w14:paraId="066240FB" w14:textId="6AA9EEE3" w:rsidR="00C14232" w:rsidRDefault="004A19EE" w:rsidP="00062F45">
      <w:pPr>
        <w:pStyle w:val="Akapitzlist"/>
        <w:numPr>
          <w:ilvl w:val="0"/>
          <w:numId w:val="11"/>
        </w:numPr>
        <w:spacing w:line="360" w:lineRule="auto"/>
        <w:ind w:left="1276" w:hanging="283"/>
        <w:jc w:val="both"/>
        <w:rPr>
          <w:rFonts w:ascii="Arial" w:eastAsiaTheme="minorHAnsi" w:hAnsi="Arial"/>
          <w:sz w:val="24"/>
          <w:szCs w:val="24"/>
          <w:lang w:eastAsia="en-US"/>
        </w:rPr>
      </w:pPr>
      <w:r w:rsidRPr="00C14232">
        <w:rPr>
          <w:rFonts w:ascii="Arial" w:eastAsiaTheme="minorHAnsi" w:hAnsi="Arial"/>
          <w:sz w:val="24"/>
          <w:szCs w:val="24"/>
          <w:lang w:eastAsia="en-US"/>
        </w:rPr>
        <w:t xml:space="preserve">W cenie oferty należy ująć </w:t>
      </w:r>
      <w:r w:rsidR="00482572">
        <w:rPr>
          <w:rFonts w:ascii="Arial" w:eastAsiaTheme="minorHAnsi" w:hAnsi="Arial"/>
          <w:sz w:val="24"/>
          <w:szCs w:val="24"/>
          <w:lang w:eastAsia="en-US"/>
        </w:rPr>
        <w:t>w</w:t>
      </w:r>
      <w:r w:rsidRPr="00C14232">
        <w:rPr>
          <w:rFonts w:ascii="Arial" w:eastAsiaTheme="minorHAnsi" w:hAnsi="Arial"/>
          <w:sz w:val="24"/>
          <w:szCs w:val="24"/>
          <w:lang w:eastAsia="en-US"/>
        </w:rPr>
        <w:t>yposażenie budynku zgodnie z załączonym opisem „Wyposażenie”.</w:t>
      </w:r>
    </w:p>
    <w:p w14:paraId="09E680CF" w14:textId="0D32DC40" w:rsidR="00FA6A77" w:rsidRDefault="00BC1164" w:rsidP="00062F45">
      <w:pPr>
        <w:pStyle w:val="Akapitzlist"/>
        <w:numPr>
          <w:ilvl w:val="0"/>
          <w:numId w:val="11"/>
        </w:numPr>
        <w:spacing w:line="360" w:lineRule="auto"/>
        <w:ind w:left="1276" w:hanging="283"/>
        <w:jc w:val="both"/>
        <w:rPr>
          <w:rFonts w:ascii="Arial" w:eastAsiaTheme="minorHAnsi" w:hAnsi="Arial"/>
          <w:sz w:val="24"/>
          <w:szCs w:val="24"/>
          <w:lang w:eastAsia="en-US"/>
        </w:rPr>
      </w:pPr>
      <w:r w:rsidRPr="00C14232">
        <w:rPr>
          <w:rFonts w:ascii="Arial" w:eastAsiaTheme="minorHAnsi" w:hAnsi="Arial"/>
          <w:sz w:val="24"/>
          <w:szCs w:val="24"/>
          <w:lang w:eastAsia="en-US"/>
        </w:rPr>
        <w:t>W cenie ująć prace rozbiórkowe</w:t>
      </w:r>
      <w:r w:rsidR="00F93CED">
        <w:rPr>
          <w:rFonts w:ascii="Arial" w:eastAsiaTheme="minorHAnsi" w:hAnsi="Arial"/>
          <w:sz w:val="24"/>
          <w:szCs w:val="24"/>
          <w:lang w:eastAsia="en-US"/>
        </w:rPr>
        <w:t xml:space="preserve"> i ziemne</w:t>
      </w:r>
      <w:r w:rsidRPr="00C14232">
        <w:rPr>
          <w:rFonts w:ascii="Arial" w:eastAsiaTheme="minorHAnsi" w:hAnsi="Arial"/>
          <w:sz w:val="24"/>
          <w:szCs w:val="24"/>
          <w:lang w:eastAsia="en-US"/>
        </w:rPr>
        <w:t xml:space="preserve"> niezbędne do wykonania budynku </w:t>
      </w:r>
      <w:r w:rsidR="00F93CED">
        <w:rPr>
          <w:rFonts w:ascii="Arial" w:eastAsiaTheme="minorHAnsi" w:hAnsi="Arial"/>
          <w:sz w:val="24"/>
          <w:szCs w:val="24"/>
          <w:lang w:eastAsia="en-US"/>
        </w:rPr>
        <w:t xml:space="preserve">z łącznikiem </w:t>
      </w:r>
      <w:r w:rsidRPr="00C14232">
        <w:rPr>
          <w:rFonts w:ascii="Arial" w:eastAsiaTheme="minorHAnsi" w:hAnsi="Arial"/>
          <w:sz w:val="24"/>
          <w:szCs w:val="24"/>
          <w:lang w:eastAsia="en-US"/>
        </w:rPr>
        <w:t xml:space="preserve">oraz </w:t>
      </w:r>
      <w:r w:rsidR="00F93CED">
        <w:rPr>
          <w:rFonts w:ascii="Arial" w:eastAsiaTheme="minorHAnsi" w:hAnsi="Arial"/>
          <w:sz w:val="24"/>
          <w:szCs w:val="24"/>
          <w:lang w:eastAsia="en-US"/>
        </w:rPr>
        <w:t xml:space="preserve">sieci, przyłącza i </w:t>
      </w:r>
      <w:r w:rsidRPr="00C14232">
        <w:rPr>
          <w:rFonts w:ascii="Arial" w:eastAsiaTheme="minorHAnsi" w:hAnsi="Arial"/>
          <w:sz w:val="24"/>
          <w:szCs w:val="24"/>
          <w:lang w:eastAsia="en-US"/>
        </w:rPr>
        <w:t>instalacj</w:t>
      </w:r>
      <w:r w:rsidR="00F93CED">
        <w:rPr>
          <w:rFonts w:ascii="Arial" w:eastAsiaTheme="minorHAnsi" w:hAnsi="Arial"/>
          <w:sz w:val="24"/>
          <w:szCs w:val="24"/>
          <w:lang w:eastAsia="en-US"/>
        </w:rPr>
        <w:t>e</w:t>
      </w:r>
      <w:r w:rsidRPr="00C14232">
        <w:rPr>
          <w:rFonts w:ascii="Arial" w:eastAsiaTheme="minorHAnsi" w:hAnsi="Arial"/>
          <w:sz w:val="24"/>
          <w:szCs w:val="24"/>
          <w:lang w:eastAsia="en-US"/>
        </w:rPr>
        <w:t xml:space="preserve"> związanych z bezpośrednio z funkcjonowaniem budynku wraz ze zbiorniki</w:t>
      </w:r>
      <w:r w:rsidR="006F4202" w:rsidRPr="00C14232">
        <w:rPr>
          <w:rFonts w:ascii="Arial" w:eastAsiaTheme="minorHAnsi" w:hAnsi="Arial"/>
          <w:sz w:val="24"/>
          <w:szCs w:val="24"/>
          <w:lang w:eastAsia="en-US"/>
        </w:rPr>
        <w:t>e</w:t>
      </w:r>
      <w:r w:rsidRPr="00C14232">
        <w:rPr>
          <w:rFonts w:ascii="Arial" w:eastAsiaTheme="minorHAnsi" w:hAnsi="Arial"/>
          <w:sz w:val="24"/>
          <w:szCs w:val="24"/>
          <w:lang w:eastAsia="en-US"/>
        </w:rPr>
        <w:t>m gazu i zbiornikiem p.poż. .</w:t>
      </w:r>
    </w:p>
    <w:p w14:paraId="13DBDBD1" w14:textId="77777777" w:rsidR="00062F45" w:rsidRDefault="00C14232" w:rsidP="00062F45">
      <w:pPr>
        <w:pStyle w:val="Akapitzlist"/>
        <w:numPr>
          <w:ilvl w:val="0"/>
          <w:numId w:val="11"/>
        </w:numPr>
        <w:spacing w:line="360" w:lineRule="auto"/>
        <w:ind w:left="1276" w:hanging="283"/>
        <w:jc w:val="both"/>
        <w:rPr>
          <w:rFonts w:ascii="Arial" w:eastAsia="Arial" w:hAnsi="Arial"/>
          <w:sz w:val="24"/>
          <w:szCs w:val="24"/>
          <w:lang w:val="pl"/>
        </w:rPr>
      </w:pPr>
      <w:r w:rsidRPr="00062F45">
        <w:rPr>
          <w:rFonts w:ascii="Arial" w:eastAsiaTheme="minorHAnsi" w:hAnsi="Arial"/>
          <w:sz w:val="24"/>
          <w:szCs w:val="24"/>
          <w:lang w:eastAsia="en-US"/>
        </w:rPr>
        <w:t>W cenie ująć remont</w:t>
      </w:r>
      <w:r w:rsidR="00F93CED" w:rsidRPr="00062F45">
        <w:rPr>
          <w:rFonts w:ascii="Arial" w:eastAsiaTheme="minorHAnsi" w:hAnsi="Arial"/>
          <w:sz w:val="24"/>
          <w:szCs w:val="24"/>
          <w:lang w:eastAsia="en-US"/>
        </w:rPr>
        <w:t xml:space="preserve"> dachu i elewacji</w:t>
      </w:r>
      <w:r w:rsidRPr="00062F45">
        <w:rPr>
          <w:rFonts w:ascii="Arial" w:eastAsiaTheme="minorHAnsi" w:hAnsi="Arial"/>
          <w:sz w:val="24"/>
          <w:szCs w:val="24"/>
          <w:lang w:eastAsia="en-US"/>
        </w:rPr>
        <w:t xml:space="preserve"> istniejącej szkoły: wymianę poszycia dachowego wraz z wymianą podbitki, docieplenie dachu oraz odnowienie elewacji, wymianę obróbek blacharskich: rynien i rur spustowych, zgodnie z załączoną dokumentacją. Zamawiający rezygnuje z okładziny ścian imitującej deski drewniane. </w:t>
      </w:r>
      <w:r w:rsidR="00FA6A77" w:rsidRPr="00062F45">
        <w:rPr>
          <w:rFonts w:ascii="Arial" w:eastAsiaTheme="minorHAnsi" w:hAnsi="Arial"/>
          <w:sz w:val="24"/>
          <w:szCs w:val="24"/>
          <w:lang w:eastAsia="en-US"/>
        </w:rPr>
        <w:t xml:space="preserve">Należy </w:t>
      </w:r>
      <w:r w:rsidR="0045148C" w:rsidRPr="00062F45">
        <w:rPr>
          <w:rFonts w:ascii="Arial" w:eastAsiaTheme="minorHAnsi" w:hAnsi="Arial"/>
          <w:sz w:val="24"/>
          <w:szCs w:val="24"/>
          <w:lang w:eastAsia="en-US"/>
        </w:rPr>
        <w:t xml:space="preserve">pozostawić i </w:t>
      </w:r>
      <w:r w:rsidR="00FA6A77" w:rsidRPr="00062F45">
        <w:rPr>
          <w:rFonts w:ascii="Arial" w:eastAsiaTheme="minorHAnsi" w:hAnsi="Arial"/>
          <w:sz w:val="24"/>
          <w:szCs w:val="24"/>
          <w:lang w:eastAsia="en-US"/>
        </w:rPr>
        <w:t xml:space="preserve">oczyścić istniejącą okładzinę z klinkieru. </w:t>
      </w:r>
      <w:r w:rsidRPr="00062F45">
        <w:rPr>
          <w:rFonts w:ascii="Arial" w:eastAsiaTheme="minorHAnsi" w:hAnsi="Arial"/>
          <w:sz w:val="24"/>
          <w:szCs w:val="24"/>
          <w:lang w:eastAsia="en-US"/>
        </w:rPr>
        <w:t>W</w:t>
      </w:r>
      <w:r w:rsidRPr="00062F45">
        <w:rPr>
          <w:rFonts w:ascii="Arial" w:hAnsi="Arial"/>
          <w:sz w:val="24"/>
          <w:szCs w:val="24"/>
        </w:rPr>
        <w:t xml:space="preserve"> zakresie ująć docieplenie dachu wełną o dobrych parametrach gr. 15 cm w ilo</w:t>
      </w:r>
      <w:r w:rsidR="00FA6A77" w:rsidRPr="00062F45">
        <w:rPr>
          <w:rFonts w:ascii="Arial" w:hAnsi="Arial"/>
          <w:sz w:val="24"/>
          <w:szCs w:val="24"/>
        </w:rPr>
        <w:t>śc</w:t>
      </w:r>
      <w:r w:rsidRPr="00062F45">
        <w:rPr>
          <w:rFonts w:ascii="Arial" w:hAnsi="Arial"/>
          <w:sz w:val="24"/>
          <w:szCs w:val="24"/>
        </w:rPr>
        <w:t xml:space="preserve">i 50% pow. dachu </w:t>
      </w:r>
      <w:r w:rsidR="0045148C" w:rsidRPr="00062F45">
        <w:rPr>
          <w:rFonts w:ascii="Arial" w:hAnsi="Arial"/>
          <w:sz w:val="24"/>
          <w:szCs w:val="24"/>
        </w:rPr>
        <w:t xml:space="preserve">tj. 1140 m2 </w:t>
      </w:r>
      <w:r w:rsidRPr="00062F45">
        <w:rPr>
          <w:rFonts w:ascii="Arial" w:hAnsi="Arial"/>
          <w:sz w:val="24"/>
          <w:szCs w:val="24"/>
        </w:rPr>
        <w:t xml:space="preserve">(uzupełnienie brakującego docieplenia). </w:t>
      </w:r>
      <w:r w:rsidR="0045148C" w:rsidRPr="00062F45">
        <w:rPr>
          <w:rFonts w:ascii="Arial" w:hAnsi="Arial"/>
          <w:sz w:val="24"/>
          <w:szCs w:val="24"/>
        </w:rPr>
        <w:t>Podbitka do wymiany na nową blachę, wentylowaną dopasowaną do pokrycia dachu.</w:t>
      </w:r>
      <w:r w:rsidR="00062F45" w:rsidRPr="00062F45">
        <w:rPr>
          <w:rFonts w:ascii="Arial" w:hAnsi="Arial"/>
          <w:sz w:val="24"/>
          <w:szCs w:val="24"/>
        </w:rPr>
        <w:t xml:space="preserve"> </w:t>
      </w:r>
      <w:r w:rsidR="006B6335" w:rsidRPr="00062F45">
        <w:rPr>
          <w:rFonts w:ascii="Arial" w:eastAsia="Arial" w:hAnsi="Arial"/>
          <w:sz w:val="24"/>
          <w:szCs w:val="24"/>
          <w:lang w:val="pl"/>
        </w:rPr>
        <w:t>Zamawiający wymaga wykonania pokrycia w ramach remontu istniejącego budynku oraz na nowym obiekcie z tego samego materiału. Minimalne parametry pokrycia to:</w:t>
      </w:r>
    </w:p>
    <w:p w14:paraId="31D4B1C8" w14:textId="77777777" w:rsidR="00062F45" w:rsidRDefault="006B6335" w:rsidP="00710F05">
      <w:pPr>
        <w:pStyle w:val="Akapitzlist"/>
        <w:spacing w:line="360" w:lineRule="auto"/>
        <w:ind w:left="993"/>
        <w:jc w:val="both"/>
        <w:rPr>
          <w:rFonts w:ascii="Arial" w:eastAsia="Arial" w:hAnsi="Arial"/>
          <w:sz w:val="24"/>
          <w:szCs w:val="24"/>
          <w:lang w:val="pl"/>
        </w:rPr>
      </w:pPr>
      <w:r w:rsidRPr="00062F45">
        <w:rPr>
          <w:rFonts w:ascii="Arial" w:eastAsia="Arial" w:hAnsi="Arial"/>
          <w:sz w:val="24"/>
          <w:szCs w:val="24"/>
          <w:lang w:val="pl"/>
        </w:rPr>
        <w:lastRenderedPageBreak/>
        <w:t>Blacha powlekana:</w:t>
      </w:r>
      <w:r w:rsidR="00062F45" w:rsidRPr="00062F45">
        <w:rPr>
          <w:rFonts w:ascii="Arial" w:eastAsia="Arial" w:hAnsi="Arial"/>
          <w:sz w:val="24"/>
          <w:szCs w:val="24"/>
          <w:lang w:val="pl"/>
        </w:rPr>
        <w:t xml:space="preserve"> panel na rąbek stojący,</w:t>
      </w:r>
      <w:r w:rsidRPr="00062F45">
        <w:rPr>
          <w:rFonts w:ascii="Arial" w:eastAsia="Arial" w:hAnsi="Arial"/>
          <w:sz w:val="24"/>
          <w:szCs w:val="24"/>
          <w:lang w:val="pl"/>
        </w:rPr>
        <w:t xml:space="preserve"> </w:t>
      </w:r>
      <w:r w:rsidR="00062F45" w:rsidRPr="00062F45">
        <w:rPr>
          <w:rFonts w:ascii="Arial" w:eastAsia="Arial" w:hAnsi="Arial"/>
          <w:sz w:val="24"/>
          <w:szCs w:val="24"/>
          <w:lang w:val="pl"/>
        </w:rPr>
        <w:t xml:space="preserve">montaż na zamek zatrzaskowy, </w:t>
      </w:r>
      <w:r w:rsidRPr="00062F45">
        <w:rPr>
          <w:rFonts w:ascii="Arial" w:eastAsia="Arial" w:hAnsi="Arial"/>
          <w:sz w:val="24"/>
          <w:szCs w:val="24"/>
          <w:lang w:val="pl"/>
        </w:rPr>
        <w:t>rdzeń</w:t>
      </w:r>
      <w:r w:rsidR="00062F45" w:rsidRPr="00062F45">
        <w:rPr>
          <w:rFonts w:ascii="Arial" w:eastAsia="Arial" w:hAnsi="Arial"/>
          <w:sz w:val="24"/>
          <w:szCs w:val="24"/>
          <w:lang w:val="pl"/>
        </w:rPr>
        <w:t xml:space="preserve"> </w:t>
      </w:r>
      <w:r w:rsidRPr="00062F45">
        <w:rPr>
          <w:rFonts w:ascii="Arial" w:eastAsia="Arial" w:hAnsi="Arial"/>
          <w:sz w:val="24"/>
          <w:szCs w:val="24"/>
          <w:lang w:val="pl"/>
        </w:rPr>
        <w:t xml:space="preserve">stalowy gr. 0,5 mm, powlekanie 2-warstwowe, grubość powłoki min. 50 mikronów, górna warstwa: lakier dekoracyjny </w:t>
      </w:r>
      <w:proofErr w:type="spellStart"/>
      <w:r w:rsidRPr="00062F45">
        <w:rPr>
          <w:rFonts w:ascii="Arial" w:eastAsia="Arial" w:hAnsi="Arial"/>
          <w:sz w:val="24"/>
          <w:szCs w:val="24"/>
          <w:lang w:val="pl"/>
        </w:rPr>
        <w:t>umatowiony</w:t>
      </w:r>
      <w:proofErr w:type="spellEnd"/>
      <w:r w:rsidRPr="00062F45">
        <w:rPr>
          <w:rFonts w:ascii="Arial" w:eastAsia="Arial" w:hAnsi="Arial"/>
          <w:sz w:val="24"/>
          <w:szCs w:val="24"/>
          <w:lang w:val="pl"/>
        </w:rPr>
        <w:t>. Wysokość rąbka 38 mm.</w:t>
      </w:r>
    </w:p>
    <w:p w14:paraId="2F286D90" w14:textId="77777777" w:rsidR="00062F45" w:rsidRDefault="006B6335" w:rsidP="00710F05">
      <w:pPr>
        <w:pStyle w:val="Akapitzlist"/>
        <w:spacing w:line="360" w:lineRule="auto"/>
        <w:ind w:left="993"/>
        <w:jc w:val="both"/>
        <w:rPr>
          <w:rFonts w:ascii="Arial" w:eastAsia="Arial" w:hAnsi="Arial"/>
          <w:sz w:val="24"/>
          <w:szCs w:val="24"/>
          <w:lang w:val="pl"/>
        </w:rPr>
      </w:pPr>
      <w:r w:rsidRPr="006B6335">
        <w:rPr>
          <w:rFonts w:ascii="Arial" w:eastAsia="Arial" w:hAnsi="Arial"/>
          <w:sz w:val="24"/>
          <w:szCs w:val="24"/>
          <w:lang w:val="pl"/>
        </w:rPr>
        <w:t xml:space="preserve">W zakresie orynnowania należy przewidzieć blachę stalową ocynkowaną powlekaną w tej samej wersji kolorystycznej. </w:t>
      </w:r>
    </w:p>
    <w:p w14:paraId="4E14D3B7" w14:textId="078C5F15" w:rsidR="006B6335" w:rsidRDefault="006B6335" w:rsidP="00710F05">
      <w:pPr>
        <w:pStyle w:val="Akapitzlist"/>
        <w:spacing w:line="360" w:lineRule="auto"/>
        <w:ind w:left="993"/>
        <w:jc w:val="both"/>
        <w:rPr>
          <w:rFonts w:ascii="Arial" w:eastAsia="Arial" w:hAnsi="Arial"/>
          <w:sz w:val="24"/>
          <w:szCs w:val="24"/>
          <w:lang w:val="pl"/>
        </w:rPr>
      </w:pPr>
      <w:r w:rsidRPr="006B6335">
        <w:rPr>
          <w:rFonts w:ascii="Arial" w:eastAsia="Arial" w:hAnsi="Arial"/>
          <w:sz w:val="24"/>
          <w:szCs w:val="24"/>
          <w:lang w:val="pl"/>
        </w:rPr>
        <w:t>W przypadku remontu pokrycia istniejącego budynku należy przewidzieć podwójne orynnowanie.</w:t>
      </w:r>
    </w:p>
    <w:p w14:paraId="49D2963E" w14:textId="691E3B64" w:rsidR="000B39AE" w:rsidRPr="005C33B2" w:rsidRDefault="000B39AE" w:rsidP="005C33B2">
      <w:pPr>
        <w:pStyle w:val="Akapitzlist"/>
        <w:numPr>
          <w:ilvl w:val="1"/>
          <w:numId w:val="1"/>
        </w:numPr>
        <w:spacing w:line="360" w:lineRule="auto"/>
        <w:jc w:val="both"/>
        <w:rPr>
          <w:rFonts w:ascii="Arial" w:eastAsia="Arial" w:hAnsi="Arial"/>
          <w:sz w:val="24"/>
          <w:szCs w:val="24"/>
          <w:lang w:val="pl"/>
        </w:rPr>
      </w:pPr>
      <w:r w:rsidRPr="005C33B2">
        <w:rPr>
          <w:rFonts w:ascii="Arial" w:eastAsia="Arial" w:hAnsi="Arial"/>
          <w:sz w:val="24"/>
          <w:szCs w:val="24"/>
          <w:lang w:val="pl"/>
        </w:rPr>
        <w:t>Zmiany w projekcie, które należy uw</w:t>
      </w:r>
      <w:r w:rsidR="00D27C62" w:rsidRPr="005C33B2">
        <w:rPr>
          <w:rFonts w:ascii="Arial" w:eastAsia="Arial" w:hAnsi="Arial"/>
          <w:sz w:val="24"/>
          <w:szCs w:val="24"/>
          <w:lang w:val="pl"/>
        </w:rPr>
        <w:t>z</w:t>
      </w:r>
      <w:r w:rsidRPr="005C33B2">
        <w:rPr>
          <w:rFonts w:ascii="Arial" w:eastAsia="Arial" w:hAnsi="Arial"/>
          <w:sz w:val="24"/>
          <w:szCs w:val="24"/>
          <w:lang w:val="pl"/>
        </w:rPr>
        <w:t>ględnić w wycenie:</w:t>
      </w:r>
    </w:p>
    <w:p w14:paraId="71231A13" w14:textId="77777777" w:rsidR="00AF120C" w:rsidRDefault="000B39AE" w:rsidP="00AF120C">
      <w:pPr>
        <w:pStyle w:val="Akapitzlist"/>
        <w:numPr>
          <w:ilvl w:val="2"/>
          <w:numId w:val="1"/>
        </w:numPr>
        <w:spacing w:line="360" w:lineRule="auto"/>
        <w:ind w:left="993" w:firstLine="0"/>
        <w:jc w:val="both"/>
        <w:rPr>
          <w:rFonts w:ascii="Arial" w:eastAsia="Arial" w:hAnsi="Arial"/>
          <w:sz w:val="24"/>
          <w:szCs w:val="24"/>
          <w:lang w:val="pl"/>
        </w:rPr>
      </w:pPr>
      <w:r w:rsidRPr="00AF120C">
        <w:rPr>
          <w:rFonts w:ascii="Arial" w:eastAsia="Arial" w:hAnsi="Arial"/>
          <w:sz w:val="24"/>
          <w:szCs w:val="24"/>
          <w:lang w:val="pl"/>
        </w:rPr>
        <w:t>Elewacja nowego skrzydła szkoły: Zamawiający rezygnuje z okładzin z kamienia elewacyjnego</w:t>
      </w:r>
      <w:r w:rsidR="00D22B94" w:rsidRPr="00AF120C">
        <w:rPr>
          <w:rFonts w:ascii="Arial" w:eastAsia="Arial" w:hAnsi="Arial"/>
          <w:sz w:val="24"/>
          <w:szCs w:val="24"/>
          <w:lang w:val="pl"/>
        </w:rPr>
        <w:t xml:space="preserve">, </w:t>
      </w:r>
      <w:r w:rsidRPr="00AF120C">
        <w:rPr>
          <w:rFonts w:ascii="Arial" w:eastAsia="Arial" w:hAnsi="Arial"/>
          <w:sz w:val="24"/>
          <w:szCs w:val="24"/>
          <w:lang w:val="pl"/>
        </w:rPr>
        <w:t>płyt włókno – cementowych oraz tynku cienkowarstwowego</w:t>
      </w:r>
      <w:r w:rsidR="00D22B94" w:rsidRPr="00AF120C">
        <w:rPr>
          <w:rFonts w:ascii="Arial" w:eastAsia="Arial" w:hAnsi="Arial"/>
          <w:sz w:val="24"/>
          <w:szCs w:val="24"/>
          <w:lang w:val="pl"/>
        </w:rPr>
        <w:t xml:space="preserve"> efekt drewna</w:t>
      </w:r>
      <w:r w:rsidRPr="00AF120C">
        <w:rPr>
          <w:rFonts w:ascii="Arial" w:eastAsia="Arial" w:hAnsi="Arial"/>
          <w:sz w:val="24"/>
          <w:szCs w:val="24"/>
          <w:lang w:val="pl"/>
        </w:rPr>
        <w:t xml:space="preserve">. </w:t>
      </w:r>
      <w:r w:rsidR="005C33B2" w:rsidRPr="00AF120C">
        <w:rPr>
          <w:rFonts w:ascii="Arial" w:eastAsia="Arial" w:hAnsi="Arial"/>
          <w:sz w:val="24"/>
          <w:szCs w:val="24"/>
          <w:lang w:val="pl"/>
        </w:rPr>
        <w:t xml:space="preserve">Całość elewacji należy wykonać </w:t>
      </w:r>
      <w:r w:rsidR="00710F05" w:rsidRPr="00AF120C">
        <w:rPr>
          <w:rFonts w:ascii="Arial" w:eastAsia="Arial" w:hAnsi="Arial"/>
          <w:sz w:val="24"/>
          <w:szCs w:val="24"/>
          <w:lang w:val="pl"/>
        </w:rPr>
        <w:t xml:space="preserve">z tynku cienkowarstwowego silikonowego kolor biały 2 mm. </w:t>
      </w:r>
    </w:p>
    <w:p w14:paraId="56CDB47E" w14:textId="49F90434" w:rsidR="005C33B2" w:rsidRPr="00AF120C" w:rsidRDefault="005C33B2" w:rsidP="00AF120C">
      <w:pPr>
        <w:pStyle w:val="Akapitzlist"/>
        <w:numPr>
          <w:ilvl w:val="2"/>
          <w:numId w:val="1"/>
        </w:numPr>
        <w:spacing w:line="360" w:lineRule="auto"/>
        <w:ind w:left="993" w:firstLine="0"/>
        <w:jc w:val="both"/>
        <w:rPr>
          <w:rFonts w:ascii="Arial" w:eastAsia="Arial" w:hAnsi="Arial"/>
          <w:sz w:val="24"/>
          <w:szCs w:val="24"/>
          <w:lang w:val="pl"/>
        </w:rPr>
      </w:pPr>
      <w:r w:rsidRPr="00AF120C">
        <w:rPr>
          <w:rFonts w:ascii="Arial" w:hAnsi="Arial"/>
          <w:sz w:val="24"/>
          <w:szCs w:val="24"/>
        </w:rPr>
        <w:t xml:space="preserve">Przekroje </w:t>
      </w:r>
      <w:r w:rsidR="00D773B0" w:rsidRPr="00AF120C">
        <w:rPr>
          <w:rFonts w:ascii="Arial" w:hAnsi="Arial"/>
          <w:sz w:val="24"/>
          <w:szCs w:val="24"/>
        </w:rPr>
        <w:t>przez posadzki, stropy, ściany, dach zgodnie z rys. A-05 (w przypadku rozbieżności w projekcie wiążący do wyceny i realizacji jest rys. A-05).</w:t>
      </w:r>
    </w:p>
    <w:p w14:paraId="35F3EBEA" w14:textId="6023AD69" w:rsidR="00AF120C" w:rsidRPr="00AF120C" w:rsidRDefault="00475AE1" w:rsidP="00AF120C">
      <w:pPr>
        <w:pStyle w:val="Akapitzlist"/>
        <w:numPr>
          <w:ilvl w:val="1"/>
          <w:numId w:val="1"/>
        </w:numPr>
        <w:spacing w:line="360" w:lineRule="auto"/>
        <w:jc w:val="both"/>
        <w:rPr>
          <w:rFonts w:ascii="Arial" w:eastAsia="Arial" w:hAnsi="Arial"/>
          <w:sz w:val="24"/>
          <w:szCs w:val="24"/>
          <w:lang w:val="pl"/>
        </w:rPr>
      </w:pPr>
      <w:r w:rsidRPr="00AF120C">
        <w:rPr>
          <w:rFonts w:ascii="Arial" w:eastAsia="Arial" w:hAnsi="Arial"/>
          <w:sz w:val="24"/>
          <w:szCs w:val="24"/>
          <w:lang w:val="pl"/>
        </w:rPr>
        <w:t>T</w:t>
      </w:r>
      <w:r w:rsidR="004A19EE" w:rsidRPr="00AF120C">
        <w:rPr>
          <w:rFonts w:ascii="Arial" w:eastAsia="Arial" w:hAnsi="Arial"/>
          <w:sz w:val="24"/>
          <w:szCs w:val="24"/>
          <w:lang w:val="pl"/>
        </w:rPr>
        <w:t>eren</w:t>
      </w:r>
      <w:r w:rsidRPr="00AF120C">
        <w:rPr>
          <w:rFonts w:ascii="Arial" w:eastAsia="Arial" w:hAnsi="Arial"/>
          <w:sz w:val="24"/>
          <w:szCs w:val="24"/>
          <w:lang w:val="pl"/>
        </w:rPr>
        <w:t>y</w:t>
      </w:r>
      <w:r w:rsidR="004A19EE" w:rsidRPr="00AF120C">
        <w:rPr>
          <w:rFonts w:ascii="Arial" w:eastAsia="Arial" w:hAnsi="Arial"/>
          <w:sz w:val="24"/>
          <w:szCs w:val="24"/>
          <w:lang w:val="pl"/>
        </w:rPr>
        <w:t xml:space="preserve"> sportow</w:t>
      </w:r>
      <w:r w:rsidRPr="00AF120C">
        <w:rPr>
          <w:rFonts w:ascii="Arial" w:eastAsia="Arial" w:hAnsi="Arial"/>
          <w:sz w:val="24"/>
          <w:szCs w:val="24"/>
          <w:lang w:val="pl"/>
        </w:rPr>
        <w:t>e</w:t>
      </w:r>
      <w:r w:rsidR="004A19EE" w:rsidRPr="00AF120C">
        <w:rPr>
          <w:rFonts w:ascii="Arial" w:eastAsia="Arial" w:hAnsi="Arial"/>
          <w:sz w:val="24"/>
          <w:szCs w:val="24"/>
          <w:lang w:val="pl"/>
        </w:rPr>
        <w:t xml:space="preserve"> w Stężycy</w:t>
      </w:r>
      <w:r w:rsidRPr="00AF120C">
        <w:rPr>
          <w:rFonts w:ascii="Arial" w:eastAsia="Arial" w:hAnsi="Arial"/>
          <w:sz w:val="24"/>
          <w:szCs w:val="24"/>
          <w:lang w:val="pl"/>
        </w:rPr>
        <w:t xml:space="preserve">: w zakres zamówienia wchodzi modernizacja boiska treningowego </w:t>
      </w:r>
      <w:r w:rsidR="00AF120C">
        <w:rPr>
          <w:rFonts w:ascii="Arial" w:eastAsia="Arial" w:hAnsi="Arial"/>
          <w:sz w:val="24"/>
          <w:szCs w:val="24"/>
          <w:lang w:val="pl"/>
        </w:rPr>
        <w:t xml:space="preserve">przy ul. Abrahama/Parkowej w Stężycy </w:t>
      </w:r>
      <w:r w:rsidRPr="00AF120C">
        <w:rPr>
          <w:rFonts w:ascii="Arial" w:eastAsia="Arial" w:hAnsi="Arial"/>
          <w:sz w:val="24"/>
          <w:szCs w:val="24"/>
          <w:lang w:val="pl"/>
        </w:rPr>
        <w:t>poprzez wymianę nawierzchni z trawy syntetycznej na nową, wraz z wyposażeniem w trybunę, oświetlenie i małą architekturę. Szczegółowy opis został zawarty w Programie funkcjonalno-użytkowym załączonym do SWZ.</w:t>
      </w:r>
      <w:r w:rsidR="00AF120C" w:rsidRPr="00AF120C">
        <w:rPr>
          <w:rFonts w:ascii="Arial" w:eastAsia="Arial" w:hAnsi="Arial"/>
          <w:sz w:val="24"/>
          <w:szCs w:val="24"/>
          <w:lang w:val="pl"/>
        </w:rPr>
        <w:t xml:space="preserve"> </w:t>
      </w:r>
    </w:p>
    <w:p w14:paraId="1F907AFC" w14:textId="09E51ABF" w:rsidR="006E61AA" w:rsidRDefault="00203535" w:rsidP="00203535">
      <w:pPr>
        <w:pStyle w:val="Akapitzlist"/>
        <w:numPr>
          <w:ilvl w:val="0"/>
          <w:numId w:val="1"/>
        </w:numPr>
        <w:spacing w:line="360" w:lineRule="auto"/>
        <w:ind w:left="567" w:hanging="567"/>
        <w:jc w:val="both"/>
        <w:rPr>
          <w:rFonts w:ascii="Arial" w:eastAsia="Times New Roman" w:hAnsi="Arial" w:cs="Times New Roman"/>
          <w:sz w:val="24"/>
          <w:szCs w:val="24"/>
        </w:rPr>
      </w:pPr>
      <w:r w:rsidRPr="00970447">
        <w:rPr>
          <w:rFonts w:ascii="Arial" w:eastAsia="Times New Roman" w:hAnsi="Arial" w:cs="Times New Roman"/>
          <w:sz w:val="24"/>
          <w:szCs w:val="24"/>
        </w:rPr>
        <w:t xml:space="preserve">Rozliczenie nastąpi w formie wynagrodzenia ryczałtowego. Zasady rozliczenia wynagrodzenia zawarto w projekcie umowy. </w:t>
      </w:r>
    </w:p>
    <w:p w14:paraId="2D556BF5" w14:textId="09BFB2E3" w:rsidR="005113A6" w:rsidRPr="005113A6" w:rsidRDefault="00203535" w:rsidP="005113A6">
      <w:pPr>
        <w:pStyle w:val="Akapitzlist"/>
        <w:numPr>
          <w:ilvl w:val="0"/>
          <w:numId w:val="1"/>
        </w:numPr>
        <w:spacing w:line="360" w:lineRule="auto"/>
        <w:ind w:left="567" w:hanging="567"/>
        <w:jc w:val="both"/>
        <w:rPr>
          <w:rFonts w:ascii="Arial" w:eastAsia="Times New Roman" w:hAnsi="Arial" w:cs="Times New Roman"/>
          <w:sz w:val="24"/>
          <w:szCs w:val="24"/>
        </w:rPr>
      </w:pPr>
      <w:r w:rsidRPr="006E61AA">
        <w:rPr>
          <w:rFonts w:ascii="Arial" w:eastAsia="Times New Roman" w:hAnsi="Arial" w:cs="Times New Roman"/>
          <w:sz w:val="24"/>
          <w:szCs w:val="24"/>
        </w:rPr>
        <w:t>Zasady obliczenia ceny oferty określono w SW</w:t>
      </w:r>
      <w:r w:rsidR="005113A6">
        <w:rPr>
          <w:rFonts w:ascii="Arial" w:eastAsia="Times New Roman" w:hAnsi="Arial" w:cs="Times New Roman"/>
          <w:sz w:val="24"/>
          <w:szCs w:val="24"/>
        </w:rPr>
        <w:t xml:space="preserve">Z. </w:t>
      </w:r>
      <w:r w:rsidR="005113A6" w:rsidRPr="005113A6">
        <w:rPr>
          <w:rFonts w:ascii="Arial" w:eastAsia="Arial" w:hAnsi="Arial"/>
          <w:sz w:val="24"/>
          <w:szCs w:val="24"/>
          <w:lang w:val="pl"/>
        </w:rPr>
        <w:t>Koszty przeglądu i serwisu urządzeń wentylacyjnych, kotłowni oraz dźwigu osobowego są po stronie Zamawiającego. Utrzymanie gwarancji na pozostały zakres zamówienia nie może być uzależniony od zawierania przez Zamawiającego odpłatnych przeglądów serwisowych.</w:t>
      </w:r>
    </w:p>
    <w:p w14:paraId="6321B643" w14:textId="7F3AF55D" w:rsidR="00203535" w:rsidRPr="006E61AA" w:rsidRDefault="00203535" w:rsidP="00203535">
      <w:pPr>
        <w:pStyle w:val="Akapitzlist"/>
        <w:numPr>
          <w:ilvl w:val="0"/>
          <w:numId w:val="1"/>
        </w:numPr>
        <w:spacing w:line="360" w:lineRule="auto"/>
        <w:ind w:left="567" w:hanging="567"/>
        <w:jc w:val="both"/>
        <w:rPr>
          <w:rFonts w:ascii="Arial" w:eastAsia="Times New Roman" w:hAnsi="Arial" w:cs="Times New Roman"/>
          <w:sz w:val="24"/>
          <w:szCs w:val="24"/>
        </w:rPr>
      </w:pPr>
      <w:r w:rsidRPr="006E61AA">
        <w:rPr>
          <w:rFonts w:ascii="Arial" w:eastAsia="Times New Roman" w:hAnsi="Arial" w:cs="Times New Roman"/>
          <w:sz w:val="24"/>
          <w:szCs w:val="24"/>
        </w:rPr>
        <w:t>Zakres zamówienia:</w:t>
      </w:r>
    </w:p>
    <w:p w14:paraId="31C25672" w14:textId="76E169D0" w:rsidR="001C6330" w:rsidRPr="001C6330" w:rsidRDefault="00203535" w:rsidP="001C6330">
      <w:pPr>
        <w:spacing w:line="360" w:lineRule="auto"/>
        <w:ind w:left="709"/>
        <w:jc w:val="both"/>
        <w:rPr>
          <w:rFonts w:ascii="Arial" w:eastAsia="Times New Roman" w:hAnsi="Arial" w:cs="Times New Roman"/>
          <w:sz w:val="24"/>
          <w:szCs w:val="24"/>
        </w:rPr>
      </w:pPr>
      <w:r w:rsidRPr="00203535">
        <w:rPr>
          <w:rFonts w:ascii="Arial" w:eastAsia="Times New Roman" w:hAnsi="Arial" w:cs="Times New Roman"/>
          <w:sz w:val="24"/>
          <w:szCs w:val="24"/>
        </w:rPr>
        <w:t>4.1.</w:t>
      </w:r>
      <w:r w:rsidRPr="00203535">
        <w:rPr>
          <w:rFonts w:ascii="Arial" w:eastAsia="Times New Roman" w:hAnsi="Arial" w:cs="Times New Roman"/>
          <w:sz w:val="24"/>
          <w:szCs w:val="24"/>
        </w:rPr>
        <w:tab/>
        <w:t xml:space="preserve">Zagospodarowanie placu budowy i oznaczenie budowy tablicami zgodnie z obowiązującymi przepisami, zapewnienie zaplecza budowy. </w:t>
      </w:r>
      <w:r w:rsidR="001C6330" w:rsidRPr="001C6330">
        <w:rPr>
          <w:rFonts w:ascii="Arial" w:eastAsia="Times New Roman" w:hAnsi="Arial" w:cs="Times New Roman"/>
          <w:sz w:val="24"/>
          <w:szCs w:val="24"/>
        </w:rPr>
        <w:t>Obowiązkiem Wykonawcy jest zagospodarowanie placu budowy i oznaczenie budowy tablicami zgodnie z obowiązującymi przepisami, ogrodzenie całego placu budowy, wysokość ogrodzenia min. 2 m i utrzymanie przez cały okres budowy, do odbioru końcowego. Organizacja, zagospodarowanie, zabezpieczenie, utrzymanie i likwidacja placu budowy jest obowiązkiem Wykonawcy.</w:t>
      </w:r>
    </w:p>
    <w:p w14:paraId="5C0C8521" w14:textId="77777777" w:rsidR="00203535" w:rsidRPr="00203535" w:rsidRDefault="00203535" w:rsidP="001C6330">
      <w:pPr>
        <w:spacing w:line="360" w:lineRule="auto"/>
        <w:ind w:left="709"/>
        <w:jc w:val="both"/>
        <w:rPr>
          <w:rFonts w:ascii="Arial" w:eastAsia="Times New Roman" w:hAnsi="Arial" w:cs="Times New Roman"/>
          <w:sz w:val="24"/>
          <w:szCs w:val="24"/>
        </w:rPr>
      </w:pPr>
      <w:r w:rsidRPr="00203535">
        <w:rPr>
          <w:rFonts w:ascii="Arial" w:eastAsia="Times New Roman" w:hAnsi="Arial" w:cs="Times New Roman"/>
          <w:sz w:val="24"/>
          <w:szCs w:val="24"/>
        </w:rPr>
        <w:t>4.2.</w:t>
      </w:r>
      <w:r w:rsidRPr="00203535">
        <w:rPr>
          <w:rFonts w:ascii="Arial" w:eastAsia="Times New Roman" w:hAnsi="Arial" w:cs="Times New Roman"/>
          <w:sz w:val="24"/>
          <w:szCs w:val="24"/>
        </w:rPr>
        <w:tab/>
        <w:t xml:space="preserve">Roboty geodezyjne. Wykonawca zobowiązany jest do wytyczenia obiektów zgodnie z dokumentacją projektową. Wykonawca zobowiązany jest do sprowadzenia </w:t>
      </w:r>
      <w:r w:rsidRPr="00203535">
        <w:rPr>
          <w:rFonts w:ascii="Arial" w:eastAsia="Times New Roman" w:hAnsi="Arial" w:cs="Times New Roman"/>
          <w:sz w:val="24"/>
          <w:szCs w:val="24"/>
        </w:rPr>
        <w:lastRenderedPageBreak/>
        <w:t>prawidłowości wytyczeń i zgłoszenia Inspektorowi nadzoru wszelkich błędów, niejasności i odstępstw przed rozpoczęciem robót. Wykonawca zobowiązany jest do sporządzenia dokumentacji powykonawczej zgodnie z zapisami SWZ.</w:t>
      </w:r>
    </w:p>
    <w:p w14:paraId="675C357A" w14:textId="77777777" w:rsidR="00203535" w:rsidRPr="00203535" w:rsidRDefault="00203535" w:rsidP="001C6330">
      <w:pPr>
        <w:spacing w:line="360" w:lineRule="auto"/>
        <w:ind w:left="709"/>
        <w:jc w:val="both"/>
        <w:rPr>
          <w:rFonts w:ascii="Arial" w:eastAsia="Times New Roman" w:hAnsi="Arial" w:cs="Times New Roman"/>
          <w:sz w:val="24"/>
          <w:szCs w:val="24"/>
        </w:rPr>
      </w:pPr>
      <w:r w:rsidRPr="00203535">
        <w:rPr>
          <w:rFonts w:ascii="Arial" w:eastAsia="Times New Roman" w:hAnsi="Arial" w:cs="Times New Roman"/>
          <w:sz w:val="24"/>
          <w:szCs w:val="24"/>
        </w:rPr>
        <w:t>4.3.</w:t>
      </w:r>
      <w:r w:rsidRPr="00203535">
        <w:rPr>
          <w:rFonts w:ascii="Arial" w:eastAsia="Times New Roman" w:hAnsi="Arial" w:cs="Times New Roman"/>
          <w:sz w:val="24"/>
          <w:szCs w:val="24"/>
        </w:rPr>
        <w:tab/>
        <w:t>Roboty ziemne, roboty budowlane zgodnie z technologią i zakresem wynikającym z projektu, wraz z instalacjami i urządzeniami, infrastrukturą techniczną, roboty związane z zagospodarowaniem terenu oraz odtworzeniem nawierzchni, uporządkowaniem terenu.</w:t>
      </w:r>
    </w:p>
    <w:p w14:paraId="4D4B98F2" w14:textId="2D60449B" w:rsidR="001C6330" w:rsidRDefault="00203535" w:rsidP="001C6330">
      <w:pPr>
        <w:spacing w:line="360" w:lineRule="auto"/>
        <w:ind w:left="709"/>
        <w:jc w:val="both"/>
        <w:rPr>
          <w:rFonts w:ascii="Arial" w:eastAsia="Times New Roman" w:hAnsi="Arial" w:cs="Times New Roman"/>
          <w:sz w:val="24"/>
          <w:szCs w:val="24"/>
        </w:rPr>
      </w:pPr>
      <w:r w:rsidRPr="00203535">
        <w:rPr>
          <w:rFonts w:ascii="Arial" w:eastAsia="Times New Roman" w:hAnsi="Arial" w:cs="Times New Roman"/>
          <w:sz w:val="24"/>
          <w:szCs w:val="24"/>
        </w:rPr>
        <w:t>4.</w:t>
      </w:r>
      <w:r w:rsidR="001C6330">
        <w:rPr>
          <w:rFonts w:ascii="Arial" w:eastAsia="Times New Roman" w:hAnsi="Arial" w:cs="Times New Roman"/>
          <w:sz w:val="24"/>
          <w:szCs w:val="24"/>
        </w:rPr>
        <w:t>4</w:t>
      </w:r>
      <w:r w:rsidRPr="00203535">
        <w:rPr>
          <w:rFonts w:ascii="Arial" w:eastAsia="Times New Roman" w:hAnsi="Arial" w:cs="Times New Roman"/>
          <w:sz w:val="24"/>
          <w:szCs w:val="24"/>
        </w:rPr>
        <w:t>.</w:t>
      </w:r>
      <w:r w:rsidRPr="00203535">
        <w:rPr>
          <w:rFonts w:ascii="Arial" w:eastAsia="Times New Roman" w:hAnsi="Arial" w:cs="Times New Roman"/>
          <w:sz w:val="24"/>
          <w:szCs w:val="24"/>
        </w:rPr>
        <w:tab/>
      </w:r>
      <w:r w:rsidR="001C6330">
        <w:rPr>
          <w:rFonts w:ascii="Arial" w:eastAsia="Times New Roman" w:hAnsi="Arial" w:cs="Times New Roman"/>
          <w:sz w:val="24"/>
          <w:szCs w:val="24"/>
        </w:rPr>
        <w:t>Dostawa i montaż wyposażenia zgodnie z załączonym opisem „Wyposażenie”.</w:t>
      </w:r>
    </w:p>
    <w:p w14:paraId="7E3D8FCA" w14:textId="37BE8A27" w:rsidR="001C6330" w:rsidRPr="00203535" w:rsidRDefault="001C6330" w:rsidP="001C6330">
      <w:pPr>
        <w:spacing w:line="360" w:lineRule="auto"/>
        <w:ind w:left="709"/>
        <w:jc w:val="both"/>
        <w:rPr>
          <w:rFonts w:ascii="Arial" w:eastAsia="Times New Roman" w:hAnsi="Arial" w:cs="Times New Roman"/>
          <w:sz w:val="24"/>
          <w:szCs w:val="24"/>
        </w:rPr>
      </w:pPr>
      <w:r>
        <w:rPr>
          <w:rFonts w:ascii="Arial" w:eastAsia="Times New Roman" w:hAnsi="Arial" w:cs="Times New Roman"/>
          <w:sz w:val="24"/>
          <w:szCs w:val="24"/>
        </w:rPr>
        <w:t>4.5.</w:t>
      </w:r>
      <w:r>
        <w:rPr>
          <w:rFonts w:ascii="Arial" w:eastAsia="Times New Roman" w:hAnsi="Arial" w:cs="Times New Roman"/>
          <w:sz w:val="24"/>
          <w:szCs w:val="24"/>
        </w:rPr>
        <w:tab/>
      </w:r>
      <w:r w:rsidR="00203535" w:rsidRPr="00203535">
        <w:rPr>
          <w:rFonts w:ascii="Arial" w:eastAsia="Times New Roman" w:hAnsi="Arial" w:cs="Times New Roman"/>
          <w:sz w:val="24"/>
          <w:szCs w:val="24"/>
        </w:rPr>
        <w:t>Sporządzenie geodezyjnej inwentaryzacji powykonawczej oraz dokumentacji powykonawczej w 2 egz. w tym wykonanie wszelkich badań</w:t>
      </w:r>
      <w:r w:rsidR="00970447">
        <w:rPr>
          <w:rFonts w:ascii="Arial" w:eastAsia="Times New Roman" w:hAnsi="Arial" w:cs="Times New Roman"/>
          <w:sz w:val="24"/>
          <w:szCs w:val="24"/>
        </w:rPr>
        <w:t xml:space="preserve">, pomiarów, </w:t>
      </w:r>
      <w:r w:rsidR="00203535" w:rsidRPr="00203535">
        <w:rPr>
          <w:rFonts w:ascii="Arial" w:eastAsia="Times New Roman" w:hAnsi="Arial" w:cs="Times New Roman"/>
          <w:sz w:val="24"/>
          <w:szCs w:val="24"/>
        </w:rPr>
        <w:t>prób rozruchowych, odbiorów branżowych, pomiarów i sprawdzeń, szkoleń itp.</w:t>
      </w:r>
      <w:r w:rsidR="004431BC">
        <w:rPr>
          <w:rFonts w:ascii="Arial" w:eastAsia="Times New Roman" w:hAnsi="Arial" w:cs="Times New Roman"/>
          <w:sz w:val="24"/>
          <w:szCs w:val="24"/>
        </w:rPr>
        <w:t xml:space="preserve"> </w:t>
      </w:r>
      <w:r w:rsidR="004431BC" w:rsidRPr="004431BC">
        <w:rPr>
          <w:rFonts w:ascii="Arial" w:eastAsia="Times New Roman" w:hAnsi="Arial" w:cs="Times New Roman"/>
          <w:sz w:val="24"/>
          <w:szCs w:val="24"/>
        </w:rPr>
        <w:t>W ramach zamówienia po stronie Wykonawcy jest przygotowanie Instrukcji bezpieczeństwa pożarowego. Dokument ten będzie wymaganym załącznikiem do dokumentacji odbiorowej.</w:t>
      </w:r>
    </w:p>
    <w:p w14:paraId="16A98322" w14:textId="2983C01C" w:rsidR="00203535" w:rsidRPr="00203535" w:rsidRDefault="00203535" w:rsidP="00482572">
      <w:pPr>
        <w:spacing w:line="360" w:lineRule="auto"/>
        <w:ind w:left="709" w:hanging="709"/>
        <w:jc w:val="both"/>
        <w:rPr>
          <w:rFonts w:ascii="Arial" w:eastAsia="Times New Roman" w:hAnsi="Arial" w:cs="Times New Roman"/>
          <w:sz w:val="24"/>
          <w:szCs w:val="24"/>
        </w:rPr>
      </w:pPr>
      <w:r w:rsidRPr="00203535">
        <w:rPr>
          <w:rFonts w:ascii="Arial" w:eastAsia="Times New Roman" w:hAnsi="Arial" w:cs="Times New Roman"/>
          <w:sz w:val="24"/>
          <w:szCs w:val="24"/>
        </w:rPr>
        <w:t>5.</w:t>
      </w:r>
      <w:r w:rsidRPr="00203535">
        <w:rPr>
          <w:rFonts w:ascii="Arial" w:eastAsia="Times New Roman" w:hAnsi="Arial" w:cs="Times New Roman"/>
          <w:sz w:val="24"/>
          <w:szCs w:val="24"/>
        </w:rPr>
        <w:tab/>
        <w:t>Zamawiający wymaga wykonania zamówienia w termin</w:t>
      </w:r>
      <w:r w:rsidR="00482572">
        <w:rPr>
          <w:rFonts w:ascii="Arial" w:eastAsia="Times New Roman" w:hAnsi="Arial" w:cs="Times New Roman"/>
          <w:sz w:val="24"/>
          <w:szCs w:val="24"/>
        </w:rPr>
        <w:t xml:space="preserve">ie: </w:t>
      </w:r>
      <w:r w:rsidRPr="00203535">
        <w:rPr>
          <w:rFonts w:ascii="Arial" w:eastAsia="Times New Roman" w:hAnsi="Arial" w:cs="Times New Roman"/>
          <w:sz w:val="24"/>
          <w:szCs w:val="24"/>
        </w:rPr>
        <w:t>do 1</w:t>
      </w:r>
      <w:r w:rsidR="00AF120C">
        <w:rPr>
          <w:rFonts w:ascii="Arial" w:eastAsia="Times New Roman" w:hAnsi="Arial" w:cs="Times New Roman"/>
          <w:sz w:val="24"/>
          <w:szCs w:val="24"/>
        </w:rPr>
        <w:t>8</w:t>
      </w:r>
      <w:r w:rsidRPr="00203535">
        <w:rPr>
          <w:rFonts w:ascii="Arial" w:eastAsia="Times New Roman" w:hAnsi="Arial" w:cs="Times New Roman"/>
          <w:sz w:val="24"/>
          <w:szCs w:val="24"/>
        </w:rPr>
        <w:t xml:space="preserve"> miesięcy od daty zawarcia umowy. </w:t>
      </w:r>
    </w:p>
    <w:p w14:paraId="28AF7E48" w14:textId="171828A9" w:rsidR="00203535" w:rsidRPr="00203535" w:rsidRDefault="00203535" w:rsidP="00FA6A77">
      <w:pPr>
        <w:spacing w:line="360" w:lineRule="auto"/>
        <w:ind w:left="708"/>
        <w:jc w:val="both"/>
        <w:rPr>
          <w:rFonts w:ascii="Arial" w:eastAsia="Times New Roman" w:hAnsi="Arial" w:cs="Times New Roman"/>
          <w:sz w:val="24"/>
          <w:szCs w:val="24"/>
        </w:rPr>
      </w:pPr>
      <w:r w:rsidRPr="00203535">
        <w:rPr>
          <w:rFonts w:ascii="Arial" w:eastAsia="Times New Roman" w:hAnsi="Arial" w:cs="Times New Roman"/>
          <w:sz w:val="24"/>
          <w:szCs w:val="24"/>
        </w:rPr>
        <w:t>5.1.</w:t>
      </w:r>
      <w:r w:rsidRPr="00203535">
        <w:rPr>
          <w:rFonts w:ascii="Arial" w:eastAsia="Times New Roman" w:hAnsi="Arial" w:cs="Times New Roman"/>
          <w:sz w:val="24"/>
          <w:szCs w:val="24"/>
        </w:rPr>
        <w:tab/>
        <w:t>W celu wykonania zadania w terminie Zamawiający wymaga od Wykonawcy sporządzenia harmonogramu robót. Wykonawca zobowiązany jest do przedłożenia projektu harmonogramu w podziale na miesiące w terminie 7 dni od daty zawarcia umowy. Zamawiający zastrzega sobie prawo wprowadzenia uwag do harmonogramu. Wykonawca ma obowiązek uwzględnić kolejność robót (etapów) zgodnie z oczekiwaniami Zamawiającego, podyktowanymi koniecznością za</w:t>
      </w:r>
      <w:r w:rsidR="00970447">
        <w:rPr>
          <w:rFonts w:ascii="Arial" w:eastAsia="Times New Roman" w:hAnsi="Arial" w:cs="Times New Roman"/>
          <w:sz w:val="24"/>
          <w:szCs w:val="24"/>
        </w:rPr>
        <w:t xml:space="preserve">spokojenia potrzeb </w:t>
      </w:r>
      <w:r w:rsidRPr="00203535">
        <w:rPr>
          <w:rFonts w:ascii="Arial" w:eastAsia="Times New Roman" w:hAnsi="Arial" w:cs="Times New Roman"/>
          <w:sz w:val="24"/>
          <w:szCs w:val="24"/>
        </w:rPr>
        <w:t>lub rozliczeniem dofinansowania.</w:t>
      </w:r>
      <w:r w:rsidR="00A360B4">
        <w:rPr>
          <w:rFonts w:ascii="Arial" w:eastAsia="Times New Roman" w:hAnsi="Arial" w:cs="Times New Roman"/>
          <w:sz w:val="24"/>
          <w:szCs w:val="24"/>
        </w:rPr>
        <w:t xml:space="preserve"> </w:t>
      </w:r>
      <w:r w:rsidRPr="00203535">
        <w:rPr>
          <w:rFonts w:ascii="Arial" w:eastAsia="Times New Roman" w:hAnsi="Arial" w:cs="Times New Roman"/>
          <w:sz w:val="24"/>
          <w:szCs w:val="24"/>
        </w:rPr>
        <w:t>Dodatkowe uwarunkowania dot. harmonogramu zostały zawarte w projekcie umowy.</w:t>
      </w:r>
    </w:p>
    <w:p w14:paraId="7794BB46" w14:textId="77777777" w:rsidR="00203535" w:rsidRPr="00203535" w:rsidRDefault="00203535" w:rsidP="00FA6A77">
      <w:pPr>
        <w:spacing w:line="360" w:lineRule="auto"/>
        <w:ind w:left="708"/>
        <w:jc w:val="both"/>
        <w:rPr>
          <w:rFonts w:ascii="Arial" w:eastAsia="Times New Roman" w:hAnsi="Arial" w:cs="Times New Roman"/>
          <w:sz w:val="24"/>
          <w:szCs w:val="24"/>
        </w:rPr>
      </w:pPr>
      <w:r w:rsidRPr="00203535">
        <w:rPr>
          <w:rFonts w:ascii="Arial" w:eastAsia="Times New Roman" w:hAnsi="Arial" w:cs="Times New Roman"/>
          <w:sz w:val="24"/>
          <w:szCs w:val="24"/>
        </w:rPr>
        <w:t>5.2.</w:t>
      </w:r>
      <w:r w:rsidRPr="00203535">
        <w:rPr>
          <w:rFonts w:ascii="Arial" w:eastAsia="Times New Roman" w:hAnsi="Arial" w:cs="Times New Roman"/>
          <w:sz w:val="24"/>
          <w:szCs w:val="24"/>
        </w:rPr>
        <w:tab/>
        <w:t xml:space="preserve">Najpóźniej na dzień zgłoszenia gotowości do odbioru końcowego Wykonawca ma obowiązek przekazać Zamawiającemu w formie papierowej i elektronicznej edytowalnej dokumentację powykonawczą. Zawartość dokumentacji powykonawczej określa projekt umowy. Dokumentację należy przygotować w formie przejrzystej i czytelnej, wraz ze spisem treści (zawartości) i oznaczeniami ułatwiającymi sprawne odszukanie dokumentu. </w:t>
      </w:r>
    </w:p>
    <w:p w14:paraId="3AA2BA50" w14:textId="77777777" w:rsidR="00FA6A77" w:rsidRDefault="00203535" w:rsidP="00FA6A77">
      <w:pPr>
        <w:spacing w:line="360" w:lineRule="auto"/>
        <w:ind w:left="567" w:hanging="567"/>
        <w:jc w:val="both"/>
        <w:rPr>
          <w:rFonts w:ascii="Arial" w:eastAsia="Times New Roman" w:hAnsi="Arial" w:cs="Times New Roman"/>
          <w:sz w:val="24"/>
          <w:szCs w:val="24"/>
        </w:rPr>
      </w:pPr>
      <w:r w:rsidRPr="00203535">
        <w:rPr>
          <w:rFonts w:ascii="Arial" w:eastAsia="Times New Roman" w:hAnsi="Arial" w:cs="Times New Roman"/>
          <w:sz w:val="24"/>
          <w:szCs w:val="24"/>
        </w:rPr>
        <w:t>6.</w:t>
      </w:r>
      <w:r w:rsidRPr="00203535">
        <w:rPr>
          <w:rFonts w:ascii="Arial" w:eastAsia="Times New Roman" w:hAnsi="Arial" w:cs="Times New Roman"/>
          <w:sz w:val="24"/>
          <w:szCs w:val="24"/>
        </w:rPr>
        <w:tab/>
        <w:t xml:space="preserve">Zamawiający nie przewiduje żadnych przedpłat ani zaliczek na poczet realizacji przedmiotu umowy, a </w:t>
      </w:r>
      <w:r w:rsidR="00970447">
        <w:rPr>
          <w:rFonts w:ascii="Arial" w:eastAsia="Times New Roman" w:hAnsi="Arial" w:cs="Times New Roman"/>
          <w:sz w:val="24"/>
          <w:szCs w:val="24"/>
        </w:rPr>
        <w:t xml:space="preserve">rozliczenie finansowe </w:t>
      </w:r>
      <w:r w:rsidRPr="00203535">
        <w:rPr>
          <w:rFonts w:ascii="Arial" w:eastAsia="Times New Roman" w:hAnsi="Arial" w:cs="Times New Roman"/>
          <w:sz w:val="24"/>
          <w:szCs w:val="24"/>
        </w:rPr>
        <w:t>nastąpi zgodnie z zapisami projektu umowy załączonego do SWZ</w:t>
      </w:r>
      <w:r w:rsidR="00FA6A77">
        <w:rPr>
          <w:rFonts w:ascii="Arial" w:eastAsia="Times New Roman" w:hAnsi="Arial" w:cs="Times New Roman"/>
          <w:sz w:val="24"/>
          <w:szCs w:val="24"/>
        </w:rPr>
        <w:t>.</w:t>
      </w:r>
    </w:p>
    <w:p w14:paraId="1027441D" w14:textId="77777777" w:rsidR="00FA6A77" w:rsidRDefault="00FA6A77" w:rsidP="00FA6A77">
      <w:pPr>
        <w:spacing w:line="36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7.</w:t>
      </w:r>
      <w:r>
        <w:rPr>
          <w:rFonts w:ascii="Arial" w:eastAsia="Times New Roman" w:hAnsi="Arial" w:cs="Times New Roman"/>
          <w:sz w:val="24"/>
          <w:szCs w:val="24"/>
        </w:rPr>
        <w:tab/>
      </w:r>
      <w:r w:rsidR="00203535" w:rsidRPr="00203535">
        <w:rPr>
          <w:rFonts w:ascii="Arial" w:eastAsia="Times New Roman" w:hAnsi="Arial" w:cs="Times New Roman"/>
          <w:sz w:val="24"/>
          <w:szCs w:val="24"/>
        </w:rPr>
        <w:t xml:space="preserve">Organizacja, zagospodarowanie, zabezpieczenie, utrzymanie i likwidacja placu budowy jest po stronie Wykonawcy. </w:t>
      </w:r>
    </w:p>
    <w:p w14:paraId="08AE6230" w14:textId="621A2341" w:rsidR="001C6330" w:rsidRDefault="00FA6A77" w:rsidP="00FA6A77">
      <w:pPr>
        <w:spacing w:line="36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lastRenderedPageBreak/>
        <w:t>8.</w:t>
      </w:r>
      <w:r>
        <w:rPr>
          <w:rFonts w:ascii="Arial" w:eastAsia="Times New Roman" w:hAnsi="Arial" w:cs="Times New Roman"/>
          <w:sz w:val="24"/>
          <w:szCs w:val="24"/>
        </w:rPr>
        <w:tab/>
      </w:r>
      <w:r w:rsidR="001C6330" w:rsidRPr="001C6330">
        <w:rPr>
          <w:rFonts w:ascii="Arial" w:eastAsia="Times New Roman" w:hAnsi="Arial" w:cs="Times New Roman"/>
          <w:sz w:val="24"/>
          <w:szCs w:val="24"/>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dla danych rozwiązań. Dopuszcza się równoważne rozwiązania. W przypadku stwierdzenia użycia w dokumentacji lub </w:t>
      </w:r>
      <w:proofErr w:type="spellStart"/>
      <w:r w:rsidR="001C6330" w:rsidRPr="001C6330">
        <w:rPr>
          <w:rFonts w:ascii="Arial" w:eastAsia="Times New Roman" w:hAnsi="Arial" w:cs="Times New Roman"/>
          <w:sz w:val="24"/>
          <w:szCs w:val="24"/>
        </w:rPr>
        <w:t>STWiOR</w:t>
      </w:r>
      <w:proofErr w:type="spellEnd"/>
      <w:r w:rsidR="001C6330" w:rsidRPr="001C6330">
        <w:rPr>
          <w:rFonts w:ascii="Arial" w:eastAsia="Times New Roman" w:hAnsi="Arial" w:cs="Times New Roman"/>
          <w:sz w:val="24"/>
          <w:szCs w:val="24"/>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w:t>
      </w:r>
    </w:p>
    <w:p w14:paraId="3F8F5697" w14:textId="77777777" w:rsidR="001C6330" w:rsidRDefault="001C6330" w:rsidP="00FA6A77">
      <w:pPr>
        <w:spacing w:line="36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 xml:space="preserve">9. </w:t>
      </w:r>
      <w:r>
        <w:rPr>
          <w:rFonts w:ascii="Arial" w:eastAsia="Times New Roman" w:hAnsi="Arial" w:cs="Times New Roman"/>
          <w:sz w:val="24"/>
          <w:szCs w:val="24"/>
        </w:rPr>
        <w:tab/>
      </w:r>
      <w:r w:rsidRPr="001C6330">
        <w:rPr>
          <w:rFonts w:ascii="Arial" w:eastAsia="Times New Roman" w:hAnsi="Arial" w:cs="Times New Roman"/>
          <w:sz w:val="24"/>
          <w:szCs w:val="24"/>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1C6330">
        <w:rPr>
          <w:rFonts w:ascii="Arial" w:eastAsia="Times New Roman" w:hAnsi="Arial" w:cs="Times New Roman"/>
          <w:sz w:val="24"/>
          <w:szCs w:val="24"/>
        </w:rPr>
        <w:t>STWiOR</w:t>
      </w:r>
      <w:proofErr w:type="spellEnd"/>
      <w:r w:rsidRPr="001C6330">
        <w:rPr>
          <w:rFonts w:ascii="Arial" w:eastAsia="Times New Roman" w:hAnsi="Arial" w:cs="Times New Roman"/>
          <w:sz w:val="24"/>
          <w:szCs w:val="24"/>
        </w:rP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wniosku materiałowego zawierającego opis, parametry, właściwości materiału, urządzenia, wyrobu przewidzianego do wbudowania wraz z aktualnymi atestami, deklaracjami itp. Wniosek materiałowy zostanie zaopiniowany przez </w:t>
      </w:r>
      <w:r w:rsidRPr="001C6330">
        <w:rPr>
          <w:rFonts w:ascii="Arial" w:eastAsia="Times New Roman" w:hAnsi="Arial" w:cs="Times New Roman"/>
          <w:sz w:val="24"/>
          <w:szCs w:val="24"/>
        </w:rPr>
        <w:lastRenderedPageBreak/>
        <w:t>Zamawiającego w ciągu 14 dni od daty wpływu. W związku z powyższym okres weryfikacji wniosku należy uwzględnić przy planowaniu zamówień na dostawy.</w:t>
      </w:r>
    </w:p>
    <w:p w14:paraId="47C5D84D" w14:textId="25868400" w:rsidR="001C6330" w:rsidRPr="001C6330" w:rsidRDefault="001C6330" w:rsidP="00FA6A77">
      <w:pPr>
        <w:spacing w:line="360" w:lineRule="auto"/>
        <w:ind w:left="567" w:hanging="567"/>
        <w:jc w:val="both"/>
        <w:rPr>
          <w:rFonts w:ascii="Arial" w:eastAsia="Times New Roman" w:hAnsi="Arial" w:cs="Times New Roman"/>
          <w:sz w:val="24"/>
          <w:szCs w:val="24"/>
        </w:rPr>
      </w:pPr>
      <w:r w:rsidRPr="001C6330">
        <w:rPr>
          <w:rFonts w:ascii="Arial" w:eastAsia="Times New Roman" w:hAnsi="Arial" w:cs="Times New Roman"/>
          <w:sz w:val="24"/>
          <w:szCs w:val="24"/>
        </w:rPr>
        <w:t>1</w:t>
      </w:r>
      <w:r w:rsidR="001D00BE">
        <w:rPr>
          <w:rFonts w:ascii="Arial" w:eastAsia="Times New Roman" w:hAnsi="Arial" w:cs="Times New Roman"/>
          <w:sz w:val="24"/>
          <w:szCs w:val="24"/>
        </w:rPr>
        <w:t>0</w:t>
      </w:r>
      <w:r w:rsidRPr="001C6330">
        <w:rPr>
          <w:rFonts w:ascii="Arial" w:eastAsia="Times New Roman" w:hAnsi="Arial" w:cs="Times New Roman"/>
          <w:sz w:val="24"/>
          <w:szCs w:val="24"/>
        </w:rPr>
        <w:t>.</w:t>
      </w:r>
      <w:r w:rsidRPr="001C6330">
        <w:rPr>
          <w:rFonts w:ascii="Arial" w:eastAsia="Times New Roman" w:hAnsi="Arial" w:cs="Times New Roman"/>
          <w:sz w:val="24"/>
          <w:szCs w:val="24"/>
        </w:rPr>
        <w:tab/>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1C6330">
        <w:rPr>
          <w:rFonts w:ascii="Arial" w:eastAsia="Times New Roman" w:hAnsi="Arial" w:cs="Times New Roman"/>
          <w:sz w:val="24"/>
          <w:szCs w:val="24"/>
        </w:rPr>
        <w:t>tj</w:t>
      </w:r>
      <w:proofErr w:type="spellEnd"/>
      <w:r w:rsidRPr="001C6330">
        <w:rPr>
          <w:rFonts w:ascii="Arial" w:eastAsia="Times New Roman" w:hAnsi="Arial" w:cs="Times New Roman"/>
          <w:sz w:val="24"/>
          <w:szCs w:val="24"/>
        </w:rPr>
        <w:t xml:space="preserve"> Dz. U. z 2023 r. poz. 1465 z zm.). Przez nawiązanie stosunku pracy pracownik zobowiązuje się do wykonywania pracy określonego rodzaju na rzecz pracodawcy i pod jego kierownictwem oraz w miejscu wyznaczonym przez pracodawcę, a pracodawca – do zatrudnienia pracownika za wynagrodzeniem.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0FF08069" w14:textId="14DC9CBC" w:rsidR="00203535" w:rsidRPr="00203535" w:rsidRDefault="001C6330" w:rsidP="005E528F">
      <w:pPr>
        <w:spacing w:line="36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1</w:t>
      </w:r>
      <w:r w:rsidR="001D00BE">
        <w:rPr>
          <w:rFonts w:ascii="Arial" w:eastAsia="Times New Roman" w:hAnsi="Arial" w:cs="Times New Roman"/>
          <w:sz w:val="24"/>
          <w:szCs w:val="24"/>
        </w:rPr>
        <w:t>1</w:t>
      </w:r>
      <w:r>
        <w:rPr>
          <w:rFonts w:ascii="Arial" w:eastAsia="Times New Roman" w:hAnsi="Arial" w:cs="Times New Roman"/>
          <w:sz w:val="24"/>
          <w:szCs w:val="24"/>
        </w:rPr>
        <w:t>.</w:t>
      </w:r>
      <w:r w:rsidRPr="001C6330">
        <w:rPr>
          <w:rFonts w:ascii="Arial" w:eastAsia="Times New Roman" w:hAnsi="Arial" w:cs="Times New Roman"/>
          <w:sz w:val="24"/>
          <w:szCs w:val="24"/>
        </w:rPr>
        <w:tab/>
      </w:r>
      <w:r w:rsidR="00203535" w:rsidRPr="00203535">
        <w:rPr>
          <w:rFonts w:ascii="Arial" w:eastAsia="Times New Roman" w:hAnsi="Arial" w:cs="Times New Roman"/>
          <w:sz w:val="24"/>
          <w:szCs w:val="24"/>
        </w:rPr>
        <w:tab/>
        <w:t xml:space="preserve">Wykonawca udzielając gwarancji na zamówienie udziela Zamawiającemu gwarancji jakości na roboty budowlane z zastosowanymi materiałami budowlanymi i urządzeniami i wyposażeniem). </w:t>
      </w:r>
    </w:p>
    <w:p w14:paraId="187AF9D0" w14:textId="1D7055E0" w:rsidR="00203535" w:rsidRPr="00203535" w:rsidRDefault="00203535" w:rsidP="005E528F">
      <w:pPr>
        <w:spacing w:line="360" w:lineRule="auto"/>
        <w:ind w:left="567" w:hanging="567"/>
        <w:jc w:val="both"/>
        <w:rPr>
          <w:rFonts w:ascii="Arial" w:eastAsia="Times New Roman" w:hAnsi="Arial" w:cs="Times New Roman"/>
          <w:sz w:val="24"/>
          <w:szCs w:val="24"/>
        </w:rPr>
      </w:pPr>
      <w:r w:rsidRPr="00203535">
        <w:rPr>
          <w:rFonts w:ascii="Arial" w:eastAsia="Times New Roman" w:hAnsi="Arial" w:cs="Times New Roman"/>
          <w:sz w:val="24"/>
          <w:szCs w:val="24"/>
        </w:rPr>
        <w:t>1</w:t>
      </w:r>
      <w:r w:rsidR="00881FE7">
        <w:rPr>
          <w:rFonts w:ascii="Arial" w:eastAsia="Times New Roman" w:hAnsi="Arial" w:cs="Times New Roman"/>
          <w:sz w:val="24"/>
          <w:szCs w:val="24"/>
        </w:rPr>
        <w:t>2</w:t>
      </w:r>
      <w:r w:rsidRPr="00203535">
        <w:rPr>
          <w:rFonts w:ascii="Arial" w:eastAsia="Times New Roman" w:hAnsi="Arial" w:cs="Times New Roman"/>
          <w:sz w:val="24"/>
          <w:szCs w:val="24"/>
        </w:rPr>
        <w:t>.</w:t>
      </w:r>
      <w:r w:rsidRPr="00203535">
        <w:rPr>
          <w:rFonts w:ascii="Arial" w:eastAsia="Times New Roman" w:hAnsi="Arial" w:cs="Times New Roman"/>
          <w:sz w:val="24"/>
          <w:szCs w:val="24"/>
        </w:rPr>
        <w:tab/>
        <w:t xml:space="preserve">Dokumentacja projektowa i </w:t>
      </w:r>
      <w:proofErr w:type="spellStart"/>
      <w:r w:rsidRPr="00203535">
        <w:rPr>
          <w:rFonts w:ascii="Arial" w:eastAsia="Times New Roman" w:hAnsi="Arial" w:cs="Times New Roman"/>
          <w:sz w:val="24"/>
          <w:szCs w:val="24"/>
        </w:rPr>
        <w:t>STWiOR</w:t>
      </w:r>
      <w:proofErr w:type="spellEnd"/>
      <w:r w:rsidRPr="00203535">
        <w:rPr>
          <w:rFonts w:ascii="Arial" w:eastAsia="Times New Roman" w:hAnsi="Arial" w:cs="Times New Roman"/>
          <w:sz w:val="24"/>
          <w:szCs w:val="24"/>
        </w:rPr>
        <w:t xml:space="preserve"> stanowią własność Zamawiającego i mogą być wykorzystane wyłącznie w celu wykonania przedmiotu Umowy zgodnie z przeznaczeniem.</w:t>
      </w:r>
    </w:p>
    <w:p w14:paraId="40CE66D8" w14:textId="6F92CD12" w:rsidR="00203535" w:rsidRPr="00203535" w:rsidRDefault="00203535" w:rsidP="005E528F">
      <w:pPr>
        <w:spacing w:line="360" w:lineRule="auto"/>
        <w:ind w:left="567" w:hanging="567"/>
        <w:jc w:val="both"/>
        <w:rPr>
          <w:rFonts w:ascii="Arial" w:eastAsia="Times New Roman" w:hAnsi="Arial" w:cs="Times New Roman"/>
          <w:sz w:val="24"/>
          <w:szCs w:val="24"/>
        </w:rPr>
      </w:pPr>
      <w:r w:rsidRPr="00203535">
        <w:rPr>
          <w:rFonts w:ascii="Arial" w:eastAsia="Times New Roman" w:hAnsi="Arial" w:cs="Times New Roman"/>
          <w:sz w:val="24"/>
          <w:szCs w:val="24"/>
        </w:rPr>
        <w:t>1</w:t>
      </w:r>
      <w:r w:rsidR="00881FE7">
        <w:rPr>
          <w:rFonts w:ascii="Arial" w:eastAsia="Times New Roman" w:hAnsi="Arial" w:cs="Times New Roman"/>
          <w:sz w:val="24"/>
          <w:szCs w:val="24"/>
        </w:rPr>
        <w:t>3</w:t>
      </w:r>
      <w:r w:rsidRPr="00203535">
        <w:rPr>
          <w:rFonts w:ascii="Arial" w:eastAsia="Times New Roman" w:hAnsi="Arial" w:cs="Times New Roman"/>
          <w:sz w:val="24"/>
          <w:szCs w:val="24"/>
        </w:rPr>
        <w:t>.</w:t>
      </w:r>
      <w:r w:rsidRPr="00203535">
        <w:rPr>
          <w:rFonts w:ascii="Arial" w:eastAsia="Times New Roman" w:hAnsi="Arial" w:cs="Times New Roman"/>
          <w:sz w:val="24"/>
          <w:szCs w:val="24"/>
        </w:rPr>
        <w:tab/>
        <w:t>Szczegółowy opis przedmiotu zamówienia został ujęty w następujących załącznikach do SWZ:</w:t>
      </w:r>
    </w:p>
    <w:p w14:paraId="1BFADA19" w14:textId="0B413D8F" w:rsidR="00970447" w:rsidRDefault="005E528F" w:rsidP="005E528F">
      <w:pPr>
        <w:spacing w:line="360" w:lineRule="auto"/>
        <w:ind w:left="567"/>
        <w:jc w:val="both"/>
        <w:rPr>
          <w:rFonts w:ascii="Arial" w:eastAsia="Times New Roman" w:hAnsi="Arial" w:cs="Times New Roman"/>
          <w:sz w:val="24"/>
          <w:szCs w:val="24"/>
        </w:rPr>
      </w:pPr>
      <w:r>
        <w:rPr>
          <w:rFonts w:ascii="Arial" w:eastAsia="Times New Roman" w:hAnsi="Arial" w:cs="Times New Roman"/>
          <w:sz w:val="24"/>
          <w:szCs w:val="24"/>
        </w:rPr>
        <w:t>Budowa przedszkola w miejscowości Gołubie</w:t>
      </w:r>
    </w:p>
    <w:p w14:paraId="54DDDAC2" w14:textId="77777777" w:rsidR="005E528F" w:rsidRDefault="004A5788" w:rsidP="004A5788">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t>Projekt techniczno-wykonawczy branża architektura, sierpień 2022</w:t>
      </w:r>
      <w:r w:rsidR="005E528F">
        <w:rPr>
          <w:rFonts w:ascii="Arial" w:eastAsia="Times New Roman" w:hAnsi="Arial" w:cs="Times New Roman"/>
          <w:sz w:val="24"/>
          <w:szCs w:val="24"/>
        </w:rPr>
        <w:t xml:space="preserve"> </w:t>
      </w:r>
      <w:r w:rsidRPr="005E528F">
        <w:rPr>
          <w:rFonts w:ascii="Arial" w:eastAsia="Times New Roman" w:hAnsi="Arial" w:cs="Times New Roman"/>
          <w:sz w:val="24"/>
          <w:szCs w:val="24"/>
        </w:rPr>
        <w:t>(uwaga: pkt. 5 Zagospodarowanie terenu zawarty w opisie projektu nie wchodzi w zakres zamówienia)</w:t>
      </w:r>
    </w:p>
    <w:p w14:paraId="093A43FD" w14:textId="77777777" w:rsidR="005E528F" w:rsidRDefault="004A5788" w:rsidP="00F96ABD">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t>Projekt techniczno-wykonawczy branża konstrukcyjna, sierpień 2022</w:t>
      </w:r>
    </w:p>
    <w:p w14:paraId="17AA102D" w14:textId="3E104711" w:rsidR="005E528F" w:rsidRDefault="00F96ABD" w:rsidP="00F96ABD">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t>Projekt techniczno-wykonawczy branża sanitarna</w:t>
      </w:r>
      <w:r w:rsidR="00F93CED">
        <w:rPr>
          <w:rFonts w:ascii="Arial" w:eastAsia="Times New Roman" w:hAnsi="Arial" w:cs="Times New Roman"/>
          <w:sz w:val="24"/>
          <w:szCs w:val="24"/>
        </w:rPr>
        <w:t xml:space="preserve"> </w:t>
      </w:r>
      <w:r w:rsidRPr="005E528F">
        <w:rPr>
          <w:rFonts w:ascii="Arial" w:eastAsia="Times New Roman" w:hAnsi="Arial" w:cs="Times New Roman"/>
          <w:sz w:val="24"/>
          <w:szCs w:val="24"/>
        </w:rPr>
        <w:t>-instalacje wodno-kanalizacyjne, sierpień 2022</w:t>
      </w:r>
      <w:r w:rsidR="005E528F">
        <w:rPr>
          <w:rFonts w:ascii="Arial" w:eastAsia="Times New Roman" w:hAnsi="Arial" w:cs="Times New Roman"/>
          <w:sz w:val="24"/>
          <w:szCs w:val="24"/>
        </w:rPr>
        <w:t xml:space="preserve"> </w:t>
      </w:r>
      <w:r w:rsidRPr="005E528F">
        <w:rPr>
          <w:rFonts w:ascii="Arial" w:eastAsia="Times New Roman" w:hAnsi="Arial" w:cs="Times New Roman"/>
          <w:sz w:val="24"/>
          <w:szCs w:val="24"/>
        </w:rPr>
        <w:t>(uwaga: pkt. 8 zewnętrzna instalacja kanalizacji deszczowej nie wchodzi w zakres zamówienia)</w:t>
      </w:r>
    </w:p>
    <w:p w14:paraId="3946BC2B" w14:textId="11832B19" w:rsidR="005E528F" w:rsidRDefault="00F96ABD" w:rsidP="00F96ABD">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t>Projekt techniczno-wykonawczy branża sanitarna</w:t>
      </w:r>
      <w:r w:rsidR="00F93CED">
        <w:rPr>
          <w:rFonts w:ascii="Arial" w:eastAsia="Times New Roman" w:hAnsi="Arial" w:cs="Times New Roman"/>
          <w:sz w:val="24"/>
          <w:szCs w:val="24"/>
        </w:rPr>
        <w:t xml:space="preserve"> </w:t>
      </w:r>
      <w:r w:rsidRPr="005E528F">
        <w:rPr>
          <w:rFonts w:ascii="Arial" w:eastAsia="Times New Roman" w:hAnsi="Arial" w:cs="Times New Roman"/>
          <w:sz w:val="24"/>
          <w:szCs w:val="24"/>
        </w:rPr>
        <w:t>-instalacja wentylacji mechanicznej, sierpień 2022</w:t>
      </w:r>
    </w:p>
    <w:p w14:paraId="71E51608" w14:textId="45E5F306" w:rsidR="005E528F" w:rsidRDefault="00F96ABD" w:rsidP="00235820">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lastRenderedPageBreak/>
        <w:t>Projekt techniczno-wykonawczy branża sanitarna</w:t>
      </w:r>
      <w:r w:rsidR="00F93CED">
        <w:rPr>
          <w:rFonts w:ascii="Arial" w:eastAsia="Times New Roman" w:hAnsi="Arial" w:cs="Times New Roman"/>
          <w:sz w:val="24"/>
          <w:szCs w:val="24"/>
        </w:rPr>
        <w:t xml:space="preserve"> </w:t>
      </w:r>
      <w:r w:rsidRPr="005E528F">
        <w:rPr>
          <w:rFonts w:ascii="Arial" w:eastAsia="Times New Roman" w:hAnsi="Arial" w:cs="Times New Roman"/>
          <w:sz w:val="24"/>
          <w:szCs w:val="24"/>
        </w:rPr>
        <w:t>-</w:t>
      </w:r>
      <w:r w:rsidR="00F44186">
        <w:rPr>
          <w:rFonts w:ascii="Arial" w:eastAsia="Times New Roman" w:hAnsi="Arial" w:cs="Times New Roman"/>
          <w:sz w:val="24"/>
          <w:szCs w:val="24"/>
        </w:rPr>
        <w:t xml:space="preserve"> </w:t>
      </w:r>
      <w:r w:rsidRPr="005E528F">
        <w:rPr>
          <w:rFonts w:ascii="Arial" w:eastAsia="Times New Roman" w:hAnsi="Arial" w:cs="Times New Roman"/>
          <w:sz w:val="24"/>
          <w:szCs w:val="24"/>
        </w:rPr>
        <w:t>instalacja ogrzewcze, sierpień 2022</w:t>
      </w:r>
    </w:p>
    <w:p w14:paraId="0D005D34" w14:textId="375CDAEC" w:rsidR="00235820" w:rsidRDefault="00235820" w:rsidP="00235820">
      <w:pPr>
        <w:pStyle w:val="Akapitzlist"/>
        <w:numPr>
          <w:ilvl w:val="0"/>
          <w:numId w:val="13"/>
        </w:numPr>
        <w:spacing w:line="360" w:lineRule="auto"/>
        <w:jc w:val="both"/>
        <w:rPr>
          <w:rFonts w:ascii="Arial" w:eastAsia="Times New Roman" w:hAnsi="Arial" w:cs="Times New Roman"/>
          <w:sz w:val="24"/>
          <w:szCs w:val="24"/>
        </w:rPr>
      </w:pPr>
      <w:r w:rsidRPr="005E528F">
        <w:rPr>
          <w:rFonts w:ascii="Arial" w:eastAsia="Times New Roman" w:hAnsi="Arial" w:cs="Times New Roman"/>
          <w:sz w:val="24"/>
          <w:szCs w:val="24"/>
        </w:rPr>
        <w:t>Projekt techniczno-wykonawczy branża elektryczna</w:t>
      </w:r>
    </w:p>
    <w:p w14:paraId="68C61095" w14:textId="77777777" w:rsidR="00881FE7" w:rsidRDefault="00881FE7" w:rsidP="00881FE7">
      <w:pPr>
        <w:pStyle w:val="Akapitzlist"/>
        <w:numPr>
          <w:ilvl w:val="0"/>
          <w:numId w:val="13"/>
        </w:numPr>
        <w:spacing w:line="360" w:lineRule="auto"/>
        <w:jc w:val="both"/>
        <w:rPr>
          <w:rFonts w:ascii="Arial" w:eastAsia="Times New Roman" w:hAnsi="Arial" w:cs="Times New Roman"/>
          <w:sz w:val="24"/>
          <w:szCs w:val="24"/>
        </w:rPr>
      </w:pPr>
      <w:r>
        <w:rPr>
          <w:rFonts w:ascii="Arial" w:eastAsia="Times New Roman" w:hAnsi="Arial" w:cs="Times New Roman"/>
          <w:sz w:val="24"/>
          <w:szCs w:val="24"/>
        </w:rPr>
        <w:t>Specyfikacje techniczne wykonania i odbioru robót – wszystkie branże</w:t>
      </w:r>
    </w:p>
    <w:p w14:paraId="7F47AB62" w14:textId="5121B914" w:rsidR="0040586F" w:rsidRDefault="0040586F" w:rsidP="00235820">
      <w:pPr>
        <w:pStyle w:val="Akapitzlist"/>
        <w:numPr>
          <w:ilvl w:val="0"/>
          <w:numId w:val="13"/>
        </w:numPr>
        <w:spacing w:line="360" w:lineRule="auto"/>
        <w:jc w:val="both"/>
        <w:rPr>
          <w:rFonts w:ascii="Arial" w:eastAsia="Times New Roman" w:hAnsi="Arial" w:cs="Times New Roman"/>
          <w:sz w:val="24"/>
          <w:szCs w:val="24"/>
        </w:rPr>
      </w:pPr>
      <w:r>
        <w:rPr>
          <w:rFonts w:ascii="Arial" w:eastAsia="Times New Roman" w:hAnsi="Arial" w:cs="Times New Roman"/>
          <w:sz w:val="24"/>
          <w:szCs w:val="24"/>
        </w:rPr>
        <w:t>Opinia geotechniczna</w:t>
      </w:r>
    </w:p>
    <w:p w14:paraId="1C104DC1" w14:textId="0422CB82" w:rsidR="0045148C" w:rsidRPr="00F93CED" w:rsidRDefault="0045148C" w:rsidP="00FA2C2C">
      <w:pPr>
        <w:pStyle w:val="Akapitzlist"/>
        <w:numPr>
          <w:ilvl w:val="0"/>
          <w:numId w:val="13"/>
        </w:numPr>
        <w:spacing w:line="360" w:lineRule="auto"/>
        <w:jc w:val="both"/>
        <w:rPr>
          <w:rFonts w:ascii="Arial" w:eastAsia="Times New Roman" w:hAnsi="Arial" w:cs="Times New Roman"/>
          <w:sz w:val="24"/>
          <w:szCs w:val="24"/>
        </w:rPr>
      </w:pPr>
      <w:r w:rsidRPr="00F93CED">
        <w:rPr>
          <w:rFonts w:ascii="Arial" w:eastAsia="Times New Roman" w:hAnsi="Arial" w:cs="Times New Roman"/>
          <w:sz w:val="24"/>
          <w:szCs w:val="24"/>
        </w:rPr>
        <w:t xml:space="preserve">Remont elewacji: </w:t>
      </w:r>
      <w:r w:rsidR="00F93CED" w:rsidRPr="00F93CED">
        <w:rPr>
          <w:rFonts w:ascii="Arial" w:eastAsia="Times New Roman" w:hAnsi="Arial" w:cs="Times New Roman"/>
          <w:sz w:val="24"/>
          <w:szCs w:val="24"/>
        </w:rPr>
        <w:t>P</w:t>
      </w:r>
      <w:r w:rsidR="00F44186">
        <w:rPr>
          <w:rFonts w:ascii="Arial" w:eastAsia="Times New Roman" w:hAnsi="Arial" w:cs="Times New Roman"/>
          <w:sz w:val="24"/>
          <w:szCs w:val="24"/>
        </w:rPr>
        <w:t>r</w:t>
      </w:r>
      <w:r w:rsidR="00F93CED" w:rsidRPr="00F93CED">
        <w:rPr>
          <w:rFonts w:ascii="Arial" w:eastAsia="Times New Roman" w:hAnsi="Arial" w:cs="Times New Roman"/>
          <w:sz w:val="24"/>
          <w:szCs w:val="24"/>
        </w:rPr>
        <w:t xml:space="preserve">ojekt remontu elewacji i wymiany pokrycia dachowego budynku </w:t>
      </w:r>
      <w:proofErr w:type="spellStart"/>
      <w:r w:rsidR="00F93CED" w:rsidRPr="00F93CED">
        <w:rPr>
          <w:rFonts w:ascii="Arial" w:eastAsia="Times New Roman" w:hAnsi="Arial" w:cs="Times New Roman"/>
          <w:sz w:val="24"/>
          <w:szCs w:val="24"/>
        </w:rPr>
        <w:t>ZKiW</w:t>
      </w:r>
      <w:proofErr w:type="spellEnd"/>
      <w:r w:rsidR="00F93CED" w:rsidRPr="00F93CED">
        <w:rPr>
          <w:rFonts w:ascii="Arial" w:eastAsia="Times New Roman" w:hAnsi="Arial" w:cs="Times New Roman"/>
          <w:sz w:val="24"/>
          <w:szCs w:val="24"/>
        </w:rPr>
        <w:t xml:space="preserve"> w Gołubiu, </w:t>
      </w:r>
      <w:r w:rsidRPr="00F93CED">
        <w:rPr>
          <w:rFonts w:ascii="Arial" w:eastAsia="Times New Roman" w:hAnsi="Arial" w:cs="Times New Roman"/>
          <w:sz w:val="24"/>
          <w:szCs w:val="24"/>
        </w:rPr>
        <w:t>STWIOR, pomocniczy przedmiar</w:t>
      </w:r>
      <w:r w:rsidR="00F93CED" w:rsidRPr="00F93CED">
        <w:rPr>
          <w:rFonts w:ascii="Arial" w:eastAsia="Times New Roman" w:hAnsi="Arial" w:cs="Times New Roman"/>
          <w:sz w:val="24"/>
          <w:szCs w:val="24"/>
        </w:rPr>
        <w:t xml:space="preserve">. </w:t>
      </w:r>
      <w:r w:rsidRPr="00F93CED">
        <w:rPr>
          <w:rFonts w:ascii="Arial" w:eastAsia="Times New Roman" w:hAnsi="Arial" w:cs="Times New Roman"/>
          <w:sz w:val="24"/>
          <w:szCs w:val="24"/>
        </w:rPr>
        <w:t>(</w:t>
      </w:r>
      <w:r w:rsidR="00F93CED">
        <w:rPr>
          <w:rFonts w:ascii="Arial" w:eastAsia="Times New Roman" w:hAnsi="Arial" w:cs="Times New Roman"/>
          <w:sz w:val="24"/>
          <w:szCs w:val="24"/>
        </w:rPr>
        <w:t xml:space="preserve">Uwaga: </w:t>
      </w:r>
      <w:r w:rsidRPr="00F93CED">
        <w:rPr>
          <w:rFonts w:ascii="Arial" w:eastAsiaTheme="minorHAnsi" w:hAnsi="Arial"/>
          <w:sz w:val="24"/>
          <w:szCs w:val="24"/>
          <w:lang w:eastAsia="en-US"/>
        </w:rPr>
        <w:t>Zamawiający rezygnuje z okładziny ścian imitującej deski drewniane. Należy pozostawić i oczyścić istniejącą okładzinę z klinkieru)</w:t>
      </w:r>
    </w:p>
    <w:p w14:paraId="7F6540B3" w14:textId="15C62496" w:rsidR="005E528F" w:rsidRDefault="005E528F" w:rsidP="00F96ABD">
      <w:pPr>
        <w:pStyle w:val="Akapitzlist"/>
        <w:numPr>
          <w:ilvl w:val="0"/>
          <w:numId w:val="13"/>
        </w:numPr>
        <w:spacing w:line="360" w:lineRule="auto"/>
        <w:jc w:val="both"/>
        <w:rPr>
          <w:rFonts w:ascii="Arial" w:eastAsia="Times New Roman" w:hAnsi="Arial" w:cs="Times New Roman"/>
          <w:sz w:val="24"/>
          <w:szCs w:val="24"/>
        </w:rPr>
      </w:pPr>
      <w:r>
        <w:rPr>
          <w:rFonts w:ascii="Arial" w:eastAsia="Times New Roman" w:hAnsi="Arial" w:cs="Times New Roman"/>
          <w:sz w:val="24"/>
          <w:szCs w:val="24"/>
        </w:rPr>
        <w:t>Wyposażenie</w:t>
      </w:r>
    </w:p>
    <w:p w14:paraId="6FB0FFFA" w14:textId="77777777" w:rsidR="00F93CED" w:rsidRPr="00F93CED" w:rsidRDefault="00F93CED" w:rsidP="00F93CED">
      <w:pPr>
        <w:spacing w:line="360" w:lineRule="auto"/>
        <w:jc w:val="both"/>
        <w:rPr>
          <w:rFonts w:ascii="Arial" w:eastAsia="Times New Roman" w:hAnsi="Arial" w:cs="Times New Roman"/>
          <w:sz w:val="24"/>
          <w:szCs w:val="24"/>
        </w:rPr>
      </w:pPr>
    </w:p>
    <w:p w14:paraId="1D156206" w14:textId="77777777" w:rsidR="007C3DEB" w:rsidRDefault="005E528F" w:rsidP="007C3DEB">
      <w:pPr>
        <w:spacing w:line="360" w:lineRule="auto"/>
        <w:ind w:left="567"/>
        <w:jc w:val="both"/>
        <w:rPr>
          <w:rFonts w:ascii="Arial" w:eastAsia="Arial" w:hAnsi="Arial"/>
          <w:sz w:val="24"/>
          <w:szCs w:val="24"/>
          <w:lang w:val="pl"/>
        </w:rPr>
      </w:pPr>
      <w:r w:rsidRPr="005E528F">
        <w:rPr>
          <w:rFonts w:ascii="Arial" w:eastAsia="Arial" w:hAnsi="Arial"/>
          <w:sz w:val="24"/>
          <w:szCs w:val="24"/>
          <w:lang w:val="pl"/>
        </w:rPr>
        <w:t>Rozbudowa terenów sportowych w Stężycy</w:t>
      </w:r>
    </w:p>
    <w:p w14:paraId="2A30F1EB" w14:textId="2B100178" w:rsidR="00AF120C" w:rsidRDefault="008C66B3" w:rsidP="007C3DEB">
      <w:pPr>
        <w:pStyle w:val="Akapitzlist"/>
        <w:numPr>
          <w:ilvl w:val="0"/>
          <w:numId w:val="14"/>
        </w:numPr>
        <w:spacing w:line="360" w:lineRule="auto"/>
        <w:jc w:val="both"/>
        <w:rPr>
          <w:rFonts w:ascii="Arial" w:eastAsia="Times New Roman" w:hAnsi="Arial" w:cs="Times New Roman"/>
          <w:sz w:val="24"/>
          <w:szCs w:val="24"/>
        </w:rPr>
      </w:pPr>
      <w:r w:rsidRPr="007C3DEB">
        <w:rPr>
          <w:rFonts w:ascii="Arial" w:eastAsia="Times New Roman" w:hAnsi="Arial" w:cs="Times New Roman"/>
          <w:sz w:val="24"/>
          <w:szCs w:val="24"/>
        </w:rPr>
        <w:t>Pro</w:t>
      </w:r>
      <w:r w:rsidR="00AF120C">
        <w:rPr>
          <w:rFonts w:ascii="Arial" w:eastAsia="Times New Roman" w:hAnsi="Arial" w:cs="Times New Roman"/>
          <w:sz w:val="24"/>
          <w:szCs w:val="24"/>
        </w:rPr>
        <w:t xml:space="preserve">gram </w:t>
      </w:r>
      <w:proofErr w:type="spellStart"/>
      <w:r w:rsidR="00AF120C">
        <w:rPr>
          <w:rFonts w:ascii="Arial" w:eastAsia="Times New Roman" w:hAnsi="Arial" w:cs="Times New Roman"/>
          <w:sz w:val="24"/>
          <w:szCs w:val="24"/>
        </w:rPr>
        <w:t>funkcjonalno</w:t>
      </w:r>
      <w:proofErr w:type="spellEnd"/>
      <w:r w:rsidR="00AF120C">
        <w:rPr>
          <w:rFonts w:ascii="Arial" w:eastAsia="Times New Roman" w:hAnsi="Arial" w:cs="Times New Roman"/>
          <w:sz w:val="24"/>
          <w:szCs w:val="24"/>
        </w:rPr>
        <w:t xml:space="preserve"> – użytkowy</w:t>
      </w:r>
    </w:p>
    <w:p w14:paraId="32028CA0" w14:textId="3B414859" w:rsidR="00AF120C" w:rsidRDefault="00AF120C" w:rsidP="007C3DEB">
      <w:pPr>
        <w:pStyle w:val="Akapitzlist"/>
        <w:numPr>
          <w:ilvl w:val="0"/>
          <w:numId w:val="14"/>
        </w:numPr>
        <w:spacing w:line="360" w:lineRule="auto"/>
        <w:jc w:val="both"/>
        <w:rPr>
          <w:rFonts w:ascii="Arial" w:eastAsia="Times New Roman" w:hAnsi="Arial" w:cs="Times New Roman"/>
          <w:sz w:val="24"/>
          <w:szCs w:val="24"/>
        </w:rPr>
      </w:pPr>
      <w:r>
        <w:rPr>
          <w:rFonts w:ascii="Arial" w:eastAsia="Times New Roman" w:hAnsi="Arial" w:cs="Times New Roman"/>
          <w:sz w:val="24"/>
          <w:szCs w:val="24"/>
        </w:rPr>
        <w:t xml:space="preserve">Przedmiar robót (pomocniczo do wyceny; podstawą wyceny jest Program funkcjonalno-użytkowy) </w:t>
      </w:r>
    </w:p>
    <w:sectPr w:rsidR="00AF120C" w:rsidSect="001C6330">
      <w:headerReference w:type="default" r:id="rId8"/>
      <w:footerReference w:type="default" r:id="rId9"/>
      <w:headerReference w:type="first" r:id="rId10"/>
      <w:type w:val="continuous"/>
      <w:pgSz w:w="11900" w:h="16838"/>
      <w:pgMar w:top="871" w:right="1026" w:bottom="155" w:left="1134" w:header="567" w:footer="567"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CD" w14:textId="77777777" w:rsidR="005E147F" w:rsidRDefault="005E147F" w:rsidP="00D93F91">
      <w:r>
        <w:separator/>
      </w:r>
    </w:p>
  </w:endnote>
  <w:endnote w:type="continuationSeparator" w:id="0">
    <w:p w14:paraId="311D7768" w14:textId="77777777" w:rsidR="005E147F" w:rsidRDefault="005E147F"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78D507FF" w:rsidR="00BC4A3A" w:rsidRDefault="00BC4A3A">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8CEA"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EE3255">
      <w:rPr>
        <w:noProof/>
      </w:rPr>
      <w:t>2</w:t>
    </w:r>
    <w:r>
      <w:fldChar w:fldCharType="end"/>
    </w:r>
  </w:p>
  <w:p w14:paraId="1FE09817" w14:textId="77777777" w:rsidR="00BC4A3A" w:rsidRDefault="00BC4A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3B3D" w14:textId="77777777" w:rsidR="005E147F" w:rsidRDefault="005E147F" w:rsidP="00D93F91">
      <w:r>
        <w:separator/>
      </w:r>
    </w:p>
  </w:footnote>
  <w:footnote w:type="continuationSeparator" w:id="0">
    <w:p w14:paraId="4FE65B5C" w14:textId="77777777" w:rsidR="005E147F" w:rsidRDefault="005E147F"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998B" w14:textId="60D2419F" w:rsidR="00C31CD9" w:rsidRPr="00C31CD9" w:rsidRDefault="00C31CD9">
    <w:pPr>
      <w:pStyle w:val="Nagwek"/>
      <w:rPr>
        <w:rFonts w:ascii="Arial" w:hAnsi="Arial"/>
        <w:sz w:val="24"/>
        <w:szCs w:val="24"/>
      </w:rPr>
    </w:pPr>
    <w:r w:rsidRPr="00C31CD9">
      <w:rPr>
        <w:rFonts w:ascii="Arial" w:hAnsi="Arial"/>
        <w:sz w:val="24"/>
        <w:szCs w:val="24"/>
      </w:rPr>
      <w:t>Załącznik A do SWZ Opis przedmiotu za</w:t>
    </w:r>
    <w:r w:rsidR="00EE3255">
      <w:rPr>
        <w:rFonts w:ascii="Arial" w:hAnsi="Arial"/>
        <w:sz w:val="24"/>
        <w:szCs w:val="24"/>
      </w:rPr>
      <w:t>mówienia Znak sprawy: WG.271.1.17</w:t>
    </w:r>
    <w:r w:rsidRPr="00C31CD9">
      <w:rPr>
        <w:rFonts w:ascii="Arial" w:hAnsi="Arial"/>
        <w:sz w:val="24"/>
        <w:szCs w:val="24"/>
      </w:rPr>
      <w:t>.202</w:t>
    </w:r>
    <w:r w:rsidR="00201290">
      <w:rPr>
        <w:rFonts w:ascii="Arial" w:hAnsi="Arial"/>
        <w:sz w:val="24"/>
        <w:szCs w:val="24"/>
      </w:rPr>
      <w:t>4</w:t>
    </w:r>
    <w:r w:rsidRPr="00C31CD9">
      <w:rPr>
        <w:rFonts w:ascii="Arial" w:hAnsi="Arial"/>
        <w:sz w:val="24"/>
        <w:szCs w:val="24"/>
      </w:rPr>
      <w:t>.WC</w:t>
    </w:r>
  </w:p>
  <w:p w14:paraId="29D3D390" w14:textId="77777777" w:rsidR="00C31CD9" w:rsidRDefault="00C31C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263771056" name="Obraz 26377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943750031" name="Obraz 94375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482103079" name="Obraz 148210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6299E"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4A1"/>
    <w:multiLevelType w:val="multilevel"/>
    <w:tmpl w:val="E6AE225E"/>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lowerLetter"/>
      <w:lvlText w:val="%3)"/>
      <w:lvlJc w:val="left"/>
      <w:pPr>
        <w:ind w:left="1418" w:hanging="36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5607FC0"/>
    <w:multiLevelType w:val="multilevel"/>
    <w:tmpl w:val="D82CB286"/>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0212A4C"/>
    <w:multiLevelType w:val="hybridMultilevel"/>
    <w:tmpl w:val="BFD4E0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30F43A74"/>
    <w:multiLevelType w:val="hybridMultilevel"/>
    <w:tmpl w:val="49640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67784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2A600C"/>
    <w:multiLevelType w:val="hybridMultilevel"/>
    <w:tmpl w:val="6A387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4B2B87"/>
    <w:multiLevelType w:val="hybridMultilevel"/>
    <w:tmpl w:val="6576D2D6"/>
    <w:lvl w:ilvl="0" w:tplc="4056A20E">
      <w:start w:val="10"/>
      <w:numFmt w:val="bullet"/>
      <w:lvlText w:val="-"/>
      <w:lvlJc w:val="left"/>
      <w:pPr>
        <w:ind w:left="1494" w:hanging="360"/>
      </w:pPr>
      <w:rPr>
        <w:rFonts w:ascii="Arial" w:eastAsia="Arial" w:hAnsi="Arial" w:cs="Ari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45477FEE"/>
    <w:multiLevelType w:val="hybridMultilevel"/>
    <w:tmpl w:val="AC68BDAE"/>
    <w:lvl w:ilvl="0" w:tplc="7402E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A2D65BE"/>
    <w:multiLevelType w:val="hybridMultilevel"/>
    <w:tmpl w:val="D598DE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A672F6"/>
    <w:multiLevelType w:val="hybridMultilevel"/>
    <w:tmpl w:val="246A5646"/>
    <w:lvl w:ilvl="0" w:tplc="4FDC3D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84A63D7"/>
    <w:multiLevelType w:val="hybridMultilevel"/>
    <w:tmpl w:val="0AFE380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9D931DC"/>
    <w:multiLevelType w:val="hybridMultilevel"/>
    <w:tmpl w:val="3BD4C56C"/>
    <w:lvl w:ilvl="0" w:tplc="64CEA1AE">
      <w:start w:val="1"/>
      <w:numFmt w:val="bullet"/>
      <w:lvlText w:val="-"/>
      <w:lvlJc w:val="left"/>
      <w:pPr>
        <w:ind w:left="927" w:hanging="360"/>
      </w:pPr>
      <w:rPr>
        <w:rFonts w:ascii="Arial" w:eastAsia="Arial"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 w15:restartNumberingAfterBreak="0">
    <w:nsid w:val="694B2E73"/>
    <w:multiLevelType w:val="hybridMultilevel"/>
    <w:tmpl w:val="4E9291D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6D7D2164"/>
    <w:multiLevelType w:val="hybridMultilevel"/>
    <w:tmpl w:val="42E4A5FC"/>
    <w:lvl w:ilvl="0" w:tplc="FFFFFFFF">
      <w:start w:val="1"/>
      <w:numFmt w:val="bullet"/>
      <w:lvlText w:val="-"/>
      <w:lvlJc w:val="left"/>
      <w:pPr>
        <w:ind w:left="1002" w:hanging="360"/>
      </w:p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14" w15:restartNumberingAfterBreak="0">
    <w:nsid w:val="6FC400D0"/>
    <w:multiLevelType w:val="hybridMultilevel"/>
    <w:tmpl w:val="495A92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E27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259FA"/>
    <w:multiLevelType w:val="multilevel"/>
    <w:tmpl w:val="3A204C1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81345851">
    <w:abstractNumId w:val="0"/>
  </w:num>
  <w:num w:numId="2" w16cid:durableId="2141530591">
    <w:abstractNumId w:val="7"/>
  </w:num>
  <w:num w:numId="3" w16cid:durableId="1786774346">
    <w:abstractNumId w:val="13"/>
  </w:num>
  <w:num w:numId="4" w16cid:durableId="292369421">
    <w:abstractNumId w:val="8"/>
  </w:num>
  <w:num w:numId="5" w16cid:durableId="224226213">
    <w:abstractNumId w:val="10"/>
  </w:num>
  <w:num w:numId="6" w16cid:durableId="57898406">
    <w:abstractNumId w:val="14"/>
  </w:num>
  <w:num w:numId="7" w16cid:durableId="1406296433">
    <w:abstractNumId w:val="3"/>
  </w:num>
  <w:num w:numId="8" w16cid:durableId="1128742034">
    <w:abstractNumId w:val="16"/>
  </w:num>
  <w:num w:numId="9" w16cid:durableId="2116705116">
    <w:abstractNumId w:val="1"/>
  </w:num>
  <w:num w:numId="10" w16cid:durableId="1777485265">
    <w:abstractNumId w:val="4"/>
  </w:num>
  <w:num w:numId="11" w16cid:durableId="213976488">
    <w:abstractNumId w:val="5"/>
  </w:num>
  <w:num w:numId="12" w16cid:durableId="1019506376">
    <w:abstractNumId w:val="11"/>
  </w:num>
  <w:num w:numId="13" w16cid:durableId="1757903282">
    <w:abstractNumId w:val="12"/>
  </w:num>
  <w:num w:numId="14" w16cid:durableId="284624282">
    <w:abstractNumId w:val="9"/>
  </w:num>
  <w:num w:numId="15" w16cid:durableId="1970163862">
    <w:abstractNumId w:val="2"/>
  </w:num>
  <w:num w:numId="16" w16cid:durableId="829952448">
    <w:abstractNumId w:val="15"/>
  </w:num>
  <w:num w:numId="17" w16cid:durableId="203714750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3371"/>
    <w:rsid w:val="000059C7"/>
    <w:rsid w:val="00016219"/>
    <w:rsid w:val="000171B5"/>
    <w:rsid w:val="00034B74"/>
    <w:rsid w:val="00047D8E"/>
    <w:rsid w:val="00061E04"/>
    <w:rsid w:val="00062F45"/>
    <w:rsid w:val="00065D51"/>
    <w:rsid w:val="0007429F"/>
    <w:rsid w:val="00074852"/>
    <w:rsid w:val="00084BA1"/>
    <w:rsid w:val="000903F7"/>
    <w:rsid w:val="000927D0"/>
    <w:rsid w:val="00096288"/>
    <w:rsid w:val="000A70DC"/>
    <w:rsid w:val="000B3164"/>
    <w:rsid w:val="000B39AE"/>
    <w:rsid w:val="000E42D3"/>
    <w:rsid w:val="00107F15"/>
    <w:rsid w:val="00113460"/>
    <w:rsid w:val="00113D1D"/>
    <w:rsid w:val="00114E6A"/>
    <w:rsid w:val="00120658"/>
    <w:rsid w:val="001217D1"/>
    <w:rsid w:val="001353EC"/>
    <w:rsid w:val="001433CF"/>
    <w:rsid w:val="00152B7A"/>
    <w:rsid w:val="00153E52"/>
    <w:rsid w:val="00162A09"/>
    <w:rsid w:val="00163402"/>
    <w:rsid w:val="00172526"/>
    <w:rsid w:val="00195A51"/>
    <w:rsid w:val="001A1FE4"/>
    <w:rsid w:val="001A3680"/>
    <w:rsid w:val="001B1C04"/>
    <w:rsid w:val="001B3FDB"/>
    <w:rsid w:val="001C1580"/>
    <w:rsid w:val="001C6330"/>
    <w:rsid w:val="001D00BE"/>
    <w:rsid w:val="001E4BDA"/>
    <w:rsid w:val="001F0DC9"/>
    <w:rsid w:val="001F2AFE"/>
    <w:rsid w:val="00201290"/>
    <w:rsid w:val="00203535"/>
    <w:rsid w:val="00207B38"/>
    <w:rsid w:val="00210BC8"/>
    <w:rsid w:val="00216A50"/>
    <w:rsid w:val="00227F2A"/>
    <w:rsid w:val="00235820"/>
    <w:rsid w:val="00250F89"/>
    <w:rsid w:val="00262E18"/>
    <w:rsid w:val="002739F8"/>
    <w:rsid w:val="00274E66"/>
    <w:rsid w:val="00286AC1"/>
    <w:rsid w:val="002A1A2B"/>
    <w:rsid w:val="002B1A61"/>
    <w:rsid w:val="00317F67"/>
    <w:rsid w:val="00323BCF"/>
    <w:rsid w:val="00330787"/>
    <w:rsid w:val="003329CB"/>
    <w:rsid w:val="00335FEB"/>
    <w:rsid w:val="00345A0A"/>
    <w:rsid w:val="003770F2"/>
    <w:rsid w:val="00391D3E"/>
    <w:rsid w:val="003956E6"/>
    <w:rsid w:val="003A0FCA"/>
    <w:rsid w:val="003A2064"/>
    <w:rsid w:val="003A4AD9"/>
    <w:rsid w:val="003D2662"/>
    <w:rsid w:val="003E356E"/>
    <w:rsid w:val="00402BDB"/>
    <w:rsid w:val="00404A7A"/>
    <w:rsid w:val="00404E22"/>
    <w:rsid w:val="0040586F"/>
    <w:rsid w:val="0041114B"/>
    <w:rsid w:val="00424E7E"/>
    <w:rsid w:val="0043021E"/>
    <w:rsid w:val="004422EC"/>
    <w:rsid w:val="004431BC"/>
    <w:rsid w:val="0045148C"/>
    <w:rsid w:val="004640D5"/>
    <w:rsid w:val="00466F94"/>
    <w:rsid w:val="0047443D"/>
    <w:rsid w:val="00475AE1"/>
    <w:rsid w:val="004771DF"/>
    <w:rsid w:val="00482572"/>
    <w:rsid w:val="004957A4"/>
    <w:rsid w:val="004A19EE"/>
    <w:rsid w:val="004A5788"/>
    <w:rsid w:val="004B6D62"/>
    <w:rsid w:val="004F0DE2"/>
    <w:rsid w:val="004F234A"/>
    <w:rsid w:val="00507B3F"/>
    <w:rsid w:val="005113A6"/>
    <w:rsid w:val="00524A1C"/>
    <w:rsid w:val="0052543A"/>
    <w:rsid w:val="00532B7F"/>
    <w:rsid w:val="00533402"/>
    <w:rsid w:val="00537299"/>
    <w:rsid w:val="00540980"/>
    <w:rsid w:val="005431B1"/>
    <w:rsid w:val="0054584B"/>
    <w:rsid w:val="00545C14"/>
    <w:rsid w:val="005466BC"/>
    <w:rsid w:val="005530E4"/>
    <w:rsid w:val="005549E8"/>
    <w:rsid w:val="0056015F"/>
    <w:rsid w:val="00566632"/>
    <w:rsid w:val="005803A5"/>
    <w:rsid w:val="005A2898"/>
    <w:rsid w:val="005B43AE"/>
    <w:rsid w:val="005B532C"/>
    <w:rsid w:val="005C33B2"/>
    <w:rsid w:val="005D77B0"/>
    <w:rsid w:val="005E147F"/>
    <w:rsid w:val="005E528F"/>
    <w:rsid w:val="005E573F"/>
    <w:rsid w:val="005F6268"/>
    <w:rsid w:val="006009CB"/>
    <w:rsid w:val="006327FC"/>
    <w:rsid w:val="00636432"/>
    <w:rsid w:val="0064288B"/>
    <w:rsid w:val="006433BD"/>
    <w:rsid w:val="006561AF"/>
    <w:rsid w:val="00675688"/>
    <w:rsid w:val="00676D72"/>
    <w:rsid w:val="00683C97"/>
    <w:rsid w:val="006A433F"/>
    <w:rsid w:val="006A7879"/>
    <w:rsid w:val="006B6335"/>
    <w:rsid w:val="006C55C0"/>
    <w:rsid w:val="006C6249"/>
    <w:rsid w:val="006D02E2"/>
    <w:rsid w:val="006D750C"/>
    <w:rsid w:val="006E61AA"/>
    <w:rsid w:val="006F4202"/>
    <w:rsid w:val="00710F05"/>
    <w:rsid w:val="0072048D"/>
    <w:rsid w:val="00725EBA"/>
    <w:rsid w:val="00733FCA"/>
    <w:rsid w:val="00740BD2"/>
    <w:rsid w:val="00761262"/>
    <w:rsid w:val="007709E9"/>
    <w:rsid w:val="00770FEC"/>
    <w:rsid w:val="007717E3"/>
    <w:rsid w:val="007B52CF"/>
    <w:rsid w:val="007C3DEB"/>
    <w:rsid w:val="007E619F"/>
    <w:rsid w:val="007F7C42"/>
    <w:rsid w:val="00824420"/>
    <w:rsid w:val="008412B1"/>
    <w:rsid w:val="00850EA8"/>
    <w:rsid w:val="008546BF"/>
    <w:rsid w:val="00856EBE"/>
    <w:rsid w:val="00881FE7"/>
    <w:rsid w:val="00887BE8"/>
    <w:rsid w:val="008B3DA9"/>
    <w:rsid w:val="008B7CA4"/>
    <w:rsid w:val="008C04C0"/>
    <w:rsid w:val="008C66B3"/>
    <w:rsid w:val="008D0FD7"/>
    <w:rsid w:val="0091443B"/>
    <w:rsid w:val="00921428"/>
    <w:rsid w:val="00923064"/>
    <w:rsid w:val="0093393D"/>
    <w:rsid w:val="0095163B"/>
    <w:rsid w:val="0096498C"/>
    <w:rsid w:val="00966D9B"/>
    <w:rsid w:val="00970447"/>
    <w:rsid w:val="00985851"/>
    <w:rsid w:val="0099393C"/>
    <w:rsid w:val="009C4A21"/>
    <w:rsid w:val="009C5D0E"/>
    <w:rsid w:val="009F465D"/>
    <w:rsid w:val="00A06146"/>
    <w:rsid w:val="00A117B8"/>
    <w:rsid w:val="00A27754"/>
    <w:rsid w:val="00A30D7E"/>
    <w:rsid w:val="00A31EC4"/>
    <w:rsid w:val="00A34336"/>
    <w:rsid w:val="00A360B4"/>
    <w:rsid w:val="00A37A17"/>
    <w:rsid w:val="00A40333"/>
    <w:rsid w:val="00A40F2D"/>
    <w:rsid w:val="00A511C9"/>
    <w:rsid w:val="00A53DEB"/>
    <w:rsid w:val="00A56E8F"/>
    <w:rsid w:val="00A62F2B"/>
    <w:rsid w:val="00A660A2"/>
    <w:rsid w:val="00A7031C"/>
    <w:rsid w:val="00A7574E"/>
    <w:rsid w:val="00A809A0"/>
    <w:rsid w:val="00A95D4C"/>
    <w:rsid w:val="00AA0D5E"/>
    <w:rsid w:val="00AA5333"/>
    <w:rsid w:val="00AC217B"/>
    <w:rsid w:val="00AC5843"/>
    <w:rsid w:val="00AD4850"/>
    <w:rsid w:val="00AD744A"/>
    <w:rsid w:val="00AE1B11"/>
    <w:rsid w:val="00AF120C"/>
    <w:rsid w:val="00B10B3F"/>
    <w:rsid w:val="00B15BF9"/>
    <w:rsid w:val="00B2046C"/>
    <w:rsid w:val="00B32DA6"/>
    <w:rsid w:val="00B40287"/>
    <w:rsid w:val="00B51258"/>
    <w:rsid w:val="00B551DF"/>
    <w:rsid w:val="00B56A7A"/>
    <w:rsid w:val="00B66F82"/>
    <w:rsid w:val="00B94BA9"/>
    <w:rsid w:val="00BA31F1"/>
    <w:rsid w:val="00BB6F54"/>
    <w:rsid w:val="00BB7854"/>
    <w:rsid w:val="00BC1164"/>
    <w:rsid w:val="00BC1D25"/>
    <w:rsid w:val="00BC4A3A"/>
    <w:rsid w:val="00BD099E"/>
    <w:rsid w:val="00C14232"/>
    <w:rsid w:val="00C30593"/>
    <w:rsid w:val="00C31CD9"/>
    <w:rsid w:val="00C33ADC"/>
    <w:rsid w:val="00C541C2"/>
    <w:rsid w:val="00C61B12"/>
    <w:rsid w:val="00C62314"/>
    <w:rsid w:val="00C653B5"/>
    <w:rsid w:val="00C734E3"/>
    <w:rsid w:val="00C92A59"/>
    <w:rsid w:val="00C9380D"/>
    <w:rsid w:val="00CA50CB"/>
    <w:rsid w:val="00CB1DF8"/>
    <w:rsid w:val="00CB63A7"/>
    <w:rsid w:val="00CC360D"/>
    <w:rsid w:val="00CE41BA"/>
    <w:rsid w:val="00CE6D4B"/>
    <w:rsid w:val="00CF62E5"/>
    <w:rsid w:val="00D00949"/>
    <w:rsid w:val="00D050D9"/>
    <w:rsid w:val="00D056F7"/>
    <w:rsid w:val="00D11511"/>
    <w:rsid w:val="00D22B94"/>
    <w:rsid w:val="00D27C62"/>
    <w:rsid w:val="00D3059A"/>
    <w:rsid w:val="00D60212"/>
    <w:rsid w:val="00D634AF"/>
    <w:rsid w:val="00D66CED"/>
    <w:rsid w:val="00D72AC9"/>
    <w:rsid w:val="00D773B0"/>
    <w:rsid w:val="00D81ED8"/>
    <w:rsid w:val="00D82990"/>
    <w:rsid w:val="00D91417"/>
    <w:rsid w:val="00D93F91"/>
    <w:rsid w:val="00DC1AB6"/>
    <w:rsid w:val="00DD158C"/>
    <w:rsid w:val="00DD3962"/>
    <w:rsid w:val="00DF6C6D"/>
    <w:rsid w:val="00DF78E0"/>
    <w:rsid w:val="00E02287"/>
    <w:rsid w:val="00E05451"/>
    <w:rsid w:val="00E05CA8"/>
    <w:rsid w:val="00E208DC"/>
    <w:rsid w:val="00E245FB"/>
    <w:rsid w:val="00E31C87"/>
    <w:rsid w:val="00E40A44"/>
    <w:rsid w:val="00E43522"/>
    <w:rsid w:val="00E45B95"/>
    <w:rsid w:val="00E602B3"/>
    <w:rsid w:val="00E777A9"/>
    <w:rsid w:val="00E908FD"/>
    <w:rsid w:val="00E9190C"/>
    <w:rsid w:val="00E94732"/>
    <w:rsid w:val="00EB518F"/>
    <w:rsid w:val="00ED3E78"/>
    <w:rsid w:val="00ED4F8F"/>
    <w:rsid w:val="00EE3255"/>
    <w:rsid w:val="00EE5465"/>
    <w:rsid w:val="00EE660A"/>
    <w:rsid w:val="00F00092"/>
    <w:rsid w:val="00F005F5"/>
    <w:rsid w:val="00F070F0"/>
    <w:rsid w:val="00F1270B"/>
    <w:rsid w:val="00F25E9E"/>
    <w:rsid w:val="00F44186"/>
    <w:rsid w:val="00F56848"/>
    <w:rsid w:val="00F8548C"/>
    <w:rsid w:val="00F85805"/>
    <w:rsid w:val="00F91E63"/>
    <w:rsid w:val="00F93CED"/>
    <w:rsid w:val="00F96ABD"/>
    <w:rsid w:val="00FA6A77"/>
    <w:rsid w:val="00FD7926"/>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041BA193-2606-472C-A33B-B121D6ED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0B31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styleId="Pogrubienie">
    <w:name w:val="Strong"/>
    <w:uiPriority w:val="22"/>
    <w:qFormat/>
    <w:rsid w:val="00016219"/>
    <w:rPr>
      <w:b/>
      <w:bCs/>
    </w:rPr>
  </w:style>
  <w:style w:type="paragraph" w:styleId="Tekstdymka">
    <w:name w:val="Balloon Text"/>
    <w:basedOn w:val="Normalny"/>
    <w:link w:val="TekstdymkaZnak"/>
    <w:uiPriority w:val="99"/>
    <w:semiHidden/>
    <w:unhideWhenUsed/>
    <w:rsid w:val="00B94BA9"/>
    <w:rPr>
      <w:rFonts w:ascii="Tahoma" w:hAnsi="Tahoma" w:cs="Tahoma"/>
      <w:sz w:val="16"/>
      <w:szCs w:val="16"/>
    </w:rPr>
  </w:style>
  <w:style w:type="character" w:customStyle="1" w:styleId="TekstdymkaZnak">
    <w:name w:val="Tekst dymka Znak"/>
    <w:basedOn w:val="Domylnaczcionkaakapitu"/>
    <w:link w:val="Tekstdymka"/>
    <w:uiPriority w:val="99"/>
    <w:semiHidden/>
    <w:rsid w:val="00B94BA9"/>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0B3164"/>
    <w:rPr>
      <w:rFonts w:asciiTheme="majorHAnsi" w:eastAsiaTheme="majorEastAsia" w:hAnsiTheme="majorHAnsi" w:cstheme="majorBidi"/>
      <w:color w:val="2F5496"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D634AF"/>
  </w:style>
  <w:style w:type="character" w:customStyle="1" w:styleId="TekstprzypisukocowegoZnak">
    <w:name w:val="Tekst przypisu końcowego Znak"/>
    <w:basedOn w:val="Domylnaczcionkaakapitu"/>
    <w:link w:val="Tekstprzypisukocowego"/>
    <w:uiPriority w:val="99"/>
    <w:semiHidden/>
    <w:rsid w:val="00D634AF"/>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D634AF"/>
    <w:rPr>
      <w:vertAlign w:val="superscript"/>
    </w:rPr>
  </w:style>
  <w:style w:type="paragraph" w:customStyle="1" w:styleId="Default">
    <w:name w:val="Default"/>
    <w:rsid w:val="00C14232"/>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C1423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2013">
      <w:bodyDiv w:val="1"/>
      <w:marLeft w:val="0"/>
      <w:marRight w:val="0"/>
      <w:marTop w:val="0"/>
      <w:marBottom w:val="0"/>
      <w:divBdr>
        <w:top w:val="none" w:sz="0" w:space="0" w:color="auto"/>
        <w:left w:val="none" w:sz="0" w:space="0" w:color="auto"/>
        <w:bottom w:val="none" w:sz="0" w:space="0" w:color="auto"/>
        <w:right w:val="none" w:sz="0" w:space="0" w:color="auto"/>
      </w:divBdr>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677123171">
      <w:bodyDiv w:val="1"/>
      <w:marLeft w:val="0"/>
      <w:marRight w:val="0"/>
      <w:marTop w:val="0"/>
      <w:marBottom w:val="0"/>
      <w:divBdr>
        <w:top w:val="none" w:sz="0" w:space="0" w:color="auto"/>
        <w:left w:val="none" w:sz="0" w:space="0" w:color="auto"/>
        <w:bottom w:val="none" w:sz="0" w:space="0" w:color="auto"/>
        <w:right w:val="none" w:sz="0" w:space="0" w:color="auto"/>
      </w:divBdr>
    </w:div>
    <w:div w:id="916592133">
      <w:bodyDiv w:val="1"/>
      <w:marLeft w:val="0"/>
      <w:marRight w:val="0"/>
      <w:marTop w:val="0"/>
      <w:marBottom w:val="0"/>
      <w:divBdr>
        <w:top w:val="none" w:sz="0" w:space="0" w:color="auto"/>
        <w:left w:val="none" w:sz="0" w:space="0" w:color="auto"/>
        <w:bottom w:val="none" w:sz="0" w:space="0" w:color="auto"/>
        <w:right w:val="none" w:sz="0" w:space="0" w:color="auto"/>
      </w:divBdr>
    </w:div>
    <w:div w:id="21423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6F51-6B1C-4AE0-9253-B5C1717C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1749</Words>
  <Characters>10500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Zaworska</dc:creator>
  <cp:lastModifiedBy>Weronika Ciachowska</cp:lastModifiedBy>
  <cp:revision>9</cp:revision>
  <cp:lastPrinted>2023-12-19T12:52:00Z</cp:lastPrinted>
  <dcterms:created xsi:type="dcterms:W3CDTF">2024-02-26T10:17:00Z</dcterms:created>
  <dcterms:modified xsi:type="dcterms:W3CDTF">2024-07-08T11:43:00Z</dcterms:modified>
</cp:coreProperties>
</file>