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B120A" w14:textId="70FC001B" w:rsidR="00F00D96" w:rsidRPr="00FB5322" w:rsidRDefault="00FB5322" w:rsidP="00FB5322">
      <w:pPr>
        <w:widowControl w:val="0"/>
        <w:autoSpaceDE w:val="0"/>
        <w:spacing w:after="0" w:line="36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C4AF5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Załącznik nr </w:t>
      </w:r>
      <w:r w:rsidR="00EC4AF5" w:rsidRPr="00EC4AF5">
        <w:rPr>
          <w:rFonts w:ascii="Arial" w:eastAsia="Times New Roman" w:hAnsi="Arial" w:cs="Arial"/>
          <w:b/>
          <w:i/>
          <w:sz w:val="24"/>
          <w:szCs w:val="24"/>
          <w:lang w:eastAsia="pl-PL"/>
        </w:rPr>
        <w:t>7 do SWZ</w:t>
      </w:r>
    </w:p>
    <w:p w14:paraId="2EBA88B4" w14:textId="77777777" w:rsidR="00F00D96" w:rsidRPr="00FB5322" w:rsidRDefault="00F00D9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E0BA92" w14:textId="3D8BB640" w:rsidR="00FB5322" w:rsidRPr="00FB5322" w:rsidRDefault="0023081E" w:rsidP="00FB5322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B5322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udzielenie kredytu długoterminowego  dla Gminy Krasocin w wysokości  </w:t>
      </w:r>
      <w:r w:rsidRPr="00FB5322">
        <w:rPr>
          <w:rFonts w:ascii="Arial" w:hAnsi="Arial" w:cs="Arial"/>
          <w:b/>
          <w:sz w:val="24"/>
          <w:szCs w:val="24"/>
        </w:rPr>
        <w:t>4.000.000</w:t>
      </w:r>
      <w:r w:rsidRPr="00FB5322">
        <w:rPr>
          <w:rFonts w:ascii="Arial" w:eastAsia="Times New Roman" w:hAnsi="Arial" w:cs="Arial"/>
          <w:sz w:val="24"/>
          <w:szCs w:val="24"/>
          <w:lang w:eastAsia="pl-PL"/>
        </w:rPr>
        <w:t xml:space="preserve"> PLN (słownie: cztery miliony złotych ) o okresie spłaty do </w:t>
      </w:r>
      <w:bookmarkStart w:id="0" w:name="_GoBack"/>
      <w:bookmarkEnd w:id="0"/>
      <w:r w:rsidR="00F3386D" w:rsidRPr="00F3386D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>31</w:t>
      </w:r>
      <w:r w:rsidRPr="00F3386D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>.0</w:t>
      </w:r>
      <w:r w:rsidR="00F3386D" w:rsidRPr="00F3386D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>7</w:t>
      </w:r>
      <w:r w:rsidRPr="00F3386D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>.2029r.</w:t>
      </w:r>
    </w:p>
    <w:p w14:paraId="0E101508" w14:textId="77777777" w:rsidR="00FB5322" w:rsidRPr="00FB5322" w:rsidRDefault="0023081E" w:rsidP="00FB5322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B5322">
        <w:rPr>
          <w:rFonts w:ascii="Arial" w:eastAsia="Times New Roman" w:hAnsi="Arial" w:cs="Arial"/>
          <w:sz w:val="24"/>
          <w:szCs w:val="24"/>
          <w:lang w:eastAsia="pl-PL"/>
        </w:rPr>
        <w:t xml:space="preserve">Kredyt jest przeznaczony na  </w:t>
      </w:r>
      <w:r w:rsidRPr="00FB5322">
        <w:rPr>
          <w:rFonts w:ascii="Arial" w:hAnsi="Arial" w:cs="Arial"/>
          <w:sz w:val="24"/>
          <w:szCs w:val="24"/>
        </w:rPr>
        <w:t>spłatę zaciągniętych zobowiązań</w:t>
      </w:r>
      <w:r w:rsidRPr="00FB5322">
        <w:rPr>
          <w:rFonts w:ascii="Arial" w:eastAsia="Times New Roman" w:hAnsi="Arial" w:cs="Arial"/>
          <w:sz w:val="24"/>
          <w:szCs w:val="24"/>
          <w:lang w:eastAsia="pl-PL"/>
        </w:rPr>
        <w:t xml:space="preserve"> i sfinansowanie planowanego deficytu budżetu w 2022 r. </w:t>
      </w:r>
    </w:p>
    <w:p w14:paraId="20F9821A" w14:textId="0AD4161E" w:rsidR="00E048F1" w:rsidRPr="00E048F1" w:rsidRDefault="0023081E" w:rsidP="00E048F1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B5322">
        <w:rPr>
          <w:rFonts w:ascii="Arial" w:eastAsia="Times New Roman" w:hAnsi="Arial" w:cs="Arial"/>
          <w:sz w:val="24"/>
          <w:szCs w:val="24"/>
          <w:lang w:eastAsia="pl-PL"/>
        </w:rPr>
        <w:t>Zamawiający przewiduje uruchomienie kwoty kredytu na pisemny wniosek kredytobiorcy dostarczony faksem</w:t>
      </w:r>
      <w:r w:rsidR="00EC4AF5">
        <w:rPr>
          <w:rFonts w:ascii="Arial" w:eastAsia="Times New Roman" w:hAnsi="Arial" w:cs="Arial"/>
          <w:sz w:val="24"/>
          <w:szCs w:val="24"/>
          <w:lang w:eastAsia="pl-PL"/>
        </w:rPr>
        <w:t xml:space="preserve"> lub </w:t>
      </w:r>
      <w:r w:rsidR="00FB5322" w:rsidRPr="00FB5322">
        <w:rPr>
          <w:rFonts w:ascii="Arial" w:eastAsia="Times New Roman" w:hAnsi="Arial" w:cs="Arial"/>
          <w:sz w:val="24"/>
          <w:szCs w:val="24"/>
          <w:lang w:eastAsia="pl-PL"/>
        </w:rPr>
        <w:t>e-mail</w:t>
      </w:r>
      <w:r w:rsidRPr="00FB5322">
        <w:rPr>
          <w:rFonts w:ascii="Arial" w:eastAsia="Times New Roman" w:hAnsi="Arial" w:cs="Arial"/>
          <w:sz w:val="24"/>
          <w:szCs w:val="24"/>
          <w:lang w:eastAsia="pl-PL"/>
        </w:rPr>
        <w:t xml:space="preserve">. Wypłata kredytu nastąpi w maksymalnie 4 transzach przy czym uruchomienie 1 transzy w kwocie 1.000.000 zł  przewidziano </w:t>
      </w:r>
      <w:r w:rsidR="00776351" w:rsidRPr="00776351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Pr="007763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6351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D222D8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776351" w:rsidRPr="00776351">
        <w:rPr>
          <w:rFonts w:ascii="Arial" w:eastAsia="Times New Roman" w:hAnsi="Arial" w:cs="Arial"/>
          <w:b/>
          <w:sz w:val="24"/>
          <w:szCs w:val="24"/>
          <w:lang w:eastAsia="pl-PL"/>
        </w:rPr>
        <w:t>.11</w:t>
      </w:r>
      <w:r w:rsidRPr="00776351">
        <w:rPr>
          <w:rFonts w:ascii="Arial" w:eastAsia="Times New Roman" w:hAnsi="Arial" w:cs="Arial"/>
          <w:b/>
          <w:sz w:val="24"/>
          <w:szCs w:val="24"/>
          <w:lang w:eastAsia="pl-PL"/>
        </w:rPr>
        <w:t>.2022 r.</w:t>
      </w:r>
      <w:r w:rsidRPr="00FB53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6351">
        <w:rPr>
          <w:rFonts w:ascii="Arial" w:eastAsia="Times New Roman" w:hAnsi="Arial" w:cs="Arial"/>
          <w:sz w:val="24"/>
          <w:szCs w:val="24"/>
          <w:lang w:eastAsia="pl-PL"/>
        </w:rPr>
        <w:t xml:space="preserve">Czas oczekiwania (liczony w dniach roboczych) na wpływ środków na rachunek bankowy Zamawiającego, od momentu złożenia dyspozycji do uruchomienia kredytu przez Zamawiającego </w:t>
      </w:r>
      <w:r w:rsidR="00FB5322" w:rsidRPr="00776351">
        <w:rPr>
          <w:rFonts w:ascii="Arial" w:eastAsia="Times New Roman" w:hAnsi="Arial" w:cs="Arial"/>
          <w:sz w:val="24"/>
          <w:szCs w:val="24"/>
          <w:lang w:eastAsia="pl-PL"/>
        </w:rPr>
        <w:t xml:space="preserve">- w następnym dniu roboczym przypadającym po dniu złożenia przez Zamawiającego </w:t>
      </w:r>
      <w:r w:rsidR="00E048F1" w:rsidRPr="00776351">
        <w:rPr>
          <w:rFonts w:ascii="Arial" w:eastAsia="Times New Roman" w:hAnsi="Arial" w:cs="Arial"/>
          <w:sz w:val="24"/>
          <w:szCs w:val="24"/>
          <w:lang w:eastAsia="pl-PL"/>
        </w:rPr>
        <w:t>dyspozycji uruchomienia kredytu.</w:t>
      </w:r>
      <w:r w:rsidR="00FB5322" w:rsidRPr="007763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C7255A4" w14:textId="77777777" w:rsidR="00E048F1" w:rsidRPr="00E048F1" w:rsidRDefault="0023081E" w:rsidP="00E048F1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048F1">
        <w:rPr>
          <w:rFonts w:ascii="Arial" w:eastAsia="Times New Roman" w:hAnsi="Arial" w:cs="Arial"/>
          <w:sz w:val="24"/>
          <w:szCs w:val="24"/>
          <w:lang w:eastAsia="pl-PL"/>
        </w:rPr>
        <w:t>Zamawiający zastrzega sobie możliwość zmiany terminów oraz wielkości spłaty rat kredytu w ciągu roku.</w:t>
      </w:r>
    </w:p>
    <w:p w14:paraId="59C2A521" w14:textId="77777777" w:rsidR="00E048F1" w:rsidRPr="00E048F1" w:rsidRDefault="00E048F1" w:rsidP="00E048F1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23081E" w:rsidRPr="00E048F1">
        <w:rPr>
          <w:rFonts w:ascii="Arial" w:eastAsia="Times New Roman" w:hAnsi="Arial" w:cs="Arial"/>
          <w:sz w:val="24"/>
          <w:szCs w:val="24"/>
          <w:lang w:eastAsia="pl-PL"/>
        </w:rPr>
        <w:t>amawiający zastrzega sobie prawo do przewalutowania kredytu bez dodatkowych opłat w przypadku wejścia Polski do strefy euro.</w:t>
      </w:r>
    </w:p>
    <w:p w14:paraId="22874DFE" w14:textId="77777777" w:rsidR="00E048F1" w:rsidRPr="00E048F1" w:rsidRDefault="0023081E" w:rsidP="00E048F1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048F1">
        <w:rPr>
          <w:rFonts w:ascii="Arial" w:eastAsia="Times New Roman" w:hAnsi="Arial" w:cs="Arial"/>
          <w:sz w:val="24"/>
          <w:szCs w:val="24"/>
          <w:lang w:eastAsia="pl-PL"/>
        </w:rPr>
        <w:t>Oprocentowanie kredytu stanowić będzie jedyny koszt zamawiającego w całym okresie kredytowania. Nie dopuszcza się stosowania jakichkolwiek innych prowizji, opłat, ubezpieczeń kredytu (prowizji od udzielonego kredytu, opłat bankowych, prowizji za wcześniejszą spłatę od niewykorzystania kredytu, ubezpieczenia udzielonego kredytu itp. )</w:t>
      </w:r>
    </w:p>
    <w:p w14:paraId="4447FAF6" w14:textId="77777777" w:rsidR="00E048F1" w:rsidRPr="00D222D8" w:rsidRDefault="0023081E" w:rsidP="00E048F1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048F1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zastrzega sobie prawo niewykorzystania kredytu w całości bez konieczności zapłaty z tego tytułu odsetek i innych obciążeń. Odsetki, prowizje oraz inne opłaty banku będą naliczane </w:t>
      </w:r>
      <w:r w:rsidRPr="00D222D8">
        <w:rPr>
          <w:rFonts w:ascii="Arial" w:eastAsia="Times New Roman" w:hAnsi="Arial" w:cs="Arial"/>
          <w:sz w:val="24"/>
          <w:szCs w:val="24"/>
          <w:lang w:eastAsia="pl-PL"/>
        </w:rPr>
        <w:t xml:space="preserve">wyłącznie od wykorzystanej kwoty kredytu. </w:t>
      </w:r>
    </w:p>
    <w:p w14:paraId="068006DC" w14:textId="00C10E73" w:rsidR="00F00D96" w:rsidRPr="00E048F1" w:rsidRDefault="0023081E" w:rsidP="00E048F1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222D8">
        <w:rPr>
          <w:rFonts w:ascii="Arial" w:eastAsia="Times New Roman" w:hAnsi="Arial" w:cs="Arial"/>
          <w:sz w:val="24"/>
          <w:szCs w:val="24"/>
          <w:lang w:eastAsia="pl-PL"/>
        </w:rPr>
        <w:t>Karencja w spłacie kredytu do dnia</w:t>
      </w:r>
      <w:r w:rsidR="00D222D8">
        <w:rPr>
          <w:rFonts w:ascii="Arial" w:eastAsia="Times New Roman" w:hAnsi="Arial" w:cs="Arial"/>
          <w:sz w:val="24"/>
          <w:szCs w:val="24"/>
          <w:lang w:eastAsia="pl-PL"/>
        </w:rPr>
        <w:t xml:space="preserve"> 30.05.2023r.</w:t>
      </w:r>
      <w:r w:rsidRPr="00D222D8">
        <w:rPr>
          <w:rFonts w:ascii="Arial" w:eastAsia="Times New Roman" w:hAnsi="Arial" w:cs="Arial"/>
          <w:sz w:val="24"/>
          <w:szCs w:val="24"/>
          <w:lang w:eastAsia="pl-PL"/>
        </w:rPr>
        <w:t xml:space="preserve"> Spłaty</w:t>
      </w:r>
      <w:r w:rsidRPr="00E048F1">
        <w:rPr>
          <w:rFonts w:ascii="Arial" w:eastAsia="Times New Roman" w:hAnsi="Arial" w:cs="Arial"/>
          <w:sz w:val="24"/>
          <w:szCs w:val="24"/>
          <w:lang w:eastAsia="pl-PL"/>
        </w:rPr>
        <w:t xml:space="preserve"> rat kapitałowych według poniższego indywidualnego harmonogramu:</w:t>
      </w:r>
    </w:p>
    <w:p w14:paraId="7893EC93" w14:textId="77777777" w:rsidR="00F00D96" w:rsidRPr="00FB5322" w:rsidRDefault="00F00D96">
      <w:pPr>
        <w:pStyle w:val="Tekstpodstawowywcity"/>
        <w:widowControl/>
        <w:tabs>
          <w:tab w:val="left" w:pos="360"/>
          <w:tab w:val="left" w:pos="660"/>
          <w:tab w:val="left" w:pos="720"/>
        </w:tabs>
        <w:spacing w:after="0" w:line="276" w:lineRule="auto"/>
        <w:ind w:left="0"/>
        <w:jc w:val="both"/>
        <w:rPr>
          <w:rFonts w:ascii="Arial" w:hAnsi="Arial" w:cs="Arial"/>
          <w:b/>
          <w:bCs/>
        </w:rPr>
      </w:pPr>
    </w:p>
    <w:tbl>
      <w:tblPr>
        <w:tblW w:w="73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3828"/>
      </w:tblGrid>
      <w:tr w:rsidR="00F00D96" w:rsidRPr="00FB5322" w14:paraId="76501E3D" w14:textId="77777777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7CE9E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FB5322">
              <w:rPr>
                <w:rFonts w:ascii="Arial" w:hAnsi="Arial" w:cs="Arial"/>
                <w:b/>
                <w:sz w:val="24"/>
                <w:szCs w:val="24"/>
              </w:rPr>
              <w:t>Data spłaty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E701F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FB5322">
              <w:rPr>
                <w:rFonts w:ascii="Arial" w:hAnsi="Arial" w:cs="Arial"/>
                <w:b/>
                <w:sz w:val="24"/>
                <w:szCs w:val="24"/>
              </w:rPr>
              <w:t>Kwota w zł</w:t>
            </w:r>
          </w:p>
        </w:tc>
      </w:tr>
      <w:tr w:rsidR="00F00D96" w:rsidRPr="00FB5322" w14:paraId="6EE8D96E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0736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31.05.2023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2A8F7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162.000</w:t>
            </w:r>
          </w:p>
        </w:tc>
      </w:tr>
      <w:tr w:rsidR="00F00D96" w:rsidRPr="00FB5322" w14:paraId="6D1F06AD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A38A9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30.09.2023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C9438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25.000</w:t>
            </w:r>
          </w:p>
        </w:tc>
      </w:tr>
      <w:tr w:rsidR="00F00D96" w:rsidRPr="00FB5322" w14:paraId="78228A6C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00EFC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31.01.2024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BC85E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50.000</w:t>
            </w:r>
          </w:p>
        </w:tc>
      </w:tr>
      <w:tr w:rsidR="00F00D96" w:rsidRPr="00FB5322" w14:paraId="022D06B7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54DFD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31.03.2024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DCD63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45.000</w:t>
            </w:r>
          </w:p>
        </w:tc>
      </w:tr>
      <w:tr w:rsidR="00F00D96" w:rsidRPr="00FB5322" w14:paraId="1617825F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535B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31.05.2024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5785E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15.000</w:t>
            </w:r>
          </w:p>
        </w:tc>
      </w:tr>
      <w:tr w:rsidR="00F00D96" w:rsidRPr="00FB5322" w14:paraId="210C0C56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3049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31.07.2024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615B8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50.000</w:t>
            </w:r>
          </w:p>
        </w:tc>
      </w:tr>
      <w:tr w:rsidR="00F00D96" w:rsidRPr="00FB5322" w14:paraId="25F9945F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20692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31.01.2025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30C3F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50.000</w:t>
            </w:r>
          </w:p>
        </w:tc>
      </w:tr>
      <w:tr w:rsidR="00F00D96" w:rsidRPr="00FB5322" w14:paraId="19940B8F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DBEED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31.03.2025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26FB3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120.000</w:t>
            </w:r>
          </w:p>
        </w:tc>
      </w:tr>
      <w:tr w:rsidR="00F00D96" w:rsidRPr="00FB5322" w14:paraId="32B7F476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C2538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31.05.2025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CBEFF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50.000</w:t>
            </w:r>
          </w:p>
        </w:tc>
      </w:tr>
      <w:tr w:rsidR="00F00D96" w:rsidRPr="00FB5322" w14:paraId="0A8CBFEE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A12B4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31.07.2025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C7A4E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110.000</w:t>
            </w:r>
          </w:p>
        </w:tc>
      </w:tr>
      <w:tr w:rsidR="00F00D96" w:rsidRPr="00FB5322" w14:paraId="50A59409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BCCC6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31.08.2025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BB46D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120.000</w:t>
            </w:r>
          </w:p>
        </w:tc>
      </w:tr>
      <w:tr w:rsidR="00F00D96" w:rsidRPr="00FB5322" w14:paraId="244B1E7D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D0052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lastRenderedPageBreak/>
              <w:t>30.09.2025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4EF1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200.000</w:t>
            </w:r>
          </w:p>
        </w:tc>
      </w:tr>
      <w:tr w:rsidR="00F00D96" w:rsidRPr="00FB5322" w14:paraId="48EBBFB2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D57F5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31.03.2026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434D5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120.000</w:t>
            </w:r>
          </w:p>
        </w:tc>
      </w:tr>
      <w:tr w:rsidR="00F00D96" w:rsidRPr="00FB5322" w14:paraId="43D7B06A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5F44C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31.05.2026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9B8EA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100.000</w:t>
            </w:r>
          </w:p>
        </w:tc>
      </w:tr>
      <w:tr w:rsidR="00F00D96" w:rsidRPr="00FB5322" w14:paraId="53237FF5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7B051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31.07.2026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3FD27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250.000</w:t>
            </w:r>
          </w:p>
        </w:tc>
      </w:tr>
      <w:tr w:rsidR="00F00D96" w:rsidRPr="00FB5322" w14:paraId="7B01B970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0BC17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30.09.2026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C68EB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300.000</w:t>
            </w:r>
          </w:p>
        </w:tc>
      </w:tr>
      <w:tr w:rsidR="00F00D96" w:rsidRPr="00FB5322" w14:paraId="480B936C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3F520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30.11.2026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F94C8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200.000</w:t>
            </w:r>
          </w:p>
        </w:tc>
      </w:tr>
      <w:tr w:rsidR="00F00D96" w:rsidRPr="00FB5322" w14:paraId="436E8BC4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37D1B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31.01.2027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38413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200.000</w:t>
            </w:r>
          </w:p>
        </w:tc>
      </w:tr>
      <w:tr w:rsidR="00F00D96" w:rsidRPr="00FB5322" w14:paraId="4CE42451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4C742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31.03.2027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CD56B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110.000</w:t>
            </w:r>
          </w:p>
        </w:tc>
      </w:tr>
      <w:tr w:rsidR="00F00D96" w:rsidRPr="00FB5322" w14:paraId="4D4A9471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1BF8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31.05.2027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7E0DE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100.000</w:t>
            </w:r>
          </w:p>
        </w:tc>
      </w:tr>
      <w:tr w:rsidR="00F00D96" w:rsidRPr="00FB5322" w14:paraId="6ED22773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D8D31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31.07.2027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E57FC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161.000</w:t>
            </w:r>
          </w:p>
        </w:tc>
      </w:tr>
      <w:tr w:rsidR="00F00D96" w:rsidRPr="00FB5322" w14:paraId="708FDFB5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05CDE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30.09.2027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76E51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120.000</w:t>
            </w:r>
          </w:p>
        </w:tc>
      </w:tr>
      <w:tr w:rsidR="00F00D96" w:rsidRPr="00FB5322" w14:paraId="534B36E0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60B21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31.01.2028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5CBE0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50.000</w:t>
            </w:r>
          </w:p>
        </w:tc>
      </w:tr>
      <w:tr w:rsidR="00F00D96" w:rsidRPr="00FB5322" w14:paraId="3C55F8F1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51BCD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31.03.2028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83495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250.000</w:t>
            </w:r>
          </w:p>
        </w:tc>
      </w:tr>
      <w:tr w:rsidR="00F00D96" w:rsidRPr="00FB5322" w14:paraId="63BCB1B8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C13F6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31.05.2028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6991D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230.000</w:t>
            </w:r>
          </w:p>
        </w:tc>
      </w:tr>
      <w:tr w:rsidR="00F00D96" w:rsidRPr="00FB5322" w14:paraId="5F9995E0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AC4EC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31.07.2028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16CD9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200.000</w:t>
            </w:r>
          </w:p>
        </w:tc>
      </w:tr>
      <w:tr w:rsidR="00F00D96" w:rsidRPr="00FB5322" w14:paraId="6DB393FB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7926F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30.09.2028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980EA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57.000</w:t>
            </w:r>
          </w:p>
        </w:tc>
      </w:tr>
      <w:tr w:rsidR="00F00D96" w:rsidRPr="00FB5322" w14:paraId="75ADB906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0F182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31.01.2029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DBC4D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50.000</w:t>
            </w:r>
          </w:p>
        </w:tc>
      </w:tr>
      <w:tr w:rsidR="00F00D96" w:rsidRPr="00FB5322" w14:paraId="1209937A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02054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31.03.2029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507D0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100.000</w:t>
            </w:r>
          </w:p>
        </w:tc>
      </w:tr>
      <w:tr w:rsidR="00F00D96" w:rsidRPr="00FB5322" w14:paraId="094B5DEE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B6BCA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31.05.2029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2EE42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100.000</w:t>
            </w:r>
          </w:p>
        </w:tc>
      </w:tr>
      <w:tr w:rsidR="00F00D96" w:rsidRPr="00FB5322" w14:paraId="72320286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F21FE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31.07.2029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7DF64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B5322">
              <w:rPr>
                <w:rFonts w:ascii="Arial" w:hAnsi="Arial" w:cs="Arial"/>
                <w:sz w:val="24"/>
                <w:szCs w:val="24"/>
              </w:rPr>
              <w:t>305.000</w:t>
            </w:r>
          </w:p>
        </w:tc>
      </w:tr>
      <w:tr w:rsidR="00F00D96" w:rsidRPr="00FB5322" w14:paraId="10174B22" w14:textId="77777777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7D0FC" w14:textId="77777777" w:rsidR="00F00D96" w:rsidRPr="00FB5322" w:rsidRDefault="0023081E">
            <w:pPr>
              <w:spacing w:after="0"/>
              <w:jc w:val="right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FB5322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90239" w14:textId="77777777" w:rsidR="00F00D96" w:rsidRPr="00FB5322" w:rsidRDefault="0023081E">
            <w:pPr>
              <w:spacing w:after="0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FB5322">
              <w:rPr>
                <w:rFonts w:ascii="Arial" w:hAnsi="Arial" w:cs="Arial"/>
                <w:b/>
                <w:sz w:val="24"/>
                <w:szCs w:val="24"/>
              </w:rPr>
              <w:t>4.000.000</w:t>
            </w:r>
          </w:p>
        </w:tc>
      </w:tr>
    </w:tbl>
    <w:p w14:paraId="68AA05BB" w14:textId="77777777" w:rsidR="00F00D96" w:rsidRPr="00FB5322" w:rsidRDefault="00F00D9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EC8AA7" w14:textId="0FEA40A0" w:rsidR="00E048F1" w:rsidRPr="00070876" w:rsidRDefault="00070876" w:rsidP="00070876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0876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Spłata odsetek następować będzie do 15 dnia miesiąca następującego po zakończeniu kwartału kalendarzowego, za kwartał, za który zostały naliczone. </w:t>
      </w:r>
      <w:r w:rsidR="0023081E" w:rsidRPr="00070876">
        <w:rPr>
          <w:rFonts w:ascii="Arial" w:eastAsia="Times New Roman" w:hAnsi="Arial" w:cs="Arial"/>
          <w:sz w:val="24"/>
          <w:szCs w:val="24"/>
          <w:lang w:eastAsia="pl-PL"/>
        </w:rPr>
        <w:t>W przypadku, gdy termin spłaty upływa w dniu wolnym ustawowo od pracy, uważa się, że termin spłaty został zachowany, jeżeli spłata rat i odsetek nastąpiła w pierwszym dniu roboczym po terminie spłaty (dni robocze: poniedziałek-piątek). Do obliczenia kwoty odsetek przyjmuje się rzeczywistą liczbę dni w każdym okresie rozliczeniowym (tj. w danym kwartale) w stosunku do liczby dni w roku (przyjmuje się, że każdy rok odsetkowy liczy 365 dni).</w:t>
      </w:r>
    </w:p>
    <w:p w14:paraId="5E78D101" w14:textId="35A69BB7" w:rsidR="00D222D8" w:rsidRPr="00D222D8" w:rsidRDefault="00EC4AF5" w:rsidP="00D222D8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23081E" w:rsidRPr="00E048F1">
        <w:rPr>
          <w:rFonts w:ascii="Arial" w:eastAsia="Times New Roman" w:hAnsi="Arial" w:cs="Arial"/>
          <w:b/>
          <w:sz w:val="24"/>
          <w:szCs w:val="24"/>
          <w:lang w:eastAsia="pl-PL"/>
        </w:rPr>
        <w:t>kres finansowania</w:t>
      </w:r>
      <w:r w:rsidR="0023081E" w:rsidRPr="00D222D8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23081E" w:rsidRPr="00D222D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222D8" w:rsidRPr="00D222D8">
        <w:rPr>
          <w:rFonts w:ascii="Arial" w:eastAsia="Times New Roman" w:hAnsi="Arial" w:cs="Arial"/>
          <w:sz w:val="24"/>
          <w:szCs w:val="24"/>
          <w:lang w:eastAsia="pl-PL"/>
        </w:rPr>
        <w:t>od dnia podpisania umowy do 31 lipca 2029 r.</w:t>
      </w:r>
    </w:p>
    <w:p w14:paraId="36ED4D04" w14:textId="0A7601FC" w:rsidR="00D222D8" w:rsidRPr="00D222D8" w:rsidRDefault="0023081E" w:rsidP="00D222D8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222D8">
        <w:rPr>
          <w:rFonts w:ascii="Arial" w:eastAsia="Times New Roman" w:hAnsi="Arial" w:cs="Arial"/>
          <w:b/>
          <w:sz w:val="24"/>
          <w:szCs w:val="24"/>
          <w:lang w:eastAsia="pl-PL"/>
        </w:rPr>
        <w:t>Oprocentowanie w okresie obowiązywania umowy:</w:t>
      </w:r>
      <w:r w:rsidRPr="00D222D8">
        <w:rPr>
          <w:rFonts w:ascii="Arial" w:eastAsia="Times New Roman" w:hAnsi="Arial" w:cs="Arial"/>
          <w:sz w:val="24"/>
          <w:szCs w:val="24"/>
          <w:lang w:eastAsia="pl-PL"/>
        </w:rPr>
        <w:t xml:space="preserve"> ustalone w oparciu </w:t>
      </w:r>
      <w:r w:rsidR="00EC4AF5" w:rsidRPr="00D222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222D8">
        <w:rPr>
          <w:rFonts w:ascii="Arial" w:eastAsia="Times New Roman" w:hAnsi="Arial" w:cs="Arial"/>
          <w:sz w:val="24"/>
          <w:szCs w:val="24"/>
          <w:lang w:eastAsia="pl-PL"/>
        </w:rPr>
        <w:t>o stawkę bazową WIBOR 1M powiększoną o marżę ( stałą w okresie kredytowania ).</w:t>
      </w:r>
      <w:r w:rsidRPr="00D222D8">
        <w:rPr>
          <w:rFonts w:ascii="Arial" w:hAnsi="Arial" w:cs="Arial"/>
          <w:sz w:val="24"/>
          <w:szCs w:val="24"/>
        </w:rPr>
        <w:t xml:space="preserve"> Wykonawca naliczy odsetki od wykorzystanej przez Zamawiającego kwoty kredytu w oparciu o stawkę </w:t>
      </w:r>
      <w:r w:rsidR="00D222D8" w:rsidRPr="00D222D8">
        <w:rPr>
          <w:rFonts w:ascii="Arial" w:hAnsi="Arial" w:cs="Arial"/>
          <w:sz w:val="24"/>
          <w:szCs w:val="24"/>
        </w:rPr>
        <w:t>WIBOR 1 M z dnia 12 września 2022r.</w:t>
      </w:r>
    </w:p>
    <w:p w14:paraId="25AFE3F9" w14:textId="2B272AC0" w:rsidR="00E048F1" w:rsidRPr="00D222D8" w:rsidRDefault="0023081E" w:rsidP="00D222D8">
      <w:pPr>
        <w:pStyle w:val="Akapitzlist"/>
        <w:shd w:val="clear" w:color="auto" w:fill="FFFFFF" w:themeFill="background1"/>
        <w:tabs>
          <w:tab w:val="left" w:pos="567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222D8">
        <w:rPr>
          <w:rFonts w:ascii="Arial" w:eastAsia="Times New Roman" w:hAnsi="Arial" w:cs="Arial"/>
          <w:sz w:val="24"/>
          <w:szCs w:val="24"/>
          <w:lang w:eastAsia="pl-PL"/>
        </w:rPr>
        <w:t>O każdej zmianie oprocentowania wynikającej ze zmiany stawki WIBOR 1M Wykonawca powiadomi Zamawiającego w formie pisemnej z podaniem terminu, od którego zmiana będzie obowiązywała.</w:t>
      </w:r>
    </w:p>
    <w:p w14:paraId="0352021F" w14:textId="77777777" w:rsidR="00E048F1" w:rsidRPr="00D222D8" w:rsidRDefault="0023081E" w:rsidP="00D222D8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222D8">
        <w:rPr>
          <w:rFonts w:ascii="Arial" w:eastAsia="Times New Roman" w:hAnsi="Arial" w:cs="Arial"/>
          <w:b/>
          <w:sz w:val="24"/>
          <w:szCs w:val="24"/>
          <w:lang w:eastAsia="pl-PL"/>
        </w:rPr>
        <w:t>Zabezpieczenie wierzytelności:</w:t>
      </w:r>
      <w:r w:rsidRPr="00D222D8">
        <w:rPr>
          <w:rFonts w:ascii="Arial" w:eastAsia="Times New Roman" w:hAnsi="Arial" w:cs="Arial"/>
          <w:sz w:val="24"/>
          <w:szCs w:val="24"/>
          <w:lang w:eastAsia="pl-PL"/>
        </w:rPr>
        <w:t xml:space="preserve"> weksel in blanco z deklaracją wekslową.</w:t>
      </w:r>
    </w:p>
    <w:p w14:paraId="49071CF4" w14:textId="15D871DA" w:rsidR="00D222D8" w:rsidRPr="00D222D8" w:rsidRDefault="0023081E" w:rsidP="00D222D8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222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Termin wykonania zamówienia</w:t>
      </w:r>
      <w:r w:rsidRPr="00D222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  <w:r w:rsidRPr="00D222D8">
        <w:rPr>
          <w:rFonts w:ascii="Arial" w:eastAsia="Times New Roman" w:hAnsi="Arial" w:cs="Arial"/>
          <w:sz w:val="24"/>
          <w:szCs w:val="24"/>
          <w:lang w:eastAsia="pl-PL"/>
        </w:rPr>
        <w:t>wymagany termin wykonania zamówienia</w:t>
      </w:r>
      <w:r w:rsidR="00D222D8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D222D8" w:rsidRPr="00D222D8">
        <w:rPr>
          <w:rFonts w:ascii="Arial" w:hAnsi="Arial" w:cs="Arial"/>
          <w:sz w:val="24"/>
          <w:szCs w:val="24"/>
        </w:rPr>
        <w:t>do 31 lipca 2029 r.</w:t>
      </w:r>
    </w:p>
    <w:p w14:paraId="3AA65985" w14:textId="77777777" w:rsidR="00D222D8" w:rsidRPr="00D222D8" w:rsidRDefault="00D222D8" w:rsidP="00D222D8">
      <w:pPr>
        <w:pStyle w:val="Akapitzlist"/>
        <w:shd w:val="clear" w:color="auto" w:fill="FFFFFF" w:themeFill="background1"/>
        <w:tabs>
          <w:tab w:val="left" w:pos="567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3BE65EB9" w14:textId="3EC37341" w:rsidR="00F00D96" w:rsidRPr="00D222D8" w:rsidRDefault="0023081E" w:rsidP="00E048F1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222D8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lastRenderedPageBreak/>
        <w:t>Zamawiający w celu zbadania zdolności kredytowej Zamawiającego załącza następujące dokumenty:</w:t>
      </w:r>
    </w:p>
    <w:p w14:paraId="0FCCAFC2" w14:textId="77777777" w:rsidR="00F00D96" w:rsidRPr="00FB5322" w:rsidRDefault="0023081E">
      <w:pPr>
        <w:widowControl w:val="0"/>
        <w:tabs>
          <w:tab w:val="left" w:pos="9072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FB5322">
        <w:rPr>
          <w:rFonts w:ascii="Arial" w:eastAsia="Times New Roman" w:hAnsi="Arial" w:cs="Arial"/>
          <w:sz w:val="24"/>
          <w:szCs w:val="24"/>
          <w:lang w:eastAsia="pl-PL"/>
        </w:rPr>
        <w:t xml:space="preserve">- NIP, </w:t>
      </w:r>
    </w:p>
    <w:p w14:paraId="3A7F6311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REGON, </w:t>
      </w:r>
    </w:p>
    <w:p w14:paraId="440868DB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Uchwała o powołaniu Skarbnika Gminy, </w:t>
      </w:r>
    </w:p>
    <w:p w14:paraId="11AB5FB2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Zaświadczenie o wyborze Wójta,</w:t>
      </w:r>
    </w:p>
    <w:p w14:paraId="7682E3BC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Uchwała Rady Gminy Krasocin w sprawie zaciągnięcia kredytu długoterminowego;</w:t>
      </w:r>
    </w:p>
    <w:p w14:paraId="1667ACB8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Uchwała Rady Gminy Krasocin w sprawie udzielenia absolutorium dla Wójta Gminy Krasocin z tytułu wykonania budżetu za rok 2021;</w:t>
      </w:r>
    </w:p>
    <w:p w14:paraId="2259C76B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Opinia RIO w sprawie opinii o projekcie budżetu Gminy Krasocin na 2022 rok;</w:t>
      </w:r>
    </w:p>
    <w:p w14:paraId="69440CAA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Opinia RIO w sprawie opinii o sprawozdaniach z wykonania budżetu Gminy Krasocin za 2021 rok </w:t>
      </w:r>
    </w:p>
    <w:p w14:paraId="72A6C9D2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Z kwartalne sprawozdanie o stanie zobowiązań według tytułów dłużnych oraz poręczeń i gwarancji – IV kwartał 2021,</w:t>
      </w:r>
    </w:p>
    <w:p w14:paraId="039964FE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Z kwartalne sprawozdanie o stanie zobowiązań według tytułów dłużnych oraz poręczeń i gwarancji – II kwartał 2022</w:t>
      </w:r>
    </w:p>
    <w:p w14:paraId="2EC426BC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NDS o nadwyżce/deficycie JST za okres od początku roku do dnia 31 grudnia 2021 r.</w:t>
      </w:r>
    </w:p>
    <w:p w14:paraId="360ED88F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NDS o nadwyżce/deficycie JST za okres od początku roku do dnia 30 czerwca 2022 r.</w:t>
      </w:r>
    </w:p>
    <w:p w14:paraId="7296ACC1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N kwartalne sprawozdanie o stanie należności oraz wybranych aktywów finansowych -  IV kwartał 2021,</w:t>
      </w:r>
    </w:p>
    <w:p w14:paraId="196E5AE8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N kwartalne sprawozdanie o stanie należności oraz wybranych aktywów finansowych -  kwartał II 2022 r.</w:t>
      </w:r>
    </w:p>
    <w:p w14:paraId="39A2343F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- 28S z wykonania planu wydatków budżetowych JST za okres od początku do dnia 31 grudnia 2021 r.;</w:t>
      </w:r>
    </w:p>
    <w:p w14:paraId="1EBB370C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27S  z wykonania planu dochodów budżetowych JST za okres od początku roku do 31 grudnia 2021 r.</w:t>
      </w:r>
    </w:p>
    <w:p w14:paraId="0F3B78E4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- 28S z wykonania planu wydatków budżetowych JST za okres od początku do dnia 30 czerwca 2022 r.;</w:t>
      </w:r>
    </w:p>
    <w:p w14:paraId="779978C6" w14:textId="77777777" w:rsidR="00F00D96" w:rsidRPr="00FB5322" w:rsidRDefault="0023081E">
      <w:pPr>
        <w:widowControl w:val="0"/>
        <w:tabs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5322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27S  z wykonania planu dochodów budżetowych JST za okres od początku roku do 30 czerwca 2022 r.</w:t>
      </w:r>
    </w:p>
    <w:p w14:paraId="55BB3BBD" w14:textId="77777777" w:rsidR="00F00D96" w:rsidRPr="00FB5322" w:rsidRDefault="0023081E">
      <w:pPr>
        <w:widowControl w:val="0"/>
        <w:tabs>
          <w:tab w:val="left" w:pos="9072"/>
        </w:tabs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  <w:r w:rsidRPr="00FB5322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      </w:t>
      </w:r>
    </w:p>
    <w:p w14:paraId="0AEFAC96" w14:textId="2C1C6532" w:rsidR="00F00D96" w:rsidRPr="00E048F1" w:rsidRDefault="0023081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48F1">
        <w:rPr>
          <w:rFonts w:ascii="Arial" w:eastAsia="Times New Roman" w:hAnsi="Arial" w:cs="Arial"/>
          <w:sz w:val="24"/>
          <w:szCs w:val="24"/>
          <w:lang w:eastAsia="pl-PL"/>
        </w:rPr>
        <w:t>Wykonawca jest zobowiązany do zdobycia wszelkich informacji niezbędnych do prawidłowego przygotowania oferty oraz sprawdzenia i zweryfikowania materiałów niniejszego postępowania</w:t>
      </w:r>
      <w:r w:rsidR="00E048F1" w:rsidRPr="00E048F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CF97373" w14:textId="08EDFA9B" w:rsidR="00F00D96" w:rsidRPr="00E048F1" w:rsidRDefault="0023081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48F1">
        <w:rPr>
          <w:rFonts w:ascii="Arial" w:eastAsia="Times New Roman" w:hAnsi="Arial" w:cs="Arial"/>
          <w:sz w:val="24"/>
          <w:szCs w:val="24"/>
          <w:lang w:eastAsia="pl-PL"/>
        </w:rPr>
        <w:t>W interesie Wykonawcy jest zdobycie wszelkich niezbędnych informacji koniecznych do przygotowania i złożenia oferty.</w:t>
      </w:r>
    </w:p>
    <w:p w14:paraId="58CEB354" w14:textId="77777777" w:rsidR="00F00D96" w:rsidRPr="00E048F1" w:rsidRDefault="00F00D96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CC29255" w14:textId="77777777" w:rsidR="00F00D96" w:rsidRPr="00FB5322" w:rsidRDefault="00F00D9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74812D" w14:textId="77777777" w:rsidR="00F00D96" w:rsidRPr="00FB5322" w:rsidRDefault="00F00D96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38C5AF6" w14:textId="77777777" w:rsidR="00F00D96" w:rsidRPr="00FB5322" w:rsidRDefault="00F00D96">
      <w:pPr>
        <w:rPr>
          <w:rFonts w:ascii="Arial" w:hAnsi="Arial" w:cs="Arial"/>
          <w:sz w:val="24"/>
          <w:szCs w:val="24"/>
        </w:rPr>
      </w:pPr>
    </w:p>
    <w:sectPr w:rsidR="00F00D96" w:rsidRPr="00FB532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DE229" w14:textId="77777777" w:rsidR="00CD0508" w:rsidRDefault="00CD0508">
      <w:pPr>
        <w:spacing w:after="0"/>
      </w:pPr>
      <w:r>
        <w:separator/>
      </w:r>
    </w:p>
  </w:endnote>
  <w:endnote w:type="continuationSeparator" w:id="0">
    <w:p w14:paraId="1D5B526C" w14:textId="77777777" w:rsidR="00CD0508" w:rsidRDefault="00CD05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DD589" w14:textId="77777777" w:rsidR="00CD0508" w:rsidRDefault="00CD050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A2BB07C" w14:textId="77777777" w:rsidR="00CD0508" w:rsidRDefault="00CD05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57138"/>
    <w:multiLevelType w:val="hybridMultilevel"/>
    <w:tmpl w:val="274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E3141"/>
    <w:multiLevelType w:val="multilevel"/>
    <w:tmpl w:val="72D862C4"/>
    <w:lvl w:ilvl="0">
      <w:start w:val="1"/>
      <w:numFmt w:val="decimal"/>
      <w:lvlText w:val="Rozdział %1."/>
      <w:lvlJc w:val="left"/>
      <w:pPr>
        <w:ind w:left="360" w:hanging="360"/>
      </w:pPr>
      <w:rPr>
        <w:rFonts w:ascii="Arial Narrow" w:hAnsi="Arial Narrow"/>
        <w:b/>
        <w:i/>
        <w:sz w:val="24"/>
        <w:szCs w:val="24"/>
      </w:rPr>
    </w:lvl>
    <w:lvl w:ilvl="1">
      <w:start w:val="8"/>
      <w:numFmt w:val="decimal"/>
      <w:lvlText w:val="%2)"/>
      <w:lvlJc w:val="left"/>
      <w:pPr>
        <w:ind w:left="360" w:hanging="360"/>
      </w:pPr>
      <w:rPr>
        <w:b w:val="0"/>
        <w:i w:val="0"/>
        <w:sz w:val="22"/>
        <w:szCs w:val="22"/>
      </w:r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96"/>
    <w:rsid w:val="00070876"/>
    <w:rsid w:val="001024B3"/>
    <w:rsid w:val="0023081E"/>
    <w:rsid w:val="00264F9A"/>
    <w:rsid w:val="00776351"/>
    <w:rsid w:val="008D1921"/>
    <w:rsid w:val="00B15DDC"/>
    <w:rsid w:val="00C354B3"/>
    <w:rsid w:val="00CD0508"/>
    <w:rsid w:val="00D222D8"/>
    <w:rsid w:val="00DC0087"/>
    <w:rsid w:val="00E048F1"/>
    <w:rsid w:val="00E3053D"/>
    <w:rsid w:val="00EC4AF5"/>
    <w:rsid w:val="00F00D96"/>
    <w:rsid w:val="00F07CEC"/>
    <w:rsid w:val="00F3386D"/>
    <w:rsid w:val="00F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A683"/>
  <w15:docId w15:val="{E1608692-2E09-4B3B-8668-E7C0FA2F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cs="Calibri"/>
    </w:rPr>
  </w:style>
  <w:style w:type="paragraph" w:styleId="Tekstpodstawowywcity">
    <w:name w:val="Body Text Indent"/>
    <w:basedOn w:val="Normalny"/>
    <w:pPr>
      <w:widowControl w:val="0"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Marta Wytrych</cp:lastModifiedBy>
  <cp:revision>2</cp:revision>
  <cp:lastPrinted>2022-08-18T10:40:00Z</cp:lastPrinted>
  <dcterms:created xsi:type="dcterms:W3CDTF">2022-09-14T13:52:00Z</dcterms:created>
  <dcterms:modified xsi:type="dcterms:W3CDTF">2022-09-14T13:52:00Z</dcterms:modified>
</cp:coreProperties>
</file>