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</w:t>
      </w: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t>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963C1E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963C1E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6A44DF" w14:textId="77777777" w:rsidR="002D53AF" w:rsidRPr="002D53AF" w:rsidRDefault="002D53AF" w:rsidP="002D53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3AF">
              <w:rPr>
                <w:rFonts w:ascii="Arial" w:hAnsi="Arial" w:cs="Arial"/>
                <w:b/>
                <w:bCs/>
                <w:sz w:val="18"/>
                <w:szCs w:val="18"/>
              </w:rPr>
              <w:t>Sporządzenie dokumentacji projektowej wraz z pełnieniem nadzoru autorskiego dla</w:t>
            </w:r>
          </w:p>
          <w:p w14:paraId="0DE101FF" w14:textId="77777777" w:rsidR="002D53AF" w:rsidRPr="002D53AF" w:rsidRDefault="002D53AF" w:rsidP="002D53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zadania pn.: Budowa oświetlenia ulic w różnych </w:t>
            </w:r>
            <w:r w:rsidRPr="002D53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dzielnicach Miasta Gdańska</w:t>
            </w:r>
          </w:p>
          <w:p w14:paraId="66FD7842" w14:textId="009198D0" w:rsidR="00BF73EB" w:rsidRPr="00BF73EB" w:rsidRDefault="002D53AF" w:rsidP="002D53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53AF">
              <w:rPr>
                <w:rFonts w:ascii="Arial" w:hAnsi="Arial" w:cs="Arial"/>
                <w:b/>
                <w:bCs/>
                <w:sz w:val="18"/>
                <w:szCs w:val="18"/>
              </w:rPr>
              <w:t>w ramach programu „Jaśniejszy Gdańsk” Edycja 2021 Etap IV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8863D39" w14:textId="24514E3D" w:rsidR="00DB620D" w:rsidRPr="00963C1E" w:rsidRDefault="00DB620D" w:rsidP="00BF73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20D" w:rsidRPr="00682DD7" w14:paraId="5F64BD32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DB137D" w14:textId="77777777" w:rsidR="002D53AF" w:rsidRPr="002D53AF" w:rsidRDefault="002D53AF" w:rsidP="002D53AF">
            <w:pPr>
              <w:pStyle w:val="Nagwek"/>
              <w:rPr>
                <w:rFonts w:ascii="Trebuchet MS" w:hAnsi="Trebuchet MS" w:cs="Arial"/>
              </w:rPr>
            </w:pPr>
            <w:r w:rsidRPr="002D53AF">
              <w:rPr>
                <w:rFonts w:ascii="Trebuchet MS" w:hAnsi="Trebuchet MS" w:cs="Arial"/>
                <w:iCs/>
              </w:rPr>
              <w:t>111/BZP-U.500.53.2020/TK</w:t>
            </w:r>
            <w:r w:rsidRPr="002D53AF">
              <w:rPr>
                <w:rFonts w:ascii="Trebuchet MS" w:hAnsi="Trebuchet MS" w:cs="Arial"/>
              </w:rPr>
              <w:t xml:space="preserve"> </w:t>
            </w:r>
          </w:p>
          <w:p w14:paraId="7976D8B6" w14:textId="185683FD" w:rsidR="00DB620D" w:rsidRPr="00682DD7" w:rsidRDefault="00DB620D" w:rsidP="00963C1E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4AD044CD" w:rsidR="00DB620D" w:rsidRPr="00682DD7" w:rsidRDefault="00963C1E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textWrapping" w:clear="all"/>
      </w:r>
      <w:r w:rsidR="00DB620D"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="00DB620D"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</w:rPr>
        <w:t>ych</w:t>
      </w:r>
      <w:proofErr w:type="spellEnd"/>
      <w:r w:rsidRPr="00933B0C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</w:t>
            </w:r>
            <w:r w:rsidRPr="00682DD7">
              <w:rPr>
                <w:rFonts w:ascii="Arial" w:hAnsi="Arial" w:cs="Arial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 xml:space="preserve">c) w zakresie, w jakim zostało to </w:t>
            </w:r>
            <w:r w:rsidRPr="00682DD7">
              <w:rPr>
                <w:rFonts w:ascii="Arial" w:hAnsi="Arial" w:cs="Arial"/>
                <w:b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 xml:space="preserve">c) długość okresu wykluczenia [……] oraz </w:t>
            </w:r>
            <w:r w:rsidRPr="00682DD7">
              <w:rPr>
                <w:rFonts w:ascii="Arial" w:hAnsi="Arial" w:cs="Arial"/>
              </w:rPr>
              <w:lastRenderedPageBreak/>
              <w:t>punkt(-y), którego(-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</w:rPr>
              <w:t>ych</w:t>
            </w:r>
            <w:proofErr w:type="spellEnd"/>
            <w:r w:rsidRPr="00682DD7">
              <w:rPr>
                <w:rFonts w:ascii="Arial" w:hAnsi="Arial" w:cs="Arial"/>
              </w:rPr>
              <w:t>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lastRenderedPageBreak/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2D53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2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BA555" w14:textId="77777777" w:rsidR="003B5A8E" w:rsidRDefault="003B5A8E">
      <w:r>
        <w:separator/>
      </w:r>
    </w:p>
  </w:endnote>
  <w:endnote w:type="continuationSeparator" w:id="0">
    <w:p w14:paraId="4465DD77" w14:textId="77777777" w:rsidR="003B5A8E" w:rsidRDefault="003B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6AD4" w14:textId="77777777" w:rsidR="003B5A8E" w:rsidRDefault="003B5A8E">
      <w:r>
        <w:separator/>
      </w:r>
    </w:p>
  </w:footnote>
  <w:footnote w:type="continuationSeparator" w:id="0">
    <w:p w14:paraId="7273FAB1" w14:textId="77777777" w:rsidR="003B5A8E" w:rsidRDefault="003B5A8E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08ADC5E1" w14:textId="77777777" w:rsidR="002D53AF" w:rsidRPr="002D53AF" w:rsidRDefault="002D53AF" w:rsidP="002D53AF">
    <w:pPr>
      <w:pStyle w:val="Nagwek"/>
      <w:rPr>
        <w:rFonts w:ascii="Open Sans" w:hAnsi="Open Sans" w:cs="Open Sans"/>
      </w:rPr>
    </w:pPr>
    <w:bookmarkStart w:id="13" w:name="_Hlk41555793"/>
    <w:bookmarkStart w:id="14" w:name="_Hlk41555794"/>
    <w:bookmarkStart w:id="15" w:name="_Hlk41555795"/>
    <w:bookmarkStart w:id="16" w:name="_Hlk41555796"/>
    <w:bookmarkStart w:id="17" w:name="_Hlk41555797"/>
    <w:bookmarkStart w:id="18" w:name="_Hlk41555798"/>
    <w:r w:rsidRPr="002D53AF">
      <w:rPr>
        <w:rFonts w:ascii="Open Sans" w:hAnsi="Open Sans" w:cs="Open Sans"/>
        <w:iCs/>
      </w:rPr>
      <w:t>111/BZP-U.500.53.2020/TK</w:t>
    </w:r>
    <w:r w:rsidRPr="002D53AF">
      <w:rPr>
        <w:rFonts w:ascii="Open Sans" w:hAnsi="Open Sans" w:cs="Open Sans"/>
      </w:rPr>
      <w:t xml:space="preserve"> </w:t>
    </w:r>
    <w:bookmarkEnd w:id="13"/>
    <w:bookmarkEnd w:id="14"/>
    <w:bookmarkEnd w:id="15"/>
    <w:bookmarkEnd w:id="16"/>
    <w:bookmarkEnd w:id="17"/>
    <w:bookmarkEnd w:id="18"/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1C6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3AF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A8E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43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1DBC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183A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C1E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52A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3EB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70E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68C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64B6-6E02-49FC-BFF5-3BB5FB75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4530</Words>
  <Characters>27182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31649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27</cp:revision>
  <cp:lastPrinted>2016-07-18T11:04:00Z</cp:lastPrinted>
  <dcterms:created xsi:type="dcterms:W3CDTF">2017-03-23T06:22:00Z</dcterms:created>
  <dcterms:modified xsi:type="dcterms:W3CDTF">2020-07-09T06:28:00Z</dcterms:modified>
</cp:coreProperties>
</file>