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100" w:after="100"/>
        <w:jc w:val="both"/>
        <w:textAlignment w:val="auto"/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</w:pPr>
    </w:p>
    <w:p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Style w:val="9"/>
          <w:rFonts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24</w:t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  <w:highlight w:val="none"/>
        </w:rPr>
        <w:t>.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11</w:t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  <w:highlight w:val="none"/>
        </w:rPr>
        <w:t>.2023r.</w:t>
      </w:r>
    </w:p>
    <w:p>
      <w:pPr>
        <w:pStyle w:val="3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Style w:val="9"/>
          <w:rFonts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  <w:t>WTI.271.2.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  <w:lang w:val="pl-PL"/>
        </w:rPr>
        <w:t>27</w:t>
      </w:r>
      <w:r>
        <w:rPr>
          <w:rStyle w:val="9"/>
          <w:rFonts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  <w:t>.2023.ZP</w:t>
      </w:r>
    </w:p>
    <w:p>
      <w:pPr>
        <w:pStyle w:val="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 xml:space="preserve"> </w:t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 xml:space="preserve">  </w:t>
      </w:r>
    </w:p>
    <w:p>
      <w:pPr>
        <w:pStyle w:val="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Style w:val="9"/>
          <w:rFonts w:ascii="Trebuchet MS" w:hAnsi="Trebuchet MS" w:cs="Trebuchet MS"/>
          <w:b/>
          <w:bCs/>
          <w:sz w:val="20"/>
          <w:szCs w:val="20"/>
          <w:highlight w:val="none"/>
        </w:rPr>
        <w:t xml:space="preserve">   WG ROZDZIELNIKA</w:t>
      </w:r>
    </w:p>
    <w:p>
      <w:pPr>
        <w:pStyle w:val="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Fonts w:ascii="Trebuchet MS" w:hAnsi="Trebuchet MS" w:cs="Trebuchet MS"/>
          <w:sz w:val="20"/>
          <w:szCs w:val="20"/>
          <w:highlight w:val="none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cs="Trebuchet MS"/>
          <w:b/>
          <w:bCs/>
          <w:i/>
          <w:spacing w:val="4"/>
          <w:sz w:val="20"/>
          <w:szCs w:val="20"/>
          <w:highlight w:val="none"/>
          <w:u w:val="single"/>
        </w:rPr>
      </w:pPr>
      <w:r>
        <w:rPr>
          <w:rStyle w:val="9"/>
          <w:rFonts w:ascii="Trebuchet MS" w:hAnsi="Trebuchet MS" w:cs="Trebuchet MS"/>
          <w:color w:val="000000"/>
          <w:sz w:val="20"/>
          <w:szCs w:val="20"/>
          <w:highlight w:val="none"/>
          <w:u w:val="single"/>
        </w:rPr>
        <w:br w:type="textWrapping"/>
      </w:r>
      <w:r>
        <w:rPr>
          <w:rStyle w:val="9"/>
          <w:rFonts w:ascii="Trebuchet MS" w:hAnsi="Trebuchet MS" w:cs="Trebuchet MS"/>
          <w:color w:val="000000"/>
          <w:sz w:val="20"/>
          <w:szCs w:val="20"/>
          <w:highlight w:val="none"/>
          <w:u w:val="single"/>
        </w:rPr>
        <w:t>dotyczy postępowania o udzielenie zamówienia publicznego pn.</w:t>
      </w:r>
      <w:r>
        <w:rPr>
          <w:rStyle w:val="9"/>
          <w:rFonts w:ascii="Trebuchet MS" w:hAnsi="Trebuchet MS" w:cs="Trebuchet MS"/>
          <w:spacing w:val="9"/>
          <w:sz w:val="20"/>
          <w:szCs w:val="20"/>
          <w:highlight w:val="none"/>
          <w:u w:val="single"/>
        </w:rPr>
        <w:t xml:space="preserve"> </w:t>
      </w:r>
      <w:bookmarkStart w:id="0" w:name="_Hlk114732297"/>
      <w:bookmarkStart w:id="1" w:name="_Hlk99015816"/>
      <w:r>
        <w:rPr>
          <w:rFonts w:hint="default" w:ascii="Trebuchet MS" w:hAnsi="Trebuchet MS"/>
          <w:b/>
          <w:bCs/>
          <w:i/>
          <w:spacing w:val="4"/>
          <w:sz w:val="20"/>
          <w:szCs w:val="20"/>
          <w:highlight w:val="none"/>
          <w:u w:val="single"/>
        </w:rPr>
        <w:t xml:space="preserve">„Przebudowa drogi gminnej </w:t>
      </w:r>
      <w:r>
        <w:rPr>
          <w:rFonts w:hint="default" w:ascii="Trebuchet MS" w:hAnsi="Trebuchet MS"/>
          <w:b/>
          <w:bCs/>
          <w:i/>
          <w:spacing w:val="4"/>
          <w:sz w:val="20"/>
          <w:szCs w:val="20"/>
          <w:highlight w:val="none"/>
          <w:u w:val="single"/>
          <w:lang w:val="pl-PL"/>
        </w:rPr>
        <w:t xml:space="preserve">    </w:t>
      </w:r>
      <w:r>
        <w:rPr>
          <w:rFonts w:hint="default" w:ascii="Trebuchet MS" w:hAnsi="Trebuchet MS"/>
          <w:b/>
          <w:bCs/>
          <w:i/>
          <w:spacing w:val="4"/>
          <w:sz w:val="20"/>
          <w:szCs w:val="20"/>
          <w:highlight w:val="none"/>
          <w:u w:val="single"/>
        </w:rPr>
        <w:t>(ul. Miechowska) w km od 0+927,00 do km 1+736,40 wraz z przejściem dla pieszych w km 1+443,90 do km 1+451,90 w miejscowości Wolbrom, Gmina Wolbrom”.</w:t>
      </w:r>
    </w:p>
    <w:bookmarkEnd w:id="0"/>
    <w:p>
      <w:pPr>
        <w:pStyle w:val="3"/>
        <w:tabs>
          <w:tab w:val="left" w:pos="5420"/>
        </w:tabs>
        <w:spacing w:line="276" w:lineRule="auto"/>
        <w:ind w:right="28"/>
        <w:jc w:val="both"/>
        <w:rPr>
          <w:rFonts w:ascii="Trebuchet MS" w:hAnsi="Trebuchet MS" w:cs="Trebuchet MS"/>
          <w:sz w:val="20"/>
          <w:szCs w:val="20"/>
          <w:highlight w:val="none"/>
        </w:rPr>
      </w:pPr>
    </w:p>
    <w:bookmarkEnd w:id="1"/>
    <w:p>
      <w:pPr>
        <w:pStyle w:val="3"/>
        <w:tabs>
          <w:tab w:val="left" w:pos="5420"/>
        </w:tabs>
        <w:ind w:right="28"/>
        <w:rPr>
          <w:rFonts w:ascii="Trebuchet MS" w:hAnsi="Trebuchet MS" w:cs="Trebuchet MS"/>
          <w:sz w:val="20"/>
          <w:szCs w:val="20"/>
          <w:highlight w:val="none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Fonts w:ascii="Trebuchet MS" w:hAnsi="Trebuchet MS" w:cs="Trebuchet MS"/>
          <w:sz w:val="20"/>
          <w:szCs w:val="20"/>
          <w:highlight w:val="none"/>
        </w:rPr>
        <w:tab/>
      </w:r>
      <w:r>
        <w:rPr>
          <w:rFonts w:ascii="Trebuchet MS" w:hAnsi="Trebuchet MS" w:cs="Trebuchet MS"/>
          <w:sz w:val="20"/>
          <w:szCs w:val="20"/>
          <w:highlight w:val="none"/>
        </w:rPr>
        <w:t xml:space="preserve">I.  Zamawiający - Gmina Wolbrom, </w:t>
      </w:r>
      <w:bookmarkStart w:id="2" w:name="_Hlk100219554"/>
      <w:r>
        <w:rPr>
          <w:rFonts w:ascii="Trebuchet MS" w:hAnsi="Trebuchet MS" w:cs="Trebuchet MS"/>
          <w:sz w:val="20"/>
          <w:szCs w:val="20"/>
          <w:highlight w:val="none"/>
        </w:rPr>
        <w:t>działając na podstawie art. 284 ust. 2</w:t>
      </w:r>
      <w:bookmarkEnd w:id="2"/>
      <w:r>
        <w:rPr>
          <w:rFonts w:ascii="Trebuchet MS" w:hAnsi="Trebuchet MS" w:cs="Trebuchet MS"/>
          <w:sz w:val="20"/>
          <w:szCs w:val="20"/>
          <w:highlight w:val="none"/>
        </w:rPr>
        <w:t xml:space="preserve"> i 6 ustawy z dnia 11 września 2019r. Prawo zamówień publicznych (</w:t>
      </w:r>
      <w:r>
        <w:rPr>
          <w:rFonts w:ascii="Trebuchet MS" w:hAnsi="Trebuchet MS"/>
          <w:sz w:val="20"/>
          <w:szCs w:val="20"/>
          <w:highlight w:val="none"/>
        </w:rPr>
        <w:t>t.j. Dz. U. z 2023r. poz. 1605 z późn. zm.</w:t>
      </w:r>
      <w:r>
        <w:rPr>
          <w:rFonts w:ascii="Trebuchet MS" w:hAnsi="Trebuchet MS" w:cs="Trebuchet MS"/>
          <w:sz w:val="20"/>
          <w:szCs w:val="20"/>
          <w:highlight w:val="none"/>
        </w:rPr>
        <w:t>) zwanej dalej ustawą Pzp, przekazuje treść zapytań do Specyfikacji Warunków Zamówienia i udziela na nie odpowiedzi.</w:t>
      </w: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</w:pPr>
      <w:r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  <w:t>Zapytanie Nr 1 do SWZ:</w:t>
      </w: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b w:val="0"/>
          <w:bCs w:val="0"/>
          <w:sz w:val="20"/>
          <w:szCs w:val="20"/>
          <w:highlight w:val="none"/>
          <w:u w:val="none"/>
        </w:rPr>
      </w:pP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u w:val="none"/>
        </w:rPr>
        <w:t>Prosimy o udostępnienie danych technicznych dotyczących ulicznych lamp solarnych.</w:t>
      </w: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b w:val="0"/>
          <w:bCs w:val="0"/>
          <w:sz w:val="20"/>
          <w:szCs w:val="20"/>
          <w:highlight w:val="none"/>
          <w:u w:val="none"/>
        </w:rPr>
      </w:pPr>
    </w:p>
    <w:p>
      <w:pPr>
        <w:pStyle w:val="3"/>
        <w:spacing w:before="100" w:after="100"/>
        <w:jc w:val="both"/>
        <w:rPr>
          <w:rFonts w:ascii="Trebuchet MS" w:hAnsi="Trebuchet MS" w:eastAsia="Calibri" w:cs="Trebuchet MS"/>
          <w:b/>
          <w:bCs/>
          <w:sz w:val="20"/>
          <w:szCs w:val="20"/>
          <w:highlight w:val="none"/>
          <w:lang w:val="en-US" w:eastAsia="en-US"/>
        </w:rPr>
      </w:pPr>
      <w:r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  <w:t xml:space="preserve">Odp.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W</w:t>
      </w:r>
      <w:r>
        <w:rPr>
          <w:rFonts w:hint="default" w:ascii="Trebuchet MS" w:hAnsi="Trebuchet MS" w:cs="Trebuchet MS"/>
          <w:sz w:val="20"/>
          <w:szCs w:val="20"/>
        </w:rPr>
        <w:t xml:space="preserve"> odpowiedzi na pytanie, informujemy, że dane techniczne dotyczące ulicznych lamp solarnych znajdują się w specyfikacji technicznej „HYBR-60W OŚWIETLENIE DROGOWE – LAMPY HYBRYDOWE”</w:t>
      </w:r>
      <w:r>
        <w:rPr>
          <w:rFonts w:hint="default" w:ascii="Trebuchet MS" w:hAnsi="Trebuchet MS" w:cs="Trebuchet MS"/>
          <w:sz w:val="20"/>
          <w:szCs w:val="20"/>
          <w:lang w:val="pl-PL"/>
        </w:rPr>
        <w:t>.</w:t>
      </w:r>
    </w:p>
    <w:p>
      <w:pPr>
        <w:pStyle w:val="3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highlight w:val="none"/>
          <w:lang w:val="en-US" w:eastAsia="en-US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</w:pPr>
      <w:r>
        <w:rPr>
          <w:rFonts w:ascii="Trebuchet MS" w:hAnsi="Trebuchet MS" w:cs="Trebuchet MS"/>
          <w:b/>
          <w:bCs/>
          <w:sz w:val="20"/>
          <w:szCs w:val="20"/>
          <w:highlight w:val="none"/>
          <w:u w:val="single"/>
        </w:rPr>
        <w:t>Zapytanie Nr 2 do SWZ:</w:t>
      </w:r>
    </w:p>
    <w:p>
      <w:pPr>
        <w:pStyle w:val="3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highlight w:val="none"/>
          <w:lang w:val="en-US" w:eastAsia="en-US"/>
        </w:rPr>
      </w:pPr>
    </w:p>
    <w:p>
      <w:pPr>
        <w:pStyle w:val="3"/>
        <w:autoSpaceDE w:val="0"/>
        <w:jc w:val="both"/>
        <w:textAlignment w:val="auto"/>
        <w:rPr>
          <w:rFonts w:ascii="Trebuchet MS" w:hAnsi="Trebuchet MS" w:cs="Trebuchet MS"/>
          <w:b w:val="0"/>
          <w:bCs w:val="0"/>
          <w:sz w:val="20"/>
          <w:szCs w:val="20"/>
          <w:highlight w:val="none"/>
          <w:lang w:eastAsia="pl-PL"/>
        </w:rPr>
      </w:pP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lang w:eastAsia="pl-PL"/>
        </w:rPr>
        <w:t>W związku z udziałem w postępowaniu przetargowym pn: Przebudowa drogi gminnej (ul.</w:t>
      </w: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lang w:val="en-US" w:eastAsia="pl-PL"/>
        </w:rPr>
        <w:t xml:space="preserve"> </w:t>
      </w: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lang w:eastAsia="pl-PL"/>
        </w:rPr>
        <w:t>Miechowska) w km od 0+927,00 do km 1+736,40 wraz z przejściem dla pieszych w km 1+443,90 do km 1+451,90 w miejscowości Wolbrom, Gmina Wolbrom” Prosimy o odpowiedz na poniższe pytania: 1)</w:t>
      </w: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lang w:val="en-US" w:eastAsia="pl-PL"/>
        </w:rPr>
        <w:t xml:space="preserve"> </w:t>
      </w:r>
      <w:r>
        <w:rPr>
          <w:rFonts w:hint="default" w:ascii="Trebuchet MS" w:hAnsi="Trebuchet MS"/>
          <w:b w:val="0"/>
          <w:bCs w:val="0"/>
          <w:sz w:val="20"/>
          <w:szCs w:val="20"/>
          <w:highlight w:val="none"/>
          <w:lang w:eastAsia="pl-PL"/>
        </w:rPr>
        <w:t>Docelowa organizacja ruchu - prosimy o doprecyzowanie elementów odblaskowych w rejonie przejścia dla pieszych (plastikowe/szklane/aktywne/białe/czerwone)</w:t>
      </w:r>
    </w:p>
    <w:p>
      <w:pPr>
        <w:pStyle w:val="3"/>
        <w:autoSpaceDE w:val="0"/>
        <w:jc w:val="both"/>
        <w:textAlignment w:val="auto"/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</w:pPr>
    </w:p>
    <w:p>
      <w:p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  <w:t xml:space="preserve">Odp.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W</w:t>
      </w:r>
      <w:r>
        <w:rPr>
          <w:rFonts w:hint="default" w:ascii="Trebuchet MS" w:hAnsi="Trebuchet MS" w:cs="Trebuchet MS"/>
          <w:sz w:val="20"/>
          <w:szCs w:val="20"/>
        </w:rPr>
        <w:t xml:space="preserve"> rejonie przejścia dla pieszych należy zastosować elementy w kolorze białym.</w:t>
      </w:r>
    </w:p>
    <w:p>
      <w:p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Punktowym elementem odblaskowym powinna być naklejana, kotwiczona lub wbudowana w nawierzchnię płytka z materiału wytrzymującego przejazdy pojazdów samochodowych, zawierająca element odblaskowy umieszczony w ten sposób, aby zapewniał widoczność w nocy, a także w czasie opadów deszczu. </w:t>
      </w:r>
    </w:p>
    <w:p>
      <w:p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>Element odblaskowy (retroreflektor), będący częścią punktowego elementu odblaskowego może być:</w:t>
      </w:r>
    </w:p>
    <w:p>
      <w:pPr>
        <w:pStyle w:val="11"/>
        <w:numPr>
          <w:ilvl w:val="0"/>
          <w:numId w:val="3"/>
        </w:num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Szklany lub plastikowy w całości lub z dodatkową warstwą odbijającą znajdującą się na powierzchni nie wystawionej na zewnątrz i nie narażoną na przejeżdżanie pojazdów,</w:t>
      </w:r>
    </w:p>
    <w:p>
      <w:pPr>
        <w:pStyle w:val="11"/>
        <w:numPr>
          <w:ilvl w:val="0"/>
          <w:numId w:val="3"/>
        </w:num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Plastikowy z warstwą zabezpieczającą przed ścieraniem, który może mieć warstwę odbijającą tylko w miejscu nie wystawionym na ruch i w którym powierzchnie wystawione na ruch są zabezpieczone warstwami odpornymi na ścieranie. </w:t>
      </w:r>
    </w:p>
    <w:p>
      <w:pPr>
        <w:spacing w:line="24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>Profil punktowego elementu odblaskowego nie powinien mieć żadnych ostrych krawędzi od strony najeżdżanej przez pojazdy. Jeśli punktowy element odblaskowy jest wykonany z dwu lub więcej części każda z nich powinna być usuwalna tylko za pomocą narzędzi polecanych przez producenta. Wysokość punktowego elementu nie może być większa od 25 mm.</w:t>
      </w:r>
    </w:p>
    <w:p>
      <w:pPr>
        <w:pStyle w:val="3"/>
        <w:spacing w:before="100" w:after="100"/>
        <w:jc w:val="both"/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</w:pPr>
    </w:p>
    <w:p>
      <w:pPr>
        <w:pStyle w:val="3"/>
        <w:autoSpaceDE w:val="0"/>
        <w:jc w:val="both"/>
        <w:textAlignment w:val="auto"/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</w:pPr>
    </w:p>
    <w:p>
      <w:pPr>
        <w:pStyle w:val="3"/>
        <w:autoSpaceDE w:val="0"/>
        <w:jc w:val="both"/>
        <w:textAlignment w:val="auto"/>
        <w:rPr>
          <w:rFonts w:ascii="Trebuchet MS" w:hAnsi="Trebuchet MS" w:cs="Trebuchet MS"/>
          <w:b/>
          <w:bCs/>
          <w:sz w:val="20"/>
          <w:szCs w:val="20"/>
          <w:highlight w:val="none"/>
          <w:lang w:eastAsia="pl-PL"/>
        </w:rPr>
      </w:pPr>
    </w:p>
    <w:p>
      <w:pPr>
        <w:pStyle w:val="3"/>
        <w:autoSpaceDE w:val="0"/>
        <w:spacing w:line="240" w:lineRule="auto"/>
        <w:jc w:val="both"/>
        <w:textAlignment w:val="auto"/>
        <w:rPr>
          <w:rFonts w:ascii="Trebuchet MS" w:hAnsi="Trebuchet MS" w:cs="Trebuchet MS"/>
          <w:sz w:val="20"/>
          <w:szCs w:val="20"/>
          <w:highlight w:val="none"/>
        </w:rPr>
      </w:pPr>
      <w:bookmarkStart w:id="4" w:name="_GoBack"/>
      <w:bookmarkEnd w:id="4"/>
      <w:r>
        <w:rPr>
          <w:rFonts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Pozostałe zapisy SWZ bez zmian.</w:t>
      </w:r>
    </w:p>
    <w:p>
      <w:pPr>
        <w:pStyle w:val="3"/>
        <w:autoSpaceDE w:val="0"/>
        <w:spacing w:line="240" w:lineRule="auto"/>
        <w:jc w:val="both"/>
        <w:textAlignment w:val="auto"/>
        <w:rPr>
          <w:rFonts w:ascii="Trebuchet MS" w:hAnsi="Trebuchet MS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3"/>
        <w:jc w:val="right"/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</w:pPr>
    </w:p>
    <w:p>
      <w:pPr>
        <w:pStyle w:val="3"/>
        <w:jc w:val="right"/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</w:pPr>
    </w:p>
    <w:p>
      <w:pPr>
        <w:pStyle w:val="3"/>
        <w:jc w:val="right"/>
        <w:rPr>
          <w:rFonts w:ascii="Trebuchet MS" w:hAnsi="Trebuchet MS" w:cs="Trebuchet MS"/>
          <w:sz w:val="20"/>
          <w:szCs w:val="20"/>
          <w:highlight w:val="none"/>
        </w:rPr>
      </w:pPr>
      <w:r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  <w:t xml:space="preserve">Dokument został podpisany przez: </w:t>
      </w:r>
      <w:r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  <w:br w:type="textWrapping"/>
      </w:r>
      <w:r>
        <w:rPr>
          <w:rStyle w:val="9"/>
          <w:rFonts w:ascii="Trebuchet MS" w:hAnsi="Trebuchet MS" w:cs="Trebuchet MS"/>
          <w:b/>
          <w:bCs/>
          <w:i/>
          <w:iCs/>
          <w:sz w:val="20"/>
          <w:szCs w:val="20"/>
          <w:highlight w:val="none"/>
        </w:rPr>
        <w:t>Krzysztof Wolczyński</w:t>
      </w:r>
      <w:r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  <w:br w:type="textWrapping"/>
      </w:r>
      <w:r>
        <w:rPr>
          <w:rStyle w:val="9"/>
          <w:rFonts w:ascii="Trebuchet MS" w:hAnsi="Trebuchet MS" w:cs="Trebuchet MS"/>
          <w:i/>
          <w:iCs/>
          <w:sz w:val="20"/>
          <w:szCs w:val="20"/>
          <w:highlight w:val="none"/>
        </w:rPr>
        <w:t>Naczelnik Wydziału Techniczno-Inwestycyjnego</w:t>
      </w:r>
    </w:p>
    <w:p>
      <w:pPr>
        <w:pStyle w:val="3"/>
        <w:jc w:val="right"/>
        <w:rPr>
          <w:rFonts w:ascii="Trebuchet MS" w:hAnsi="Trebuchet MS" w:cs="Trebuchet MS"/>
          <w:i/>
          <w:iCs/>
          <w:highlight w:val="none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i/>
          <w:iCs/>
          <w:highlight w:val="none"/>
        </w:rPr>
      </w:pP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highlight w:val="none"/>
        </w:rPr>
      </w:pPr>
      <w:r>
        <w:rPr>
          <w:rFonts w:ascii="Trebuchet MS" w:hAnsi="Trebuchet MS" w:cs="Trebuchet MS"/>
          <w:highlight w:val="none"/>
        </w:rPr>
        <w:br w:type="textWrapping"/>
      </w: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16"/>
          <w:szCs w:val="16"/>
          <w:highlight w:val="none"/>
        </w:rPr>
      </w:pPr>
      <w:r>
        <w:rPr>
          <w:rFonts w:ascii="Trebuchet MS" w:hAnsi="Trebuchet MS" w:cs="Trebuchet MS"/>
          <w:highlight w:val="none"/>
        </w:rPr>
        <w:br w:type="textWrapping"/>
      </w:r>
      <w:r>
        <w:rPr>
          <w:rFonts w:ascii="Trebuchet MS" w:hAnsi="Trebuchet MS" w:cs="Trebuchet MS"/>
          <w:highlight w:val="none"/>
        </w:rPr>
        <w:br w:type="textWrapping"/>
      </w:r>
      <w:r>
        <w:rPr>
          <w:rStyle w:val="9"/>
          <w:rFonts w:ascii="Trebuchet MS" w:hAnsi="Trebuchet MS" w:cs="Trebuchet MS"/>
          <w:b/>
          <w:bCs/>
          <w:sz w:val="16"/>
          <w:szCs w:val="16"/>
          <w:highlight w:val="none"/>
          <w:u w:val="single"/>
        </w:rPr>
        <w:t>Rozdzielnik:</w:t>
      </w:r>
    </w:p>
    <w:p>
      <w:pPr>
        <w:pStyle w:val="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16"/>
          <w:szCs w:val="16"/>
          <w:highlight w:val="none"/>
        </w:rPr>
      </w:pPr>
      <w:r>
        <w:rPr>
          <w:rStyle w:val="9"/>
          <w:rFonts w:ascii="Trebuchet MS" w:hAnsi="Trebuchet MS" w:cs="Trebuchet MS"/>
          <w:sz w:val="16"/>
          <w:szCs w:val="16"/>
          <w:highlight w:val="none"/>
        </w:rPr>
        <w:t>- Platforma przetargowa</w:t>
      </w:r>
      <w:bookmarkStart w:id="3" w:name="_Hlk109122976"/>
      <w:r>
        <w:rPr>
          <w:rStyle w:val="9"/>
          <w:rFonts w:ascii="Trebuchet MS" w:hAnsi="Trebuchet MS" w:cs="Trebuchet MS"/>
          <w:sz w:val="16"/>
          <w:szCs w:val="16"/>
          <w:highlight w:val="none"/>
        </w:rPr>
        <w:t xml:space="preserve">: </w:t>
      </w:r>
      <w:r>
        <w:rPr>
          <w:rFonts w:hint="default" w:ascii="Trebuchet MS" w:hAnsi="Trebuchet MS" w:cs="Trebuchet MS"/>
          <w:sz w:val="16"/>
          <w:szCs w:val="16"/>
          <w:highlight w:val="none"/>
        </w:rPr>
        <w:fldChar w:fldCharType="begin"/>
      </w:r>
      <w:r>
        <w:rPr>
          <w:rFonts w:hint="default" w:ascii="Trebuchet MS" w:hAnsi="Trebuchet MS" w:cs="Trebuchet MS"/>
          <w:sz w:val="16"/>
          <w:szCs w:val="16"/>
          <w:highlight w:val="none"/>
        </w:rPr>
        <w:instrText xml:space="preserve"> HYPERLINK "https://platformazakupowa.pl/transakcja/840394" </w:instrText>
      </w:r>
      <w:r>
        <w:rPr>
          <w:rFonts w:hint="default" w:ascii="Trebuchet MS" w:hAnsi="Trebuchet MS" w:cs="Trebuchet MS"/>
          <w:sz w:val="16"/>
          <w:szCs w:val="16"/>
          <w:highlight w:val="none"/>
        </w:rPr>
        <w:fldChar w:fldCharType="separate"/>
      </w:r>
      <w:r>
        <w:rPr>
          <w:rStyle w:val="8"/>
          <w:rFonts w:hint="default" w:ascii="Trebuchet MS" w:hAnsi="Trebuchet MS" w:cs="Trebuchet MS"/>
          <w:sz w:val="16"/>
          <w:szCs w:val="16"/>
          <w:highlight w:val="none"/>
        </w:rPr>
        <w:t>https://platformazakupowa.pl/transakcja/840394</w:t>
      </w:r>
      <w:r>
        <w:rPr>
          <w:rFonts w:hint="default" w:ascii="Trebuchet MS" w:hAnsi="Trebuchet MS" w:cs="Trebuchet MS"/>
          <w:sz w:val="16"/>
          <w:szCs w:val="16"/>
          <w:highlight w:val="none"/>
        </w:rPr>
        <w:fldChar w:fldCharType="end"/>
      </w:r>
      <w:r>
        <w:rPr>
          <w:rFonts w:hint="default" w:ascii="Trebuchet MS" w:hAnsi="Trebuchet MS" w:cs="Trebuchet MS"/>
          <w:sz w:val="16"/>
          <w:szCs w:val="16"/>
          <w:highlight w:val="none"/>
          <w:lang w:val="pl-PL"/>
        </w:rPr>
        <w:t xml:space="preserve"> </w:t>
      </w:r>
      <w:r>
        <w:rPr>
          <w:rStyle w:val="9"/>
          <w:rFonts w:hint="default" w:ascii="Trebuchet MS" w:hAnsi="Trebuchet MS" w:eastAsia="Calibri" w:cs="Trebuchet MS"/>
          <w:color w:val="000000"/>
          <w:sz w:val="16"/>
          <w:szCs w:val="16"/>
          <w:highlight w:val="none"/>
          <w:lang w:eastAsia="en-US"/>
        </w:rPr>
        <w:t xml:space="preserve"> </w:t>
      </w:r>
    </w:p>
    <w:bookmarkEnd w:id="3"/>
    <w:p>
      <w:pPr>
        <w:pStyle w:val="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  <w:highlight w:val="none"/>
        </w:rPr>
      </w:pPr>
      <w:r>
        <w:rPr>
          <w:rStyle w:val="9"/>
          <w:rFonts w:hint="default" w:ascii="Trebuchet MS" w:hAnsi="Trebuchet MS" w:cs="Trebuchet MS"/>
          <w:sz w:val="16"/>
          <w:szCs w:val="16"/>
          <w:highlight w:val="none"/>
        </w:rPr>
        <w:t>- aa.</w:t>
      </w:r>
    </w:p>
    <w:p>
      <w:pPr>
        <w:rPr>
          <w:highlight w:val="none"/>
        </w:rPr>
      </w:pPr>
    </w:p>
    <w:sectPr>
      <w:headerReference r:id="rId5" w:type="first"/>
      <w:footnotePr>
        <w:pos w:val="beneathText"/>
      </w:footnotePr>
      <w:pgSz w:w="11906" w:h="16838"/>
      <w:pgMar w:top="1417" w:right="1417" w:bottom="1341" w:left="1417" w:header="488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6"/>
    <w:multiLevelType w:val="multilevel"/>
    <w:tmpl w:val="00000006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1542335"/>
    <w:multiLevelType w:val="multilevel"/>
    <w:tmpl w:val="015423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6F"/>
    <w:rsid w:val="002410FB"/>
    <w:rsid w:val="002B3F7C"/>
    <w:rsid w:val="00510A6F"/>
    <w:rsid w:val="00987E66"/>
    <w:rsid w:val="00D33386"/>
    <w:rsid w:val="00DE72F6"/>
    <w:rsid w:val="00F62F81"/>
    <w:rsid w:val="0496745A"/>
    <w:rsid w:val="06330975"/>
    <w:rsid w:val="08802D8D"/>
    <w:rsid w:val="1CC615D6"/>
    <w:rsid w:val="342E0CF3"/>
    <w:rsid w:val="3AF501D2"/>
    <w:rsid w:val="433949E9"/>
    <w:rsid w:val="43D05B3B"/>
    <w:rsid w:val="452703D0"/>
    <w:rsid w:val="48F055E1"/>
    <w:rsid w:val="54286F32"/>
    <w:rsid w:val="59FF254D"/>
    <w:rsid w:val="5BC831CA"/>
    <w:rsid w:val="682277BE"/>
    <w:rsid w:val="6CF16895"/>
    <w:rsid w:val="6EC63B00"/>
    <w:rsid w:val="73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60" w:line="100" w:lineRule="atLeast"/>
      <w:textAlignment w:val="baseline"/>
    </w:pPr>
    <w:rPr>
      <w:rFonts w:ascii="Calibri" w:hAnsi="Calibri" w:eastAsia="Calibri" w:cs="Times New Roman"/>
      <w:kern w:val="1"/>
      <w:sz w:val="22"/>
      <w:szCs w:val="22"/>
      <w:lang w:val="pl-PL" w:eastAsia="ar-SA" w:bidi="ar-SA"/>
    </w:rPr>
  </w:style>
  <w:style w:type="paragraph" w:styleId="2">
    <w:name w:val="heading 1"/>
    <w:basedOn w:val="3"/>
    <w:next w:val="3"/>
    <w:qFormat/>
    <w:uiPriority w:val="6"/>
    <w:pPr>
      <w:keepNext/>
      <w:numPr>
        <w:ilvl w:val="0"/>
        <w:numId w:val="1"/>
      </w:numPr>
      <w:jc w:val="center"/>
      <w:outlineLvl w:val="0"/>
    </w:pPr>
    <w:rPr>
      <w:b/>
      <w:bCs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ny1"/>
    <w:qFormat/>
    <w:uiPriority w:val="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kern w:val="1"/>
      <w:sz w:val="24"/>
      <w:szCs w:val="24"/>
      <w:lang w:val="pl-PL" w:eastAsia="ar-SA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qFormat/>
    <w:uiPriority w:val="6"/>
    <w:rPr>
      <w:color w:val="000080"/>
      <w:u w:val="single"/>
    </w:rPr>
  </w:style>
  <w:style w:type="character" w:customStyle="1" w:styleId="9">
    <w:name w:val="Domyślna czcionka akapitu1"/>
    <w:qFormat/>
    <w:uiPriority w:val="6"/>
  </w:style>
  <w:style w:type="character" w:customStyle="1" w:styleId="10">
    <w:name w:val="Hiperłącze1"/>
    <w:qFormat/>
    <w:uiPriority w:val="7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1723</Words>
  <Characters>10341</Characters>
  <Lines>86</Lines>
  <Paragraphs>24</Paragraphs>
  <TotalTime>2</TotalTime>
  <ScaleCrop>false</ScaleCrop>
  <LinksUpToDate>false</LinksUpToDate>
  <CharactersWithSpaces>12040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2023-09-19T12:13:00Z</dcterms:created>
  <dc:creator>UMiG</dc:creator>
  <cp:lastModifiedBy>UMiG</cp:lastModifiedBy>
  <dcterms:modified xsi:type="dcterms:W3CDTF">2023-11-24T09:36:27Z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DE5D407F7D514FBA9088BF0FDF2065F0_13</vt:lpwstr>
  </property>
</Properties>
</file>