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A645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UMOWA </w:t>
      </w:r>
    </w:p>
    <w:p w14:paraId="38D495FC" w14:textId="72C700A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PCD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.GK/116-1-</w:t>
      </w:r>
      <w:r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….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/</w:t>
      </w:r>
      <w:r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2</w:t>
      </w:r>
      <w:r w:rsidR="00293325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4</w:t>
      </w:r>
    </w:p>
    <w:p w14:paraId="4E8AB432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3A2FBF3A" w14:textId="77777777" w:rsidR="003B6E20" w:rsidRPr="002964F2" w:rsidRDefault="003B6E20" w:rsidP="003B6E20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4C7DE79" w14:textId="2CC244D7" w:rsidR="003B6E20" w:rsidRPr="002964F2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sz w:val="24"/>
          <w:szCs w:val="24"/>
          <w:lang w:val="pl-PL"/>
        </w:rPr>
        <w:t xml:space="preserve">Zawarta w dniu </w:t>
      </w:r>
      <w:r>
        <w:rPr>
          <w:rFonts w:asciiTheme="minorHAnsi" w:hAnsiTheme="minorHAnsi" w:cstheme="minorHAnsi"/>
          <w:sz w:val="24"/>
          <w:szCs w:val="24"/>
          <w:lang w:val="pl-PL"/>
        </w:rPr>
        <w:t>………………….</w:t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>202</w:t>
      </w:r>
      <w:r w:rsidR="00293325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 xml:space="preserve"> r. pomiędzy:</w:t>
      </w:r>
    </w:p>
    <w:p w14:paraId="12AEAFF6" w14:textId="77777777" w:rsidR="003B6E20" w:rsidRPr="002964F2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Poznańskim Centrum Dziedzictwa</w:t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>z siedzibą w Poznaniu 61-123, ul. Gdańska 2, reprezentowanym przez</w:t>
      </w:r>
    </w:p>
    <w:p w14:paraId="52A12856" w14:textId="77777777" w:rsidR="003B6E20" w:rsidRPr="002964F2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B955F62" w14:textId="77777777" w:rsidR="003B6E20" w:rsidRPr="002964F2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>Monikę Herkt-Rynarzewską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– Dyrektor Centrum</w:t>
      </w:r>
    </w:p>
    <w:p w14:paraId="7C78FAE7" w14:textId="77777777" w:rsidR="003B6E20" w:rsidRPr="002964F2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sz w:val="24"/>
          <w:szCs w:val="24"/>
          <w:lang w:val="pl-PL"/>
        </w:rPr>
        <w:t>zwanego dalej</w:t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Zamawiającym</w:t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483E7AFC" w14:textId="77777777" w:rsidR="003B6E20" w:rsidRPr="002964F2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sz w:val="24"/>
          <w:szCs w:val="24"/>
          <w:lang w:val="pl-PL"/>
        </w:rPr>
        <w:t>a</w:t>
      </w:r>
    </w:p>
    <w:p w14:paraId="21A67E49" w14:textId="77777777" w:rsidR="00293325" w:rsidRDefault="00293325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FA4725C" w14:textId="5770E8F9" w:rsidR="003B6E20" w:rsidRPr="0036575A" w:rsidRDefault="003B6E20" w:rsidP="003B6E2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6575A">
        <w:rPr>
          <w:rFonts w:asciiTheme="minorHAnsi" w:hAnsiTheme="minorHAnsi" w:cstheme="minorHAnsi"/>
          <w:sz w:val="24"/>
          <w:szCs w:val="24"/>
          <w:lang w:val="pl-PL"/>
        </w:rPr>
        <w:t>dalej zwanym</w:t>
      </w:r>
      <w:r w:rsidRPr="0036575A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Wykonawcą</w:t>
      </w:r>
      <w:r w:rsidRPr="0036575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2C4119B" w14:textId="77777777" w:rsidR="003B6E20" w:rsidRPr="002964F2" w:rsidRDefault="003B6E20" w:rsidP="003B6E20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</w:pPr>
    </w:p>
    <w:p w14:paraId="76E44D82" w14:textId="77777777" w:rsidR="003B6E20" w:rsidRPr="002964F2" w:rsidRDefault="003B6E20" w:rsidP="003B6E20">
      <w:pPr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</w:p>
    <w:p w14:paraId="2F7E6B24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1</w:t>
      </w:r>
    </w:p>
    <w:p w14:paraId="1FE101BF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Przedmiot umowy</w:t>
      </w:r>
    </w:p>
    <w:p w14:paraId="6FF18015" w14:textId="77777777" w:rsidR="003B6E20" w:rsidRPr="003B6E20" w:rsidRDefault="003B6E20" w:rsidP="003B6E20">
      <w:pPr>
        <w:pStyle w:val="Bezodstpw"/>
        <w:numPr>
          <w:ilvl w:val="0"/>
          <w:numId w:val="1"/>
        </w:numPr>
        <w:jc w:val="both"/>
        <w:rPr>
          <w:sz w:val="16"/>
          <w:szCs w:val="16"/>
          <w:lang w:val="pl-PL"/>
        </w:rPr>
      </w:pP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Przedmiotem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U</w:t>
      </w: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mowy </w:t>
      </w:r>
      <w:bookmarkStart w:id="0" w:name="_Hlk150767424"/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jest: </w:t>
      </w:r>
    </w:p>
    <w:p w14:paraId="160CC2AC" w14:textId="4436042D" w:rsidR="003B6E20" w:rsidRPr="00293325" w:rsidRDefault="003B6E20" w:rsidP="00293325">
      <w:pPr>
        <w:pStyle w:val="Bezodstpw"/>
        <w:ind w:left="720"/>
        <w:jc w:val="both"/>
        <w:rPr>
          <w:rFonts w:ascii="Calibri" w:hAnsi="Calibri" w:cs="Calibri"/>
          <w:i/>
          <w:iCs/>
          <w:sz w:val="24"/>
          <w:szCs w:val="24"/>
        </w:rPr>
      </w:pPr>
      <w:r w:rsidRPr="00293325">
        <w:rPr>
          <w:rFonts w:ascii="Calibri" w:hAnsi="Calibri" w:cs="Calibri"/>
          <w:i/>
          <w:iCs/>
          <w:sz w:val="24"/>
          <w:szCs w:val="24"/>
          <w:lang w:val="pl-PL"/>
        </w:rPr>
        <w:t xml:space="preserve">Dostawa </w:t>
      </w:r>
      <w:bookmarkEnd w:id="0"/>
      <w:r w:rsidR="00956450">
        <w:rPr>
          <w:rFonts w:ascii="Calibri" w:hAnsi="Calibri" w:cs="Calibri"/>
          <w:i/>
          <w:iCs/>
          <w:sz w:val="24"/>
          <w:szCs w:val="24"/>
          <w:lang w:val="pl-PL"/>
        </w:rPr>
        <w:t xml:space="preserve">2 kompletów po </w:t>
      </w:r>
      <w:r w:rsidR="00293325" w:rsidRPr="00293325">
        <w:rPr>
          <w:rFonts w:ascii="Calibri" w:hAnsi="Calibri" w:cs="Calibri"/>
          <w:i/>
          <w:iCs/>
          <w:sz w:val="24"/>
          <w:szCs w:val="24"/>
          <w:lang w:val="pl-PL"/>
        </w:rPr>
        <w:t>168 osobnych arkuszy</w:t>
      </w:r>
      <w:r w:rsidR="00956450">
        <w:rPr>
          <w:rFonts w:ascii="Calibri" w:hAnsi="Calibri" w:cs="Calibri"/>
          <w:i/>
          <w:iCs/>
          <w:sz w:val="24"/>
          <w:szCs w:val="24"/>
          <w:lang w:val="pl-PL"/>
        </w:rPr>
        <w:t xml:space="preserve"> wydrukowanych na materiale HIPS</w:t>
      </w:r>
      <w:r w:rsidR="00293325" w:rsidRPr="00293325">
        <w:rPr>
          <w:rFonts w:ascii="Calibri" w:hAnsi="Calibri" w:cs="Calibri"/>
          <w:i/>
          <w:iCs/>
          <w:sz w:val="24"/>
          <w:szCs w:val="24"/>
          <w:lang w:val="pl-PL"/>
        </w:rPr>
        <w:t xml:space="preserve"> zawierających tzw. „instrukcje analogowe” na ekspozycję Centrum Szyfrów Enigma w Poznaniu.</w:t>
      </w:r>
    </w:p>
    <w:p w14:paraId="02950280" w14:textId="7CDBF17B" w:rsidR="003B6E20" w:rsidRDefault="003B6E20" w:rsidP="003B6E20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Na przedmiot Umowy składa się: wykonanie tabliczek według specyfikacji oraz wzorów zawierających projekty graficzne, przekazanych w formie plików *.pdf przez Zamawiającego; oraz dostawa ich do miejsca wskazanego przez Zamawiającego na terenie Poznania.</w:t>
      </w:r>
    </w:p>
    <w:p w14:paraId="38CAF5D0" w14:textId="39BF69F8" w:rsidR="003B6E20" w:rsidRPr="00A535B5" w:rsidRDefault="003B6E20" w:rsidP="003B6E20">
      <w:pPr>
        <w:pStyle w:val="Akapitzlist"/>
        <w:numPr>
          <w:ilvl w:val="0"/>
          <w:numId w:val="1"/>
        </w:numPr>
        <w:spacing w:after="160" w:line="259" w:lineRule="auto"/>
        <w:rPr>
          <w:rFonts w:ascii="Calibri" w:hAnsi="Calibri" w:cs="Calibri"/>
          <w:sz w:val="24"/>
          <w:szCs w:val="24"/>
          <w:lang w:val="pl-PL"/>
        </w:rPr>
      </w:pPr>
      <w:r w:rsidRPr="00A535B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Szczegółow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a specyfikacja </w:t>
      </w:r>
      <w:r w:rsidRPr="00A535B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przedmiotu Umowy </w:t>
      </w:r>
      <w:r w:rsidR="005F1DA6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zawarta jest w</w:t>
      </w:r>
      <w:r w:rsidRPr="00A535B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Załącznik</w:t>
      </w:r>
      <w:r w:rsidR="005F1DA6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u</w:t>
      </w:r>
      <w:r w:rsidRPr="00A535B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nr 1 do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U</w:t>
      </w:r>
      <w:r w:rsidRPr="00A535B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mowy.</w:t>
      </w:r>
    </w:p>
    <w:p w14:paraId="5D450DBE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3D2D226B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2</w:t>
      </w:r>
    </w:p>
    <w:p w14:paraId="078E2809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Prawa i obowiązki Stron</w:t>
      </w:r>
    </w:p>
    <w:p w14:paraId="73A2877B" w14:textId="77777777" w:rsidR="003B6E20" w:rsidRPr="006065DB" w:rsidRDefault="003B6E20" w:rsidP="003B6E20">
      <w:pPr>
        <w:pStyle w:val="Akapitzlist"/>
        <w:numPr>
          <w:ilvl w:val="0"/>
          <w:numId w:val="5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F549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Wykonawca oświadcza, iż dysponuje odpowiednią wiedzą i doświadczeniem</w:t>
      </w:r>
      <w:r w:rsidRPr="000D79F8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F5498F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niezbędnym do realizacji przedmiotu Umowy.</w:t>
      </w:r>
    </w:p>
    <w:p w14:paraId="3D346BF3" w14:textId="77777777" w:rsidR="003B6E20" w:rsidRPr="006065DB" w:rsidRDefault="003B6E20" w:rsidP="003B6E20">
      <w:pPr>
        <w:pStyle w:val="Akapitzlist"/>
        <w:numPr>
          <w:ilvl w:val="0"/>
          <w:numId w:val="5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Wykonawca ponosi pełną odpowiedzialność za kompletne, terminowe i poprawne wykonanie przedmiotu Umowy.</w:t>
      </w:r>
    </w:p>
    <w:p w14:paraId="1F1E2345" w14:textId="4AE3EAC5" w:rsidR="003B6E20" w:rsidRPr="006065DB" w:rsidRDefault="003B6E20" w:rsidP="003B6E20">
      <w:pPr>
        <w:pStyle w:val="Akapitzlist"/>
        <w:numPr>
          <w:ilvl w:val="0"/>
          <w:numId w:val="5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Wykonawca zobowiązuje się do konsultacji z Zamawiającym na każdym etapie prac</w:t>
      </w:r>
      <w:r w:rsidR="00633ED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 szczególnie</w:t>
      </w: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jeśli</w:t>
      </w:r>
      <w:r w:rsidR="00633ED7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Wykonawca wprowadzi zmiany w projektach graficznych przekazanych przez Zamawiającego, lub jeśli z innej przyczyny związanej z procesem realizacji zamówienia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wystąpi taka konieczność.</w:t>
      </w:r>
    </w:p>
    <w:p w14:paraId="623BC74F" w14:textId="77777777" w:rsidR="003B6E20" w:rsidRPr="000D79F8" w:rsidRDefault="003B6E20" w:rsidP="003B6E20">
      <w:pPr>
        <w:pStyle w:val="Akapitzlist"/>
        <w:numPr>
          <w:ilvl w:val="0"/>
          <w:numId w:val="5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0D79F8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Wykonawca zapewni wszystkie materiały niezbędne do realizacji przedmiotu.</w:t>
      </w:r>
    </w:p>
    <w:p w14:paraId="2A5A1936" w14:textId="3CEB9AA6" w:rsidR="003B6E20" w:rsidRPr="006065DB" w:rsidRDefault="003B6E20" w:rsidP="003B6E20">
      <w:pPr>
        <w:pStyle w:val="Akapitzlist"/>
        <w:numPr>
          <w:ilvl w:val="0"/>
          <w:numId w:val="5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Zamawiający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może przekazać</w:t>
      </w: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Wykonawcy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przykłady referencyjne</w:t>
      </w:r>
    </w:p>
    <w:p w14:paraId="5D85FB97" w14:textId="77E91C2A" w:rsidR="003B6E20" w:rsidRPr="006065DB" w:rsidRDefault="003B6E20" w:rsidP="003B6E20">
      <w:pPr>
        <w:pStyle w:val="Akapitzlist"/>
        <w:numPr>
          <w:ilvl w:val="0"/>
          <w:numId w:val="5"/>
        </w:num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realizację Umowy ze strony Zamawiającego, w tym za kontakt z Wykonawcą odpowiada: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Marcin Słomiński, </w:t>
      </w:r>
      <w:hyperlink r:id="rId5" w:history="1">
        <w:r w:rsidRPr="001168B3">
          <w:rPr>
            <w:rStyle w:val="Hipercze"/>
            <w:rFonts w:asciiTheme="minorHAnsi" w:eastAsia="Tahoma" w:hAnsiTheme="minorHAnsi" w:cstheme="minorHAnsi"/>
            <w:sz w:val="24"/>
            <w:szCs w:val="24"/>
            <w:lang w:val="pl-PL"/>
          </w:rPr>
          <w:t>marcin.slominski@pcd.poznan.pl</w:t>
        </w:r>
      </w:hyperlink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, 531250800</w:t>
      </w:r>
    </w:p>
    <w:p w14:paraId="7811BAED" w14:textId="77777777" w:rsidR="003B6E20" w:rsidRPr="00FB1917" w:rsidRDefault="003B6E20" w:rsidP="003B6E20">
      <w:pPr>
        <w:pStyle w:val="Akapitzlist"/>
        <w:ind w:left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</w:p>
    <w:p w14:paraId="5B3D0597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3</w:t>
      </w:r>
    </w:p>
    <w:p w14:paraId="4F0C567C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Termin realizacji Umowy</w:t>
      </w:r>
    </w:p>
    <w:p w14:paraId="4A37EBB4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275EAAB7" w14:textId="524D8C4C" w:rsidR="003B6E20" w:rsidRPr="006065DB" w:rsidRDefault="003B6E20" w:rsidP="003B6E20">
      <w:pPr>
        <w:pStyle w:val="Akapitzlist"/>
        <w:numPr>
          <w:ilvl w:val="0"/>
          <w:numId w:val="6"/>
        </w:numPr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6065DB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lastRenderedPageBreak/>
        <w:t>Wykonawca</w:t>
      </w:r>
      <w:r w:rsidRPr="006065DB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zobowiązuje się do wykonania całego przedmiotu Umowy 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terminie do </w:t>
      </w:r>
      <w:r w:rsidR="0029332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31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.1</w:t>
      </w:r>
      <w:r w:rsidR="0029332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0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.202</w:t>
      </w:r>
      <w:r w:rsidR="00293325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4</w:t>
      </w:r>
    </w:p>
    <w:p w14:paraId="75C7F5E2" w14:textId="77777777" w:rsidR="003B6E20" w:rsidRDefault="003B6E20" w:rsidP="003B6E20">
      <w:pPr>
        <w:tabs>
          <w:tab w:val="left" w:pos="360"/>
          <w:tab w:val="left" w:pos="432"/>
        </w:tabs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1330E347" w14:textId="77777777" w:rsidR="003B6E20" w:rsidRDefault="003B6E20" w:rsidP="003B6E20">
      <w:pPr>
        <w:tabs>
          <w:tab w:val="left" w:pos="360"/>
          <w:tab w:val="left" w:pos="432"/>
        </w:tabs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434BE9DE" w14:textId="77777777" w:rsidR="003B6E20" w:rsidRDefault="003B6E20" w:rsidP="003B6E20">
      <w:pPr>
        <w:tabs>
          <w:tab w:val="left" w:pos="360"/>
          <w:tab w:val="left" w:pos="432"/>
        </w:tabs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558BDE27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4</w:t>
      </w:r>
    </w:p>
    <w:p w14:paraId="71D66352" w14:textId="77777777" w:rsidR="003B6E20" w:rsidRDefault="003B6E20" w:rsidP="003B6E20">
      <w:pPr>
        <w:ind w:left="426" w:hanging="426"/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Wynagrodzenie</w:t>
      </w:r>
    </w:p>
    <w:p w14:paraId="0B582B12" w14:textId="77777777" w:rsidR="003B6E20" w:rsidRPr="002964F2" w:rsidRDefault="003B6E20" w:rsidP="003B6E20">
      <w:pPr>
        <w:ind w:left="426" w:hanging="426"/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48AD22DF" w14:textId="040C10B0" w:rsidR="003B6E20" w:rsidRPr="002964F2" w:rsidRDefault="003B6E20" w:rsidP="003B6E20">
      <w:pPr>
        <w:pStyle w:val="Akapitzlist"/>
        <w:numPr>
          <w:ilvl w:val="0"/>
          <w:numId w:val="2"/>
        </w:numPr>
        <w:tabs>
          <w:tab w:val="left" w:pos="360"/>
          <w:tab w:val="left" w:pos="432"/>
        </w:tabs>
        <w:ind w:left="426" w:hanging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wykonanie przedmiotu Umowy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zobowiązuje się wypłacić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Wykonawcy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wynagrodzenie w wysokości </w:t>
      </w:r>
    </w:p>
    <w:p w14:paraId="351F9603" w14:textId="77777777" w:rsidR="003B6E20" w:rsidRPr="002964F2" w:rsidRDefault="003B6E20" w:rsidP="003B6E20">
      <w:pPr>
        <w:pStyle w:val="Akapitzlist"/>
        <w:numPr>
          <w:ilvl w:val="0"/>
          <w:numId w:val="2"/>
        </w:numPr>
        <w:tabs>
          <w:tab w:val="left" w:pos="360"/>
          <w:tab w:val="left" w:pos="432"/>
        </w:tabs>
        <w:ind w:left="426" w:hanging="426"/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Wypłata wynagrodzenia nastąpi przelewem na konto bankowe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Wykonawcy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terminie 14 dni od daty przyjęcia przez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Zamawiającego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prawidłowo wystawionej faktury.</w:t>
      </w:r>
    </w:p>
    <w:p w14:paraId="17CAB221" w14:textId="4C8BCA17" w:rsidR="003B6E20" w:rsidRPr="002964F2" w:rsidRDefault="003B6E20" w:rsidP="003B6E20">
      <w:pPr>
        <w:pStyle w:val="Akapitzlist"/>
        <w:numPr>
          <w:ilvl w:val="0"/>
          <w:numId w:val="2"/>
        </w:numPr>
        <w:tabs>
          <w:tab w:val="left" w:pos="360"/>
          <w:tab w:val="left" w:pos="432"/>
        </w:tabs>
        <w:ind w:left="426" w:hanging="426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Za datę płatności wynagrodzenia Strony uznają dzień obciążenia rachunku bankowego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Zamawiającego.</w:t>
      </w:r>
    </w:p>
    <w:p w14:paraId="562068F0" w14:textId="77777777" w:rsidR="003B6E20" w:rsidRPr="006065DB" w:rsidRDefault="003B6E20" w:rsidP="003B6E20">
      <w:pPr>
        <w:pStyle w:val="Akapitzlist"/>
        <w:numPr>
          <w:ilvl w:val="0"/>
          <w:numId w:val="2"/>
        </w:numPr>
        <w:spacing w:after="160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bCs/>
          <w:sz w:val="24"/>
          <w:szCs w:val="24"/>
          <w:lang w:val="pl-PL"/>
        </w:rPr>
        <w:t>Zgodnie z obowiązującym wykazem podmiotów na podstawie z art. 96b ustawy</w:t>
      </w:r>
      <w:r w:rsidRPr="002964F2">
        <w:rPr>
          <w:rFonts w:asciiTheme="minorHAnsi" w:hAnsiTheme="minorHAnsi" w:cstheme="minorHAnsi"/>
          <w:bCs/>
          <w:sz w:val="24"/>
          <w:szCs w:val="24"/>
          <w:lang w:val="pl-PL"/>
        </w:rPr>
        <w:br/>
        <w:t xml:space="preserve"> o podatku od towarów i usług, strony ustalają, że jeżeli transakcja spełnia warunki obowiązku zapłaty na rachunek bankowy widniejący na tzw. białej liście podatników, płatność będzie dokonana wyłącznie na taki rachunek bankowy. </w:t>
      </w:r>
      <w:r w:rsidRPr="006065DB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przypadku braku rachunku bankowego w ww. wykazie, </w:t>
      </w:r>
      <w:r w:rsidRPr="006065DB">
        <w:rPr>
          <w:rFonts w:asciiTheme="minorHAnsi" w:hAnsiTheme="minorHAnsi" w:cstheme="minorHAnsi"/>
          <w:b/>
          <w:bCs/>
          <w:sz w:val="24"/>
          <w:szCs w:val="24"/>
          <w:lang w:val="pl-PL"/>
        </w:rPr>
        <w:t>Wykonawca</w:t>
      </w:r>
      <w:r w:rsidRPr="006065DB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wyraża zgodę </w:t>
      </w:r>
      <w:r w:rsidRPr="006065DB">
        <w:rPr>
          <w:rFonts w:asciiTheme="minorHAnsi" w:hAnsiTheme="minorHAnsi" w:cstheme="minorHAnsi"/>
          <w:bCs/>
          <w:sz w:val="24"/>
          <w:szCs w:val="24"/>
          <w:lang w:val="pl-PL"/>
        </w:rPr>
        <w:br/>
        <w:t xml:space="preserve">na przesunięcie płatności do czasu jego uzupełnienia, jednocześnie rezygnując </w:t>
      </w:r>
      <w:r w:rsidRPr="006065DB">
        <w:rPr>
          <w:rFonts w:asciiTheme="minorHAnsi" w:hAnsiTheme="minorHAnsi" w:cstheme="minorHAnsi"/>
          <w:bCs/>
          <w:sz w:val="24"/>
          <w:szCs w:val="24"/>
          <w:lang w:val="pl-PL"/>
        </w:rPr>
        <w:br/>
        <w:t>z odsetek o czas opóźnienia.</w:t>
      </w:r>
    </w:p>
    <w:p w14:paraId="3466ADEF" w14:textId="77777777" w:rsidR="003B6E20" w:rsidRPr="002964F2" w:rsidRDefault="003B6E20" w:rsidP="003B6E20">
      <w:pPr>
        <w:pStyle w:val="Akapitzlist"/>
        <w:ind w:left="714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22B6F22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5</w:t>
      </w:r>
    </w:p>
    <w:p w14:paraId="375345DE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Kary umowne</w:t>
      </w:r>
    </w:p>
    <w:p w14:paraId="6B1E3019" w14:textId="77777777" w:rsidR="00B26037" w:rsidRPr="002964F2" w:rsidRDefault="00B26037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10AC1950" w14:textId="77777777" w:rsidR="003B6E20" w:rsidRPr="002964F2" w:rsidRDefault="003B6E20" w:rsidP="003B6E20">
      <w:pPr>
        <w:pStyle w:val="Akapitzlist"/>
        <w:numPr>
          <w:ilvl w:val="0"/>
          <w:numId w:val="3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zastrzega sobie prawo do potrącania kar umownych z wynagrodzenia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Wykonawcy.</w:t>
      </w:r>
    </w:p>
    <w:p w14:paraId="3553C65D" w14:textId="77777777" w:rsidR="003B6E20" w:rsidRPr="002964F2" w:rsidRDefault="003B6E20" w:rsidP="003B6E20">
      <w:pPr>
        <w:pStyle w:val="Akapitzlist"/>
        <w:numPr>
          <w:ilvl w:val="0"/>
          <w:numId w:val="3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przewiduje nałożenie kar umownych na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Wykonawcę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 następujących wypadkach i wysokościach</w:t>
      </w:r>
    </w:p>
    <w:p w14:paraId="69EDAF61" w14:textId="77777777" w:rsidR="003B6E20" w:rsidRPr="002964F2" w:rsidRDefault="003B6E20" w:rsidP="003B6E20">
      <w:pPr>
        <w:pStyle w:val="Akapitzlist"/>
        <w:numPr>
          <w:ilvl w:val="1"/>
          <w:numId w:val="3"/>
        </w:numPr>
        <w:ind w:left="851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za zwłokę w wykonaniu przedmiotu Umowy w stosunku do terminów określonych Umową, w wysokości 5% wynagrodzenia umownego brutto liczone za każdy dzień zwłoki;</w:t>
      </w:r>
    </w:p>
    <w:p w14:paraId="5E6E1505" w14:textId="77777777" w:rsidR="003B6E20" w:rsidRPr="002964F2" w:rsidRDefault="003B6E20" w:rsidP="003B6E20">
      <w:pPr>
        <w:pStyle w:val="Akapitzlist"/>
        <w:numPr>
          <w:ilvl w:val="1"/>
          <w:numId w:val="3"/>
        </w:numPr>
        <w:ind w:left="851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 odstąpienie od Umowy przez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Zamawiającego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 przyczyn leżących po stronie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Wykonawcy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 —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 wysokości 20% całkowitego wynagrodzenia umownego brutto.</w:t>
      </w:r>
    </w:p>
    <w:p w14:paraId="40295987" w14:textId="77777777" w:rsidR="003B6E20" w:rsidRPr="002964F2" w:rsidRDefault="003B6E20" w:rsidP="003B6E20">
      <w:pPr>
        <w:pStyle w:val="Akapitzlist"/>
        <w:numPr>
          <w:ilvl w:val="0"/>
          <w:numId w:val="3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 przypadku niewykonania przedmiotu Umowy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Wykonawca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traci prawo do całości wynagrodzenia.</w:t>
      </w:r>
    </w:p>
    <w:p w14:paraId="0D5C5B6D" w14:textId="77777777" w:rsidR="003B6E20" w:rsidRPr="002964F2" w:rsidRDefault="003B6E20" w:rsidP="003B6E20">
      <w:pPr>
        <w:pStyle w:val="Akapitzlist"/>
        <w:numPr>
          <w:ilvl w:val="0"/>
          <w:numId w:val="3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zapłaci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Wykonawcy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karę umowną w wysokości 20 % wynagrodzenia umownego brutto za odstąpienie od umowy z przyczyn leżących po stronie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Zamawiającego.</w:t>
      </w:r>
    </w:p>
    <w:p w14:paraId="2B2C0DBC" w14:textId="77777777" w:rsidR="003B6E20" w:rsidRPr="002964F2" w:rsidRDefault="003B6E20" w:rsidP="003B6E20">
      <w:pPr>
        <w:pStyle w:val="Akapitzlist"/>
        <w:numPr>
          <w:ilvl w:val="0"/>
          <w:numId w:val="3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Strony mają prawo dochodzenia odszkodowania na zasadach ogólnych.</w:t>
      </w:r>
    </w:p>
    <w:p w14:paraId="5417B46C" w14:textId="77777777" w:rsidR="003B6E20" w:rsidRPr="002964F2" w:rsidRDefault="003B6E20" w:rsidP="003B6E20">
      <w:pPr>
        <w:pStyle w:val="Akapitzlist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2C7165E2" w14:textId="77777777" w:rsidR="003B6E20" w:rsidRPr="00A535B5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A535B5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§ 6</w:t>
      </w:r>
    </w:p>
    <w:p w14:paraId="155E4FFE" w14:textId="77777777" w:rsidR="003B6E20" w:rsidRPr="00A535B5" w:rsidRDefault="003B6E20" w:rsidP="003B6E20">
      <w:pPr>
        <w:jc w:val="center"/>
        <w:rPr>
          <w:rFonts w:ascii="Calibri" w:eastAsia="Arial" w:hAnsi="Calibri" w:cs="Calibri"/>
          <w:b/>
          <w:color w:val="000000"/>
          <w:sz w:val="24"/>
          <w:szCs w:val="24"/>
          <w:lang w:val="pl-PL"/>
        </w:rPr>
      </w:pPr>
      <w:r w:rsidRPr="00A535B5">
        <w:rPr>
          <w:rFonts w:ascii="Calibri" w:eastAsia="Arial" w:hAnsi="Calibri" w:cs="Calibri"/>
          <w:b/>
          <w:color w:val="000000"/>
          <w:sz w:val="24"/>
          <w:szCs w:val="24"/>
          <w:lang w:val="pl-PL"/>
        </w:rPr>
        <w:t>Podwykonawstwo</w:t>
      </w:r>
    </w:p>
    <w:p w14:paraId="5E2F8249" w14:textId="77777777" w:rsidR="003B6E20" w:rsidRPr="00A535B5" w:rsidRDefault="003B6E20" w:rsidP="003B6E20">
      <w:pPr>
        <w:widowControl w:val="0"/>
        <w:autoSpaceDE w:val="0"/>
        <w:autoSpaceDN w:val="0"/>
        <w:spacing w:before="8"/>
        <w:jc w:val="both"/>
        <w:rPr>
          <w:rFonts w:ascii="Calibri" w:eastAsia="Arial" w:hAnsi="Calibri" w:cs="Calibri"/>
          <w:b/>
          <w:sz w:val="24"/>
          <w:szCs w:val="24"/>
        </w:rPr>
      </w:pPr>
    </w:p>
    <w:p w14:paraId="5FA62181" w14:textId="77777777" w:rsidR="003B6E20" w:rsidRPr="00A535B5" w:rsidRDefault="003B6E20" w:rsidP="003B6E20">
      <w:pPr>
        <w:numPr>
          <w:ilvl w:val="0"/>
          <w:numId w:val="7"/>
        </w:numPr>
        <w:ind w:left="426" w:hanging="426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val="pl-PL"/>
        </w:rPr>
      </w:pPr>
      <w:r w:rsidRPr="00A535B5">
        <w:rPr>
          <w:rFonts w:ascii="Calibri" w:eastAsia="Arial" w:hAnsi="Calibri" w:cs="Calibri"/>
          <w:color w:val="000000"/>
          <w:sz w:val="24"/>
          <w:szCs w:val="24"/>
          <w:lang w:val="pl-PL"/>
        </w:rPr>
        <w:t xml:space="preserve">W celu wykonania przedmiotu Umowy </w:t>
      </w:r>
      <w:r w:rsidRPr="00A535B5">
        <w:rPr>
          <w:rFonts w:ascii="Calibri" w:eastAsia="Arial" w:hAnsi="Calibri" w:cs="Calibri"/>
          <w:b/>
          <w:bCs/>
          <w:color w:val="000000"/>
          <w:sz w:val="24"/>
          <w:szCs w:val="24"/>
          <w:lang w:val="pl-PL"/>
        </w:rPr>
        <w:t>Wykonawca</w:t>
      </w:r>
      <w:r w:rsidRPr="00A535B5">
        <w:rPr>
          <w:rFonts w:ascii="Calibri" w:eastAsia="Arial" w:hAnsi="Calibri" w:cs="Calibri"/>
          <w:color w:val="000000"/>
          <w:sz w:val="24"/>
          <w:szCs w:val="24"/>
          <w:lang w:val="pl-PL"/>
        </w:rPr>
        <w:t xml:space="preserve"> może podjąć współpracę </w:t>
      </w:r>
      <w:r w:rsidRPr="00A535B5">
        <w:rPr>
          <w:rFonts w:ascii="Calibri" w:eastAsia="Arial" w:hAnsi="Calibri" w:cs="Calibri"/>
          <w:color w:val="000000"/>
          <w:sz w:val="24"/>
          <w:szCs w:val="24"/>
          <w:lang w:val="pl-PL"/>
        </w:rPr>
        <w:br/>
        <w:t>z podwykonawcami.</w:t>
      </w:r>
    </w:p>
    <w:p w14:paraId="03603CCA" w14:textId="77777777" w:rsidR="003B6E20" w:rsidRPr="00A535B5" w:rsidRDefault="003B6E20" w:rsidP="003B6E20">
      <w:pPr>
        <w:numPr>
          <w:ilvl w:val="0"/>
          <w:numId w:val="7"/>
        </w:numPr>
        <w:ind w:left="426" w:hanging="426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val="pl-PL"/>
        </w:rPr>
      </w:pPr>
      <w:r w:rsidRPr="00A535B5">
        <w:rPr>
          <w:rFonts w:ascii="Calibri" w:eastAsia="Arial" w:hAnsi="Calibri" w:cs="Calibri"/>
          <w:b/>
          <w:bCs/>
          <w:color w:val="000000"/>
          <w:sz w:val="24"/>
          <w:szCs w:val="24"/>
          <w:lang w:val="pl-PL"/>
        </w:rPr>
        <w:lastRenderedPageBreak/>
        <w:t>Wykonawca</w:t>
      </w:r>
      <w:r w:rsidRPr="00A535B5">
        <w:rPr>
          <w:rFonts w:ascii="Calibri" w:eastAsia="Arial" w:hAnsi="Calibri" w:cs="Calibri"/>
          <w:color w:val="000000"/>
          <w:sz w:val="24"/>
          <w:szCs w:val="24"/>
          <w:lang w:val="pl-PL"/>
        </w:rPr>
        <w:t xml:space="preserve"> zobowiązuje się do podjęcia współpracy z podwykonawcami gwarantującymi jakość wykonania wymaganą przy tego rodzaju działalności.</w:t>
      </w:r>
    </w:p>
    <w:p w14:paraId="529D1046" w14:textId="77777777" w:rsidR="003B6E20" w:rsidRPr="00A535B5" w:rsidRDefault="003B6E20" w:rsidP="003B6E20">
      <w:pPr>
        <w:numPr>
          <w:ilvl w:val="0"/>
          <w:numId w:val="7"/>
        </w:numPr>
        <w:ind w:left="426" w:hanging="426"/>
        <w:contextualSpacing/>
        <w:jc w:val="both"/>
        <w:rPr>
          <w:rFonts w:ascii="Calibri" w:eastAsia="Arial" w:hAnsi="Calibri" w:cs="Calibri"/>
          <w:color w:val="000000"/>
          <w:sz w:val="24"/>
          <w:szCs w:val="24"/>
          <w:lang w:val="pl-PL"/>
        </w:rPr>
      </w:pPr>
      <w:r w:rsidRPr="00A535B5">
        <w:rPr>
          <w:rFonts w:ascii="Calibri" w:hAnsi="Calibri" w:cs="Calibri"/>
          <w:b/>
          <w:sz w:val="24"/>
          <w:szCs w:val="24"/>
          <w:lang w:val="pl-PL"/>
        </w:rPr>
        <w:t xml:space="preserve">Wykonawca </w:t>
      </w:r>
      <w:r w:rsidRPr="00A535B5">
        <w:rPr>
          <w:rFonts w:ascii="Calibri" w:hAnsi="Calibri" w:cs="Calibri"/>
          <w:sz w:val="24"/>
          <w:szCs w:val="24"/>
          <w:lang w:val="pl-PL"/>
        </w:rPr>
        <w:t>bierze na siebie odpowiedzialność za zapłatę wynagrodzenia podwykonawcom, w wysokości ustalonej w umowie między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535B5">
        <w:rPr>
          <w:rFonts w:ascii="Calibri" w:hAnsi="Calibri" w:cs="Calibri"/>
          <w:b/>
          <w:sz w:val="24"/>
          <w:szCs w:val="24"/>
          <w:lang w:val="pl-PL"/>
        </w:rPr>
        <w:t>Wykonawcą</w:t>
      </w:r>
      <w:r w:rsidRPr="00A535B5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535B5">
        <w:rPr>
          <w:rFonts w:ascii="Calibri" w:hAnsi="Calibri" w:cs="Calibri"/>
          <w:sz w:val="24"/>
          <w:szCs w:val="24"/>
          <w:lang w:val="pl-PL"/>
        </w:rPr>
        <w:br/>
        <w:t>a podwykonawcą</w:t>
      </w:r>
      <w:r w:rsidRPr="00A535B5">
        <w:rPr>
          <w:rFonts w:ascii="Calibri" w:hAnsi="Calibri" w:cs="Calibri"/>
          <w:bCs/>
          <w:sz w:val="24"/>
          <w:szCs w:val="24"/>
          <w:lang w:val="pl-PL"/>
        </w:rPr>
        <w:t>.</w:t>
      </w:r>
    </w:p>
    <w:p w14:paraId="6E862458" w14:textId="77777777" w:rsidR="003B6E20" w:rsidRPr="00A535B5" w:rsidRDefault="003B6E20" w:rsidP="003B6E20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Arial" w:hAnsi="Arial" w:cs="Arial"/>
          <w:color w:val="000000"/>
          <w:lang w:val="pl-PL"/>
        </w:rPr>
      </w:pPr>
      <w:r w:rsidRPr="00A535B5">
        <w:rPr>
          <w:rFonts w:ascii="Calibri" w:eastAsia="Arial" w:hAnsi="Calibri" w:cs="Calibri"/>
          <w:b/>
          <w:bCs/>
          <w:color w:val="000000"/>
          <w:sz w:val="24"/>
          <w:szCs w:val="24"/>
          <w:lang w:val="pl-PL"/>
        </w:rPr>
        <w:t>Wykonawca</w:t>
      </w:r>
      <w:r w:rsidRPr="00A535B5">
        <w:rPr>
          <w:rFonts w:ascii="Calibri" w:eastAsia="Arial" w:hAnsi="Calibri" w:cs="Calibri"/>
          <w:color w:val="000000"/>
          <w:sz w:val="24"/>
          <w:szCs w:val="24"/>
          <w:lang w:val="pl-PL"/>
        </w:rPr>
        <w:t xml:space="preserve"> odpowiada za działania i zaniechania podwykonawców, jak za własne działania lub zaniechania.</w:t>
      </w:r>
    </w:p>
    <w:p w14:paraId="2B2D38C9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00E83165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66BB8FE9" w14:textId="77777777" w:rsidR="003B6E20" w:rsidRPr="002964F2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§ </w:t>
      </w:r>
      <w:r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7</w:t>
      </w:r>
    </w:p>
    <w:p w14:paraId="448CBB88" w14:textId="77777777" w:rsidR="003B6E20" w:rsidRDefault="003B6E20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Postanowienia końcowe</w:t>
      </w:r>
    </w:p>
    <w:p w14:paraId="6328518B" w14:textId="77777777" w:rsidR="00B26037" w:rsidRPr="002964F2" w:rsidRDefault="00B26037" w:rsidP="003B6E20">
      <w:pPr>
        <w:jc w:val="center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66032632" w14:textId="77777777" w:rsidR="003B6E20" w:rsidRPr="002964F2" w:rsidRDefault="003B6E20" w:rsidP="003B6E20">
      <w:pPr>
        <w:pStyle w:val="Akapitzlist"/>
        <w:numPr>
          <w:ilvl w:val="0"/>
          <w:numId w:val="4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Wszelkie spory wynikające z wykonania niniejszej Umowy lub pozostające w związku z nią, będą, przed wszczęciem postępowania sądowego, rozwiązywane na drodze mediacji.</w:t>
      </w:r>
    </w:p>
    <w:p w14:paraId="21DD4B8B" w14:textId="77777777" w:rsidR="003B6E20" w:rsidRPr="002964F2" w:rsidRDefault="003B6E20" w:rsidP="003B6E20">
      <w:pPr>
        <w:pStyle w:val="Akapitzlist"/>
        <w:numPr>
          <w:ilvl w:val="0"/>
          <w:numId w:val="4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Wszelkie sprawy sporne mogące wyniknąć z wykonania niniejszej Umowy rozstrzygać będzie Sąd właściwy dla siedziby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Zamawiającego.</w:t>
      </w:r>
    </w:p>
    <w:p w14:paraId="41A7E53E" w14:textId="77777777" w:rsidR="003B6E20" w:rsidRPr="002964F2" w:rsidRDefault="003B6E20" w:rsidP="003B6E20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kern w:val="3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kern w:val="3"/>
          <w:sz w:val="24"/>
          <w:szCs w:val="24"/>
          <w:lang w:val="pl-PL"/>
        </w:rPr>
        <w:t xml:space="preserve">W sprawach nieregulowanych niniejszą Umową mają zastosowanie przepisy prawa powszechnie obowiązujące, w tym w szczególności przepisy Kodeksu Cywilnego </w:t>
      </w:r>
      <w:r w:rsidRPr="002964F2">
        <w:rPr>
          <w:rFonts w:asciiTheme="minorHAnsi" w:hAnsiTheme="minorHAnsi" w:cstheme="minorHAnsi"/>
          <w:kern w:val="3"/>
          <w:sz w:val="24"/>
          <w:szCs w:val="24"/>
          <w:lang w:val="pl-PL"/>
        </w:rPr>
        <w:br/>
        <w:t xml:space="preserve">oraz ustawy z dnia 29 stycznia 2004 r. . Prawo zamówień publicznych (tekst jednolity: Dz. U. z 2013 r., poz. 907 z </w:t>
      </w:r>
      <w:proofErr w:type="spellStart"/>
      <w:r w:rsidRPr="002964F2">
        <w:rPr>
          <w:rFonts w:asciiTheme="minorHAnsi" w:hAnsiTheme="minorHAnsi" w:cstheme="minorHAnsi"/>
          <w:kern w:val="3"/>
          <w:sz w:val="24"/>
          <w:szCs w:val="24"/>
          <w:lang w:val="pl-PL"/>
        </w:rPr>
        <w:t>późn</w:t>
      </w:r>
      <w:proofErr w:type="spellEnd"/>
      <w:r w:rsidRPr="002964F2">
        <w:rPr>
          <w:rFonts w:asciiTheme="minorHAnsi" w:hAnsiTheme="minorHAnsi" w:cstheme="minorHAnsi"/>
          <w:kern w:val="3"/>
          <w:sz w:val="24"/>
          <w:szCs w:val="24"/>
          <w:lang w:val="pl-PL"/>
        </w:rPr>
        <w:t>. zm.).</w:t>
      </w:r>
    </w:p>
    <w:p w14:paraId="61125BE1" w14:textId="77777777" w:rsidR="003B6E20" w:rsidRPr="002964F2" w:rsidRDefault="003B6E20" w:rsidP="003B6E20">
      <w:pPr>
        <w:pStyle w:val="Akapitzlist"/>
        <w:numPr>
          <w:ilvl w:val="0"/>
          <w:numId w:val="4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>Wszelkie zmiany niniejszej Umowy wymagają formy pisemnej pod rygorem nieważności.</w:t>
      </w:r>
    </w:p>
    <w:p w14:paraId="185BB735" w14:textId="77777777" w:rsidR="003B6E20" w:rsidRDefault="003B6E20" w:rsidP="003B6E20">
      <w:pPr>
        <w:pStyle w:val="Akapitzlist"/>
        <w:numPr>
          <w:ilvl w:val="0"/>
          <w:numId w:val="4"/>
        </w:numPr>
        <w:ind w:left="426"/>
        <w:jc w:val="both"/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Umowa ta została sporządzona w trzech jednobrzmiących egzemplarzach: dwóch dla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 xml:space="preserve">Zamawiającego </w:t>
      </w:r>
      <w:r w:rsidRPr="002964F2">
        <w:rPr>
          <w:rFonts w:asciiTheme="minorHAnsi" w:eastAsia="Tahoma" w:hAnsiTheme="minorHAnsi" w:cstheme="minorHAnsi"/>
          <w:color w:val="000000"/>
          <w:sz w:val="24"/>
          <w:szCs w:val="24"/>
          <w:lang w:val="pl-PL"/>
        </w:rPr>
        <w:t xml:space="preserve">i jednym dla </w:t>
      </w:r>
      <w:r w:rsidRPr="002964F2"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  <w:t>Wykonawcy.</w:t>
      </w:r>
    </w:p>
    <w:p w14:paraId="11903862" w14:textId="77777777" w:rsidR="003B6E20" w:rsidRPr="006065DB" w:rsidRDefault="003B6E20" w:rsidP="003B6E20">
      <w:pPr>
        <w:pStyle w:val="Akapitzlist"/>
        <w:numPr>
          <w:ilvl w:val="0"/>
          <w:numId w:val="4"/>
        </w:numPr>
        <w:ind w:left="426"/>
        <w:jc w:val="both"/>
        <w:textAlignment w:val="baseline"/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</w:pPr>
      <w:r w:rsidRPr="006065DB">
        <w:rPr>
          <w:rFonts w:asciiTheme="minorHAnsi" w:eastAsia="Tahoma" w:hAnsiTheme="minorHAnsi" w:cstheme="minorHAnsi"/>
          <w:bCs/>
          <w:color w:val="000000"/>
          <w:sz w:val="24"/>
          <w:szCs w:val="24"/>
          <w:lang w:val="pl-PL"/>
        </w:rPr>
        <w:t>Integralną część Umowy stanowi Zał. Nr 1 do Umowy.</w:t>
      </w:r>
    </w:p>
    <w:p w14:paraId="64CFD00E" w14:textId="77777777" w:rsidR="003B6E20" w:rsidRPr="002964F2" w:rsidRDefault="003B6E20" w:rsidP="003B6E20">
      <w:pPr>
        <w:textAlignment w:val="baseline"/>
        <w:rPr>
          <w:rFonts w:asciiTheme="minorHAnsi" w:eastAsia="Tahoma" w:hAnsiTheme="minorHAnsi" w:cstheme="minorHAnsi"/>
          <w:b/>
          <w:color w:val="000000"/>
          <w:sz w:val="24"/>
          <w:szCs w:val="24"/>
          <w:lang w:val="pl-PL"/>
        </w:rPr>
      </w:pPr>
    </w:p>
    <w:p w14:paraId="136D9BBB" w14:textId="77777777" w:rsidR="003B6E20" w:rsidRPr="002964F2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6EFC04F6" w14:textId="77777777" w:rsidR="003B6E20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55573BC4" w14:textId="77777777" w:rsidR="003B6E20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0E9CA559" w14:textId="77777777" w:rsidR="003B6E20" w:rsidRPr="00F86FE3" w:rsidRDefault="003B6E20" w:rsidP="003B6E20">
      <w:pPr>
        <w:jc w:val="both"/>
        <w:rPr>
          <w:rFonts w:ascii="Arial" w:eastAsia="Arial" w:hAnsi="Arial" w:cs="Arial"/>
          <w:color w:val="000000"/>
          <w:lang w:val="pl-PL"/>
        </w:rPr>
      </w:pPr>
    </w:p>
    <w:p w14:paraId="2A800453" w14:textId="77777777" w:rsidR="003B6E20" w:rsidRPr="00F86FE3" w:rsidRDefault="003B6E20" w:rsidP="003B6E20">
      <w:pPr>
        <w:jc w:val="both"/>
        <w:rPr>
          <w:rFonts w:ascii="Arial" w:eastAsia="Arial" w:hAnsi="Arial" w:cs="Arial"/>
          <w:color w:val="000000"/>
          <w:lang w:val="pl-PL"/>
        </w:rPr>
      </w:pPr>
    </w:p>
    <w:p w14:paraId="0C32B873" w14:textId="77777777" w:rsidR="003B6E20" w:rsidRPr="00F86FE3" w:rsidRDefault="003B6E20" w:rsidP="003B6E20">
      <w:pPr>
        <w:rPr>
          <w:rFonts w:ascii="Arial" w:eastAsia="Arial" w:hAnsi="Arial" w:cs="Arial"/>
          <w:b/>
          <w:color w:val="000000"/>
          <w:lang w:val="pl-PL"/>
        </w:rPr>
      </w:pPr>
    </w:p>
    <w:p w14:paraId="10DAD485" w14:textId="77777777" w:rsidR="003B6E20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3617A365" w14:textId="77777777" w:rsidR="003B6E20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43E4328E" w14:textId="77777777" w:rsidR="003B6E20" w:rsidRPr="002964F2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24745BC3" w14:textId="77777777" w:rsidR="003B6E20" w:rsidRPr="002964F2" w:rsidRDefault="003B6E20" w:rsidP="003B6E20">
      <w:pPr>
        <w:tabs>
          <w:tab w:val="left" w:pos="360"/>
          <w:tab w:val="left" w:pos="576"/>
        </w:tabs>
        <w:ind w:right="21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1EF10A14" w14:textId="77777777" w:rsidR="003B6E20" w:rsidRPr="002964F2" w:rsidRDefault="003B6E20" w:rsidP="003B6E20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……………………………………….</w:t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sz w:val="24"/>
          <w:szCs w:val="24"/>
          <w:lang w:val="pl-PL"/>
        </w:rPr>
        <w:tab/>
        <w:t>……………………………………….</w:t>
      </w:r>
    </w:p>
    <w:p w14:paraId="201C6A9F" w14:textId="77777777" w:rsidR="003B6E20" w:rsidRPr="002964F2" w:rsidRDefault="003B6E20" w:rsidP="003B6E20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>Zamawiający</w:t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Pr="002964F2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</w:p>
    <w:p w14:paraId="7D3328EE" w14:textId="77777777" w:rsidR="003B6E20" w:rsidRDefault="003B6E20" w:rsidP="003B6E20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EB62421" w14:textId="77777777" w:rsidR="003B6E20" w:rsidRDefault="003B6E20" w:rsidP="003B6E20">
      <w:pPr>
        <w:tabs>
          <w:tab w:val="left" w:pos="576"/>
        </w:tabs>
        <w:ind w:right="215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FB0917E" w14:textId="77777777" w:rsidR="003B6E20" w:rsidRDefault="003B6E20"/>
    <w:sectPr w:rsidR="003B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5C3"/>
    <w:multiLevelType w:val="hybridMultilevel"/>
    <w:tmpl w:val="8E420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7418"/>
    <w:multiLevelType w:val="hybridMultilevel"/>
    <w:tmpl w:val="10BAF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1949"/>
    <w:multiLevelType w:val="hybridMultilevel"/>
    <w:tmpl w:val="473654C0"/>
    <w:lvl w:ilvl="0" w:tplc="AB845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D6E69"/>
    <w:multiLevelType w:val="hybridMultilevel"/>
    <w:tmpl w:val="A2809B52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4682E"/>
    <w:multiLevelType w:val="hybridMultilevel"/>
    <w:tmpl w:val="11ECC9CA"/>
    <w:lvl w:ilvl="0" w:tplc="68BC8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5BD7"/>
    <w:multiLevelType w:val="hybridMultilevel"/>
    <w:tmpl w:val="3AD2D84A"/>
    <w:lvl w:ilvl="0" w:tplc="B3FAF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A8CBF3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30FD5"/>
    <w:multiLevelType w:val="hybridMultilevel"/>
    <w:tmpl w:val="A6FE120E"/>
    <w:lvl w:ilvl="0" w:tplc="E9FE69CE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  <w:b w:val="0"/>
      </w:rPr>
    </w:lvl>
    <w:lvl w:ilvl="1" w:tplc="233ADF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8858">
    <w:abstractNumId w:val="3"/>
  </w:num>
  <w:num w:numId="2" w16cid:durableId="1954363412">
    <w:abstractNumId w:val="4"/>
  </w:num>
  <w:num w:numId="3" w16cid:durableId="1178695376">
    <w:abstractNumId w:val="5"/>
  </w:num>
  <w:num w:numId="4" w16cid:durableId="5448498">
    <w:abstractNumId w:val="2"/>
  </w:num>
  <w:num w:numId="5" w16cid:durableId="2075277575">
    <w:abstractNumId w:val="6"/>
  </w:num>
  <w:num w:numId="6" w16cid:durableId="1596356045">
    <w:abstractNumId w:val="1"/>
  </w:num>
  <w:num w:numId="7" w16cid:durableId="4641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0"/>
    <w:rsid w:val="00293325"/>
    <w:rsid w:val="003B6E20"/>
    <w:rsid w:val="005F1DA6"/>
    <w:rsid w:val="00633ED7"/>
    <w:rsid w:val="008E7E40"/>
    <w:rsid w:val="00956450"/>
    <w:rsid w:val="009E0C88"/>
    <w:rsid w:val="00B26037"/>
    <w:rsid w:val="00E37BCA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9F2"/>
  <w15:chartTrackingRefBased/>
  <w15:docId w15:val="{CCDFBF41-0322-49D3-82DC-8B9E985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B6E20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6E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E20"/>
    <w:pPr>
      <w:ind w:left="720"/>
      <w:contextualSpacing/>
    </w:pPr>
  </w:style>
  <w:style w:type="paragraph" w:styleId="Bezodstpw">
    <w:name w:val="No Spacing"/>
    <w:uiPriority w:val="1"/>
    <w:qFormat/>
    <w:rsid w:val="003B6E20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E20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lominski@pcd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Słomiński</dc:creator>
  <cp:keywords/>
  <dc:description/>
  <cp:lastModifiedBy>Marcin Słomiński</cp:lastModifiedBy>
  <cp:revision>6</cp:revision>
  <dcterms:created xsi:type="dcterms:W3CDTF">2023-11-13T10:57:00Z</dcterms:created>
  <dcterms:modified xsi:type="dcterms:W3CDTF">2024-09-18T13:00:00Z</dcterms:modified>
</cp:coreProperties>
</file>