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7A34" w14:textId="77E7C3BB" w:rsidR="00205535" w:rsidRDefault="00205535" w:rsidP="0020553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</w:p>
    <w:p w14:paraId="114CD353" w14:textId="77777777" w:rsidR="00205535" w:rsidRDefault="00205535" w:rsidP="003964EB">
      <w:pPr>
        <w:jc w:val="right"/>
        <w:rPr>
          <w:rFonts w:ascii="Arial" w:hAnsi="Arial" w:cs="Arial"/>
        </w:rPr>
      </w:pPr>
    </w:p>
    <w:p w14:paraId="6A270475" w14:textId="1FD50DDC" w:rsidR="00607401" w:rsidRDefault="00607401" w:rsidP="00607401">
      <w:pPr>
        <w:jc w:val="center"/>
        <w:rPr>
          <w:rFonts w:ascii="Arial" w:hAnsi="Arial" w:cs="Arial"/>
        </w:rPr>
      </w:pPr>
      <w:r w:rsidRPr="003964EB">
        <w:rPr>
          <w:rFonts w:ascii="Arial" w:hAnsi="Arial" w:cs="Arial"/>
        </w:rPr>
        <w:t>Założenia dotyczące przedmiotu zamówienia</w:t>
      </w:r>
    </w:p>
    <w:p w14:paraId="46461794" w14:textId="0A036694" w:rsidR="00607401" w:rsidRDefault="00607401" w:rsidP="00607401">
      <w:pPr>
        <w:jc w:val="center"/>
        <w:rPr>
          <w:rFonts w:ascii="Arial" w:hAnsi="Arial" w:cs="Arial"/>
        </w:rPr>
      </w:pPr>
    </w:p>
    <w:p w14:paraId="3F8036FB" w14:textId="41432837" w:rsidR="00B6675C" w:rsidRDefault="00B22464" w:rsidP="00607401">
      <w:pPr>
        <w:jc w:val="center"/>
        <w:rPr>
          <w:rFonts w:ascii="Arial" w:hAnsi="Arial" w:cs="Arial"/>
        </w:rPr>
      </w:pPr>
      <w:bookmarkStart w:id="0" w:name="_Hlk117593306"/>
      <w:bookmarkStart w:id="1" w:name="_Hlk117593210"/>
      <w:r w:rsidRPr="00B22464">
        <w:rPr>
          <w:rFonts w:ascii="Arial" w:hAnsi="Arial" w:cs="Arial"/>
        </w:rPr>
        <w:t>OPRACOWANIE KONCEPCJI I PROJEKTU MOBILNEJ WYSTAWY EDUKACYJNEJ O TEMATYCE PRZYRODNICZO-LEŚNEJ</w:t>
      </w:r>
    </w:p>
    <w:bookmarkEnd w:id="0"/>
    <w:bookmarkEnd w:id="1"/>
    <w:p w14:paraId="3F82FF20" w14:textId="20186192" w:rsidR="00607401" w:rsidRDefault="00607401" w:rsidP="00607401">
      <w:pPr>
        <w:jc w:val="center"/>
        <w:rPr>
          <w:rFonts w:ascii="Arial" w:hAnsi="Arial" w:cs="Arial"/>
        </w:rPr>
      </w:pPr>
    </w:p>
    <w:p w14:paraId="0B2E6A0E" w14:textId="1C1FC244" w:rsidR="000E5459" w:rsidRDefault="000E5459" w:rsidP="00607401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Wystawa umieszczona zostanie w kontenerze naczepy promocyjnego pojazdu ciężarowego, transportowanym za pomocą ciągnika siodłowego. Trasa pojazdu obejmuje wszystkie powiaty w Polsce. </w:t>
      </w:r>
    </w:p>
    <w:p w14:paraId="6FE4F772" w14:textId="41F2658B" w:rsidR="00B6675C" w:rsidRDefault="00607401" w:rsidP="00607401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607401">
        <w:rPr>
          <w:rFonts w:ascii="Arial" w:hAnsi="Arial" w:cs="Arial"/>
        </w:rPr>
        <w:t>Zamówienie polega na</w:t>
      </w:r>
      <w:r w:rsidR="00B6675C">
        <w:rPr>
          <w:rFonts w:ascii="Arial" w:hAnsi="Arial" w:cs="Arial"/>
        </w:rPr>
        <w:t>:</w:t>
      </w:r>
    </w:p>
    <w:p w14:paraId="204852A6" w14:textId="48BF3896" w:rsidR="00B6675C" w:rsidRDefault="00B6675C" w:rsidP="00DD37F0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Opracowaniu we współpracy z przedstawicielami Zamawiającego koncepcji kreatywnej wystawy z elementami strategii komunikacji, w tym m.in. uszczegółowienia celów, </w:t>
      </w:r>
      <w:r w:rsidR="000E5459">
        <w:rPr>
          <w:rFonts w:ascii="Arial" w:hAnsi="Arial" w:cs="Arial"/>
        </w:rPr>
        <w:t>stworzenia scenariusza wystawy, selekcji tematów, doboru narzędzi i środków realizacji.</w:t>
      </w:r>
    </w:p>
    <w:p w14:paraId="03E8417E" w14:textId="3E9B3E73" w:rsidR="000E5459" w:rsidRDefault="000E5459" w:rsidP="00DD37F0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Opracowaniu we współpracy z przedstawicielami Zamawiającego projektu kreatywnego wystawy, w</w:t>
      </w:r>
      <w:r w:rsidR="00CC7656">
        <w:rPr>
          <w:rFonts w:ascii="Arial" w:hAnsi="Arial" w:cs="Arial"/>
        </w:rPr>
        <w:t xml:space="preserve"> tym</w:t>
      </w:r>
      <w:r>
        <w:rPr>
          <w:rFonts w:ascii="Arial" w:hAnsi="Arial" w:cs="Arial"/>
        </w:rPr>
        <w:t xml:space="preserve"> projektów graficznych wszystkich jej elementów (m.in. część zewnętrzna i wewnętrzna pojazdu, wszystkie eksponaty wchodzące w skład wystawy, inne elementy wyposażenia pojazdu i wystawy) wraz z wizualizacjami.</w:t>
      </w:r>
    </w:p>
    <w:p w14:paraId="09CA0FE8" w14:textId="6931D9C8" w:rsidR="000E5459" w:rsidRDefault="000E5459" w:rsidP="00DD37F0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</w:t>
      </w:r>
      <w:r w:rsidR="0041557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graficzn</w:t>
      </w:r>
      <w:r w:rsidR="00CC7656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(forma) i treściow</w:t>
      </w:r>
      <w:r w:rsidR="00CC7656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eksponatów wchodzących w skład wystawy, w tym zaprojektowanie ich funkcjonalności. </w:t>
      </w:r>
    </w:p>
    <w:p w14:paraId="48B62351" w14:textId="31DCEEAA" w:rsidR="000E5459" w:rsidRDefault="00A24DBB" w:rsidP="00DD37F0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</w:t>
      </w:r>
      <w:r w:rsidR="0041557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415571">
        <w:rPr>
          <w:rFonts w:ascii="Arial" w:hAnsi="Arial" w:cs="Arial"/>
        </w:rPr>
        <w:t>projektów wykonawczych</w:t>
      </w:r>
      <w:r w:rsidR="00415571">
        <w:rPr>
          <w:rStyle w:val="Odwoanieprzypisudolnego"/>
          <w:rFonts w:ascii="Arial" w:hAnsi="Arial" w:cs="Arial"/>
        </w:rPr>
        <w:footnoteReference w:id="1"/>
      </w:r>
      <w:r w:rsidR="00415571">
        <w:rPr>
          <w:rFonts w:ascii="Arial" w:hAnsi="Arial" w:cs="Arial"/>
        </w:rPr>
        <w:t xml:space="preserve"> niezbędnych do</w:t>
      </w:r>
      <w:r w:rsidR="00DD37F0">
        <w:rPr>
          <w:rFonts w:ascii="Arial" w:hAnsi="Arial" w:cs="Arial"/>
        </w:rPr>
        <w:t> </w:t>
      </w:r>
      <w:r w:rsidR="00415571">
        <w:rPr>
          <w:rFonts w:ascii="Arial" w:hAnsi="Arial" w:cs="Arial"/>
        </w:rPr>
        <w:t xml:space="preserve">wyprodukowania wszystkich elementów wystawy, a także listy materiałów rekomendowanych do wykorzystania w procesie produkcji. </w:t>
      </w:r>
    </w:p>
    <w:p w14:paraId="7805A109" w14:textId="79D7E7E7" w:rsidR="00415571" w:rsidRDefault="00415571" w:rsidP="00DD37F0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Opracowaniu specyfikacji technicznej ciągnika siodłowego</w:t>
      </w:r>
      <w:r w:rsidR="00EE0DA6"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oraz naczepy i kontenera, w którym umieszczona zostanie wystawa. </w:t>
      </w:r>
      <w:r w:rsidR="00EE0DA6">
        <w:rPr>
          <w:rFonts w:ascii="Arial" w:hAnsi="Arial" w:cs="Arial"/>
        </w:rPr>
        <w:t>Zamawiający wskazuje, że w tym zakresie pożądane jest uwzględnienie sposobu eksploatacji (instrukcja obsługi).</w:t>
      </w:r>
    </w:p>
    <w:p w14:paraId="6032AD2A" w14:textId="2EBA1EFD" w:rsidR="00415571" w:rsidRDefault="00415571" w:rsidP="00DD37F0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Opracowaniu kosztorysu wystawy</w:t>
      </w:r>
      <w:r w:rsidR="00EE0DA6">
        <w:rPr>
          <w:rFonts w:ascii="Arial" w:hAnsi="Arial" w:cs="Arial"/>
        </w:rPr>
        <w:t xml:space="preserve"> i jej obsługi</w:t>
      </w:r>
      <w:r>
        <w:rPr>
          <w:rFonts w:ascii="Arial" w:hAnsi="Arial" w:cs="Arial"/>
        </w:rPr>
        <w:t xml:space="preserve"> oraz elementów niezbędnych do jej transportu. </w:t>
      </w:r>
    </w:p>
    <w:p w14:paraId="5518AAD0" w14:textId="2AE88DFC" w:rsidR="00A24DBB" w:rsidRDefault="00A24DBB" w:rsidP="00A24DBB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Wystawa ma mieć charakter multimedialny i </w:t>
      </w:r>
      <w:proofErr w:type="spellStart"/>
      <w:r>
        <w:rPr>
          <w:rFonts w:ascii="Arial" w:hAnsi="Arial" w:cs="Arial"/>
        </w:rPr>
        <w:t>multisensoryczny</w:t>
      </w:r>
      <w:proofErr w:type="spellEnd"/>
      <w:r>
        <w:rPr>
          <w:rFonts w:ascii="Arial" w:hAnsi="Arial" w:cs="Arial"/>
        </w:rPr>
        <w:t>, powinna zawierać eksponaty interaktywne, a także pasywne</w:t>
      </w:r>
      <w:r w:rsidR="00EE0DA6">
        <w:rPr>
          <w:rFonts w:ascii="Arial" w:hAnsi="Arial" w:cs="Arial"/>
        </w:rPr>
        <w:t>, w tym naturalne</w:t>
      </w:r>
      <w:r>
        <w:rPr>
          <w:rFonts w:ascii="Arial" w:hAnsi="Arial" w:cs="Arial"/>
        </w:rPr>
        <w:t xml:space="preserve">. Eksponaty interaktywne muszą mieć charakter </w:t>
      </w:r>
      <w:r w:rsidR="00415571">
        <w:rPr>
          <w:rFonts w:ascii="Arial" w:hAnsi="Arial" w:cs="Arial"/>
        </w:rPr>
        <w:t xml:space="preserve">zarówno </w:t>
      </w:r>
      <w:r>
        <w:rPr>
          <w:rFonts w:ascii="Arial" w:hAnsi="Arial" w:cs="Arial"/>
        </w:rPr>
        <w:t>mechaniczny</w:t>
      </w:r>
      <w:r w:rsidR="00415571">
        <w:rPr>
          <w:rFonts w:ascii="Arial" w:hAnsi="Arial" w:cs="Arial"/>
        </w:rPr>
        <w:t>, jak</w:t>
      </w:r>
      <w:r>
        <w:rPr>
          <w:rFonts w:ascii="Arial" w:hAnsi="Arial" w:cs="Arial"/>
        </w:rPr>
        <w:t xml:space="preserve"> i elektroniczny (hologramy, animacje itp.). </w:t>
      </w:r>
    </w:p>
    <w:p w14:paraId="7AF7C61F" w14:textId="7C890482" w:rsidR="00415571" w:rsidRDefault="00415571" w:rsidP="00A24DBB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Wystawa będzie uwzględniać również elementy rozstawiane na zewnątrz pojazdu (namioty wraz z odpowiednim wyposażeniem w stoły, siedziska, eksponaty i przedmioty służące do prowadzenia warsztatów edukacyjnych, gier i</w:t>
      </w:r>
      <w:r w:rsidR="00DD37F0">
        <w:rPr>
          <w:rFonts w:ascii="Arial" w:hAnsi="Arial" w:cs="Arial"/>
        </w:rPr>
        <w:t> </w:t>
      </w:r>
      <w:r>
        <w:rPr>
          <w:rFonts w:ascii="Arial" w:hAnsi="Arial" w:cs="Arial"/>
        </w:rPr>
        <w:t>zabaw).</w:t>
      </w:r>
    </w:p>
    <w:p w14:paraId="17E94F9E" w14:textId="3F1DC1B4" w:rsidR="00A24DBB" w:rsidRPr="00DD37F0" w:rsidRDefault="00607401" w:rsidP="00A24DBB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DD37F0">
        <w:rPr>
          <w:rFonts w:ascii="Arial" w:hAnsi="Arial" w:cs="Arial"/>
        </w:rPr>
        <w:t>Celem ekspozycji</w:t>
      </w:r>
      <w:r w:rsidR="001705BE" w:rsidRPr="00DD37F0">
        <w:rPr>
          <w:rFonts w:ascii="Arial" w:hAnsi="Arial" w:cs="Arial"/>
        </w:rPr>
        <w:t xml:space="preserve"> planowanej do zaprezentowania z okazji 100-lecia Lasów Państwowych</w:t>
      </w:r>
      <w:r w:rsidRPr="00DD37F0">
        <w:rPr>
          <w:rFonts w:ascii="Arial" w:hAnsi="Arial" w:cs="Arial"/>
        </w:rPr>
        <w:t xml:space="preserve"> jest </w:t>
      </w:r>
      <w:r w:rsidR="00A24DBB" w:rsidRPr="00A24DBB">
        <w:rPr>
          <w:rFonts w:ascii="Arial" w:hAnsi="Arial" w:cs="Arial"/>
        </w:rPr>
        <w:t xml:space="preserve">upowszechnianie </w:t>
      </w:r>
      <w:r w:rsidR="00A24DBB" w:rsidRPr="00DD37F0">
        <w:rPr>
          <w:rFonts w:ascii="Arial" w:hAnsi="Arial" w:cs="Arial"/>
        </w:rPr>
        <w:t>wiedzy o ekosystemach leśnych, funkcjach lasu i zrównoważonej gospodarce leśnej oraz kształtowanie postaw w zakresie racjonalnego i odpowiedzialnego korzystania z zasobów leśnych.</w:t>
      </w:r>
    </w:p>
    <w:p w14:paraId="3196652C" w14:textId="350286D9" w:rsidR="00177069" w:rsidRDefault="00177069" w:rsidP="00607401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Wystawa będzie prezentowana w formie </w:t>
      </w:r>
      <w:proofErr w:type="spellStart"/>
      <w:r>
        <w:rPr>
          <w:rFonts w:ascii="Arial" w:hAnsi="Arial" w:cs="Arial"/>
        </w:rPr>
        <w:t>roadshow</w:t>
      </w:r>
      <w:proofErr w:type="spellEnd"/>
      <w:r>
        <w:rPr>
          <w:rFonts w:ascii="Arial" w:hAnsi="Arial" w:cs="Arial"/>
        </w:rPr>
        <w:t xml:space="preserve"> </w:t>
      </w:r>
      <w:r w:rsidR="00CE6C77">
        <w:rPr>
          <w:rFonts w:ascii="Arial" w:hAnsi="Arial" w:cs="Arial"/>
        </w:rPr>
        <w:t xml:space="preserve">przy okazji </w:t>
      </w:r>
      <w:r w:rsidR="00A24DBB">
        <w:rPr>
          <w:rFonts w:ascii="Arial" w:hAnsi="Arial" w:cs="Arial"/>
        </w:rPr>
        <w:t>lokalnych wydarzeń typu pikniki, dni miasta etc. oraz we współpracy z samorządami i</w:t>
      </w:r>
      <w:r w:rsidR="00DD37F0">
        <w:rPr>
          <w:rFonts w:ascii="Arial" w:hAnsi="Arial" w:cs="Arial"/>
        </w:rPr>
        <w:t> </w:t>
      </w:r>
      <w:r w:rsidR="00A24DBB">
        <w:rPr>
          <w:rFonts w:ascii="Arial" w:hAnsi="Arial" w:cs="Arial"/>
        </w:rPr>
        <w:t>organizacjami</w:t>
      </w:r>
      <w:r w:rsidR="00EE0DA6">
        <w:rPr>
          <w:rFonts w:ascii="Arial" w:hAnsi="Arial" w:cs="Arial"/>
        </w:rPr>
        <w:t xml:space="preserve"> lokalnymi</w:t>
      </w:r>
      <w:r>
        <w:rPr>
          <w:rFonts w:ascii="Arial" w:hAnsi="Arial" w:cs="Arial"/>
        </w:rPr>
        <w:t>.</w:t>
      </w:r>
    </w:p>
    <w:p w14:paraId="1E442BFF" w14:textId="2D9007DF" w:rsidR="00177069" w:rsidRDefault="001705BE" w:rsidP="00607401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Wystawa ma uwzględniać aspekty edukacji przyrodniczo-leśnej. </w:t>
      </w:r>
      <w:r w:rsidR="00177069">
        <w:rPr>
          <w:rFonts w:ascii="Arial" w:hAnsi="Arial" w:cs="Arial"/>
        </w:rPr>
        <w:t>Zakres merytoryczny treści wystawy</w:t>
      </w:r>
      <w:r w:rsidR="00DC0324">
        <w:rPr>
          <w:rFonts w:ascii="Arial" w:hAnsi="Arial" w:cs="Arial"/>
        </w:rPr>
        <w:t xml:space="preserve"> będzie uzgadniany z zespołem osób reprezentujących Zamawiającego w czasie realizacji zamówienia. Na etapie konsultacji Zamawiający zamierza poznać możliwości </w:t>
      </w:r>
      <w:r w:rsidR="00EE0DA6">
        <w:rPr>
          <w:rFonts w:ascii="Arial" w:hAnsi="Arial" w:cs="Arial"/>
        </w:rPr>
        <w:t xml:space="preserve">realizacyjne zamówienia, np. w zakresie </w:t>
      </w:r>
      <w:r w:rsidR="00415571">
        <w:rPr>
          <w:rFonts w:ascii="Arial" w:hAnsi="Arial" w:cs="Arial"/>
        </w:rPr>
        <w:t xml:space="preserve">dostosowania dostępnych na rynku kontenerów do celów </w:t>
      </w:r>
      <w:r w:rsidR="00DC0324">
        <w:rPr>
          <w:rFonts w:ascii="Arial" w:hAnsi="Arial" w:cs="Arial"/>
        </w:rPr>
        <w:t xml:space="preserve">umieszczenia w pojeździe (kontenerze-naczepie) </w:t>
      </w:r>
      <w:r>
        <w:rPr>
          <w:rFonts w:ascii="Arial" w:hAnsi="Arial" w:cs="Arial"/>
        </w:rPr>
        <w:t>różnych instalacji i</w:t>
      </w:r>
      <w:r w:rsidR="00DD37F0">
        <w:rPr>
          <w:rFonts w:ascii="Arial" w:hAnsi="Arial" w:cs="Arial"/>
        </w:rPr>
        <w:t> </w:t>
      </w:r>
      <w:r>
        <w:rPr>
          <w:rFonts w:ascii="Arial" w:hAnsi="Arial" w:cs="Arial"/>
        </w:rPr>
        <w:t>eksponatów.</w:t>
      </w:r>
      <w:r w:rsidR="00B0370E">
        <w:rPr>
          <w:rFonts w:ascii="Arial" w:hAnsi="Arial" w:cs="Arial"/>
        </w:rPr>
        <w:t xml:space="preserve"> </w:t>
      </w:r>
    </w:p>
    <w:p w14:paraId="5846615B" w14:textId="2C159E39" w:rsidR="00911EB7" w:rsidRPr="003964EB" w:rsidRDefault="00911EB7" w:rsidP="003B469F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964EB">
        <w:rPr>
          <w:rFonts w:ascii="Arial" w:hAnsi="Arial" w:cs="Arial"/>
        </w:rPr>
        <w:t xml:space="preserve">Grupą docelową działania jest ogół społeczeństwa – dzieci powyżej 7. </w:t>
      </w:r>
      <w:r w:rsidR="000C68BB">
        <w:rPr>
          <w:rFonts w:ascii="Arial" w:hAnsi="Arial" w:cs="Arial"/>
        </w:rPr>
        <w:t>r</w:t>
      </w:r>
      <w:r w:rsidRPr="003964EB">
        <w:rPr>
          <w:rFonts w:ascii="Arial" w:hAnsi="Arial" w:cs="Arial"/>
        </w:rPr>
        <w:t>oku życia</w:t>
      </w:r>
      <w:r w:rsidR="00A24DBB">
        <w:rPr>
          <w:rFonts w:ascii="Arial" w:hAnsi="Arial" w:cs="Arial"/>
        </w:rPr>
        <w:t>, młodzież</w:t>
      </w:r>
      <w:r w:rsidRPr="003964EB">
        <w:rPr>
          <w:rFonts w:ascii="Arial" w:hAnsi="Arial" w:cs="Arial"/>
        </w:rPr>
        <w:t xml:space="preserve">, </w:t>
      </w:r>
      <w:r w:rsidR="00A24DBB">
        <w:rPr>
          <w:rFonts w:ascii="Arial" w:hAnsi="Arial" w:cs="Arial"/>
        </w:rPr>
        <w:t xml:space="preserve">dorośli </w:t>
      </w:r>
      <w:r w:rsidRPr="003964EB">
        <w:rPr>
          <w:rFonts w:ascii="Arial" w:hAnsi="Arial" w:cs="Arial"/>
        </w:rPr>
        <w:t>kobiety i mężczyźni, reprezentujący różne grupy społeczne, o</w:t>
      </w:r>
      <w:r w:rsidR="00DD37F0">
        <w:rPr>
          <w:rFonts w:ascii="Arial" w:hAnsi="Arial" w:cs="Arial"/>
        </w:rPr>
        <w:t> </w:t>
      </w:r>
      <w:r w:rsidRPr="003964EB">
        <w:rPr>
          <w:rFonts w:ascii="Arial" w:hAnsi="Arial" w:cs="Arial"/>
        </w:rPr>
        <w:t xml:space="preserve">zróżnicowanym poziomie wykształcenia i różnych zainteresowaniach. </w:t>
      </w:r>
    </w:p>
    <w:p w14:paraId="6328FC53" w14:textId="12DCD45B" w:rsidR="00911EB7" w:rsidRDefault="00911EB7" w:rsidP="00911EB7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911EB7">
        <w:rPr>
          <w:rFonts w:ascii="Arial" w:hAnsi="Arial" w:cs="Arial"/>
        </w:rPr>
        <w:t>W projekcie ekspozycji należy uwzględnić zasady uniwersalnego projektowania oraz zasady równości szans i niedyskryminacji, w tym dostępności dla osób z</w:t>
      </w:r>
      <w:r w:rsidR="00DD37F0">
        <w:rPr>
          <w:rFonts w:ascii="Arial" w:hAnsi="Arial" w:cs="Arial"/>
        </w:rPr>
        <w:t> </w:t>
      </w:r>
      <w:r w:rsidRPr="00911EB7">
        <w:rPr>
          <w:rFonts w:ascii="Arial" w:hAnsi="Arial" w:cs="Arial"/>
        </w:rPr>
        <w:t>niepełnosprawnościami (aspekty architektoniczne,</w:t>
      </w:r>
      <w:r>
        <w:rPr>
          <w:rFonts w:ascii="Arial" w:hAnsi="Arial" w:cs="Arial"/>
        </w:rPr>
        <w:t xml:space="preserve"> </w:t>
      </w:r>
      <w:r w:rsidRPr="00911EB7">
        <w:rPr>
          <w:rFonts w:ascii="Arial" w:hAnsi="Arial" w:cs="Arial"/>
        </w:rPr>
        <w:t>cyfrowe, informacyjne).</w:t>
      </w:r>
      <w:r w:rsidR="001705BE">
        <w:rPr>
          <w:rFonts w:ascii="Arial" w:hAnsi="Arial" w:cs="Arial"/>
        </w:rPr>
        <w:t xml:space="preserve"> Zamawiający wskazuje, że informacje dotyczące wymagań w tym zakresie są dostępnie na stronie internetowej: </w:t>
      </w:r>
      <w:hyperlink r:id="rId8" w:history="1">
        <w:r w:rsidR="001705BE" w:rsidRPr="00CD7822">
          <w:rPr>
            <w:rStyle w:val="Hipercze"/>
            <w:rFonts w:ascii="Arial" w:hAnsi="Arial" w:cs="Arial"/>
          </w:rPr>
          <w:t>https://www.funduszeeuropejskie.gov.pl/strony/o-funduszach/fundusze-europejskie-bez-barier/informacja-dla-projektodawcow/</w:t>
        </w:r>
      </w:hyperlink>
      <w:r w:rsidR="001705BE">
        <w:rPr>
          <w:rFonts w:ascii="Arial" w:hAnsi="Arial" w:cs="Arial"/>
        </w:rPr>
        <w:t xml:space="preserve"> </w:t>
      </w:r>
    </w:p>
    <w:p w14:paraId="1380F5A0" w14:textId="2F527770" w:rsidR="00454E7F" w:rsidRDefault="00911EB7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911EB7">
        <w:rPr>
          <w:rFonts w:ascii="Arial" w:hAnsi="Arial" w:cs="Arial"/>
        </w:rPr>
        <w:t>Wykonawca</w:t>
      </w:r>
      <w:r w:rsidR="001705BE">
        <w:rPr>
          <w:rFonts w:ascii="Arial" w:hAnsi="Arial" w:cs="Arial"/>
        </w:rPr>
        <w:t xml:space="preserve"> zamówienia</w:t>
      </w:r>
      <w:r w:rsidRPr="00911EB7">
        <w:rPr>
          <w:rFonts w:ascii="Arial" w:hAnsi="Arial" w:cs="Arial"/>
        </w:rPr>
        <w:t xml:space="preserve"> we współpracy z przedstawicielami Zamawiającego opracuje </w:t>
      </w:r>
      <w:r w:rsidR="00454E7F">
        <w:rPr>
          <w:rFonts w:ascii="Arial" w:hAnsi="Arial" w:cs="Arial"/>
        </w:rPr>
        <w:t>strategię komunikacyjną wystawy</w:t>
      </w:r>
      <w:r w:rsidR="00EE0DA6">
        <w:rPr>
          <w:rFonts w:ascii="Arial" w:hAnsi="Arial" w:cs="Arial"/>
        </w:rPr>
        <w:t>, a następnie koncepcję kreatywną ekspozycji</w:t>
      </w:r>
      <w:r w:rsidR="00454E7F">
        <w:rPr>
          <w:rFonts w:ascii="Arial" w:hAnsi="Arial" w:cs="Arial"/>
        </w:rPr>
        <w:t xml:space="preserve">. Zamawiający wskazuje, że w tym zakresie pożądane jest wykorzystanie metody </w:t>
      </w:r>
      <w:proofErr w:type="spellStart"/>
      <w:r w:rsidR="00454E7F">
        <w:rPr>
          <w:rFonts w:ascii="Arial" w:hAnsi="Arial" w:cs="Arial"/>
        </w:rPr>
        <w:t>Desing</w:t>
      </w:r>
      <w:proofErr w:type="spellEnd"/>
      <w:r w:rsidR="00454E7F">
        <w:rPr>
          <w:rFonts w:ascii="Arial" w:hAnsi="Arial" w:cs="Arial"/>
        </w:rPr>
        <w:t xml:space="preserve"> </w:t>
      </w:r>
      <w:proofErr w:type="spellStart"/>
      <w:r w:rsidR="00454E7F">
        <w:rPr>
          <w:rFonts w:ascii="Arial" w:hAnsi="Arial" w:cs="Arial"/>
        </w:rPr>
        <w:t>Thinking</w:t>
      </w:r>
      <w:proofErr w:type="spellEnd"/>
      <w:r w:rsidR="00454E7F">
        <w:rPr>
          <w:rFonts w:ascii="Arial" w:hAnsi="Arial" w:cs="Arial"/>
        </w:rPr>
        <w:t>, facylitacji lub innych podobnych narzędzi.</w:t>
      </w:r>
    </w:p>
    <w:p w14:paraId="40F7D0D1" w14:textId="3914BC68" w:rsidR="001705BE" w:rsidRDefault="001705BE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zamówienia będzie pełnił nadzór autorski na etapie produkcji wystawy.</w:t>
      </w:r>
    </w:p>
    <w:p w14:paraId="378E97B8" w14:textId="5E5076A7" w:rsidR="00B0370E" w:rsidRDefault="00B0370E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 etapy realizacji zamówienia:</w:t>
      </w:r>
    </w:p>
    <w:p w14:paraId="41470CF3" w14:textId="0F7F86C2" w:rsidR="00B0370E" w:rsidRPr="00B0370E" w:rsidRDefault="00B0370E" w:rsidP="003964EB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B0370E">
        <w:rPr>
          <w:rFonts w:ascii="Arial" w:hAnsi="Arial" w:cs="Arial"/>
        </w:rPr>
        <w:t xml:space="preserve">strategia komunikacyjna </w:t>
      </w:r>
      <w:proofErr w:type="spellStart"/>
      <w:r w:rsidRPr="00B0370E">
        <w:rPr>
          <w:rFonts w:ascii="Arial" w:hAnsi="Arial" w:cs="Arial"/>
        </w:rPr>
        <w:t>roadshow</w:t>
      </w:r>
      <w:proofErr w:type="spellEnd"/>
      <w:r>
        <w:rPr>
          <w:rFonts w:ascii="Arial" w:hAnsi="Arial" w:cs="Arial"/>
        </w:rPr>
        <w:t>;</w:t>
      </w:r>
    </w:p>
    <w:p w14:paraId="5DC89E18" w14:textId="505A5383" w:rsidR="00B0370E" w:rsidRPr="00B0370E" w:rsidRDefault="00B0370E" w:rsidP="003964EB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B0370E">
        <w:rPr>
          <w:rFonts w:ascii="Arial" w:hAnsi="Arial" w:cs="Arial"/>
        </w:rPr>
        <w:t xml:space="preserve">koncepcja kreatywna ekspozycji oraz </w:t>
      </w:r>
      <w:r w:rsidR="00A6579D">
        <w:rPr>
          <w:rFonts w:ascii="Arial" w:hAnsi="Arial" w:cs="Arial"/>
        </w:rPr>
        <w:t>pojazdu</w:t>
      </w:r>
      <w:r w:rsidRPr="00B0370E">
        <w:rPr>
          <w:rFonts w:ascii="Arial" w:hAnsi="Arial" w:cs="Arial"/>
        </w:rPr>
        <w:t xml:space="preserve"> (projekty graficzne, treści słowne itp..)</w:t>
      </w:r>
      <w:r>
        <w:rPr>
          <w:rFonts w:ascii="Arial" w:hAnsi="Arial" w:cs="Arial"/>
        </w:rPr>
        <w:t>;</w:t>
      </w:r>
    </w:p>
    <w:p w14:paraId="7465D40F" w14:textId="4F02CAA5" w:rsidR="00B0370E" w:rsidRPr="00B0370E" w:rsidRDefault="00B0370E" w:rsidP="003964EB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B0370E">
        <w:rPr>
          <w:rFonts w:ascii="Arial" w:hAnsi="Arial" w:cs="Arial"/>
        </w:rPr>
        <w:t>oncepcja wykonawcz</w:t>
      </w:r>
      <w:r>
        <w:rPr>
          <w:rFonts w:ascii="Arial" w:hAnsi="Arial" w:cs="Arial"/>
        </w:rPr>
        <w:t>a</w:t>
      </w:r>
      <w:r w:rsidRPr="00B0370E">
        <w:rPr>
          <w:rFonts w:ascii="Arial" w:hAnsi="Arial" w:cs="Arial"/>
        </w:rPr>
        <w:t xml:space="preserve"> dla kreacji (techno</w:t>
      </w:r>
      <w:r>
        <w:rPr>
          <w:rFonts w:ascii="Arial" w:hAnsi="Arial" w:cs="Arial"/>
        </w:rPr>
        <w:t>l</w:t>
      </w:r>
      <w:r w:rsidRPr="00B0370E">
        <w:rPr>
          <w:rFonts w:ascii="Arial" w:hAnsi="Arial" w:cs="Arial"/>
        </w:rPr>
        <w:t>ogie multimediów, funkcjonalności/ budowa eksponatów, rysunki techniczne</w:t>
      </w:r>
      <w:r>
        <w:rPr>
          <w:rFonts w:ascii="Arial" w:hAnsi="Arial" w:cs="Arial"/>
        </w:rPr>
        <w:t>, specyfikacje techniczne, projekty</w:t>
      </w:r>
      <w:r w:rsidR="00EE0DA6">
        <w:rPr>
          <w:rFonts w:ascii="Arial" w:hAnsi="Arial" w:cs="Arial"/>
        </w:rPr>
        <w:t xml:space="preserve"> wykonawcze</w:t>
      </w:r>
      <w:r w:rsidRPr="00B0370E">
        <w:rPr>
          <w:rFonts w:ascii="Arial" w:hAnsi="Arial" w:cs="Arial"/>
        </w:rPr>
        <w:t xml:space="preserve"> itp.)</w:t>
      </w:r>
      <w:r>
        <w:rPr>
          <w:rFonts w:ascii="Arial" w:hAnsi="Arial" w:cs="Arial"/>
        </w:rPr>
        <w:t>;</w:t>
      </w:r>
    </w:p>
    <w:p w14:paraId="4FE4C819" w14:textId="02BD575A" w:rsidR="00B0370E" w:rsidRDefault="00B0370E" w:rsidP="00B0370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kosztorys wykonania wystawy oraz jej </w:t>
      </w:r>
      <w:r w:rsidR="00CE6C77">
        <w:rPr>
          <w:rFonts w:ascii="Arial" w:hAnsi="Arial" w:cs="Arial"/>
        </w:rPr>
        <w:t>transport</w:t>
      </w:r>
      <w:r w:rsidR="00EE0DA6">
        <w:rPr>
          <w:rFonts w:ascii="Arial" w:hAnsi="Arial" w:cs="Arial"/>
        </w:rPr>
        <w:t xml:space="preserve">u i </w:t>
      </w:r>
      <w:r w:rsidR="00CE6C77">
        <w:rPr>
          <w:rFonts w:ascii="Arial" w:hAnsi="Arial" w:cs="Arial"/>
        </w:rPr>
        <w:t xml:space="preserve"> obsług</w:t>
      </w:r>
      <w:r w:rsidR="00EE0DA6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14:paraId="739024A2" w14:textId="78E95995" w:rsidR="00B0370E" w:rsidRDefault="00B0370E" w:rsidP="00B0370E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964EB">
        <w:rPr>
          <w:rFonts w:ascii="Arial" w:hAnsi="Arial" w:cs="Arial"/>
        </w:rPr>
        <w:t>Wypracowane koncepcje kreatywn</w:t>
      </w:r>
      <w:r>
        <w:rPr>
          <w:rFonts w:ascii="Arial" w:hAnsi="Arial" w:cs="Arial"/>
        </w:rPr>
        <w:t>a</w:t>
      </w:r>
      <w:r w:rsidRPr="003964EB">
        <w:rPr>
          <w:rFonts w:ascii="Arial" w:hAnsi="Arial" w:cs="Arial"/>
        </w:rPr>
        <w:t xml:space="preserve"> i wykonawcz</w:t>
      </w:r>
      <w:r>
        <w:rPr>
          <w:rFonts w:ascii="Arial" w:hAnsi="Arial" w:cs="Arial"/>
        </w:rPr>
        <w:t>a</w:t>
      </w:r>
      <w:r w:rsidRPr="003964EB">
        <w:rPr>
          <w:rFonts w:ascii="Arial" w:hAnsi="Arial" w:cs="Arial"/>
        </w:rPr>
        <w:t xml:space="preserve"> będą wkładem do </w:t>
      </w:r>
      <w:r>
        <w:rPr>
          <w:rFonts w:ascii="Arial" w:hAnsi="Arial" w:cs="Arial"/>
        </w:rPr>
        <w:t>opisu przedmiotu zamówienia</w:t>
      </w:r>
      <w:r w:rsidRPr="003964EB">
        <w:rPr>
          <w:rFonts w:ascii="Arial" w:hAnsi="Arial" w:cs="Arial"/>
        </w:rPr>
        <w:t xml:space="preserve"> na produkcję i obsługę </w:t>
      </w:r>
      <w:r>
        <w:rPr>
          <w:rFonts w:ascii="Arial" w:hAnsi="Arial" w:cs="Arial"/>
        </w:rPr>
        <w:t>mobilnej wystawy.</w:t>
      </w:r>
      <w:r w:rsidR="00A6579D">
        <w:rPr>
          <w:rFonts w:ascii="Arial" w:hAnsi="Arial" w:cs="Arial"/>
        </w:rPr>
        <w:t xml:space="preserve"> Zamawiający wymaga, aby opracowana dokumentacja spełniała wymagania wynikające z art. 99 i nast. ustawy </w:t>
      </w:r>
      <w:r w:rsidR="00A6579D" w:rsidRPr="00A6579D">
        <w:rPr>
          <w:rFonts w:ascii="Arial" w:hAnsi="Arial" w:cs="Arial"/>
        </w:rPr>
        <w:t>z dnia 11 września 2019 r.</w:t>
      </w:r>
      <w:r w:rsidR="00A6579D">
        <w:rPr>
          <w:rFonts w:ascii="Arial" w:hAnsi="Arial" w:cs="Arial"/>
        </w:rPr>
        <w:t xml:space="preserve"> Prawo zamówień publicznych.</w:t>
      </w:r>
    </w:p>
    <w:p w14:paraId="1B91BC6F" w14:textId="6E209662" w:rsidR="003B469F" w:rsidRPr="003964EB" w:rsidRDefault="003B469F" w:rsidP="003B469F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 trakcie Wstępnych Konsultacji Rynkowych zamierza zebrać szacunkowe wartości dla różnych wariantów zamówienia na potrzeby analizy potrzeb i wymagań.</w:t>
      </w:r>
    </w:p>
    <w:p w14:paraId="67994091" w14:textId="383936FC" w:rsidR="00B564E6" w:rsidRPr="00A11231" w:rsidRDefault="00B564E6" w:rsidP="004A32ED">
      <w:pPr>
        <w:rPr>
          <w:rFonts w:ascii="Arial" w:hAnsi="Arial" w:cs="Arial"/>
        </w:rPr>
      </w:pPr>
    </w:p>
    <w:sectPr w:rsidR="00B564E6" w:rsidRPr="00A11231" w:rsidSect="00EA1EB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1588" w:left="1701" w:header="34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9A06" w14:textId="77777777" w:rsidR="00D16037" w:rsidRDefault="00D16037">
      <w:r>
        <w:separator/>
      </w:r>
    </w:p>
  </w:endnote>
  <w:endnote w:type="continuationSeparator" w:id="0">
    <w:p w14:paraId="393CC331" w14:textId="77777777" w:rsidR="00D16037" w:rsidRDefault="00D1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155A" w14:textId="77777777" w:rsidR="00D84F56" w:rsidRDefault="001C0C16" w:rsidP="00D84F56">
    <w:r>
      <w:fldChar w:fldCharType="begin"/>
    </w:r>
    <w:r>
      <w:instrText xml:space="preserve">PAGE  </w:instrText>
    </w:r>
    <w:r>
      <w:fldChar w:fldCharType="end"/>
    </w:r>
  </w:p>
  <w:p w14:paraId="1C12DE23" w14:textId="77777777" w:rsidR="00D84F56" w:rsidRDefault="004A32ED"/>
  <w:p w14:paraId="1AE0A049" w14:textId="77777777" w:rsidR="00D84F56" w:rsidRDefault="004A3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E48A" w14:textId="77777777" w:rsidR="00AB1722" w:rsidRDefault="004A32ED" w:rsidP="00AB1722">
    <w:pPr>
      <w:pStyle w:val="Stopka"/>
      <w:jc w:val="center"/>
    </w:pPr>
  </w:p>
  <w:p w14:paraId="740B5274" w14:textId="77777777" w:rsidR="00AB1722" w:rsidRDefault="004A32ED" w:rsidP="00AB1722">
    <w:pPr>
      <w:pStyle w:val="Stopka"/>
      <w:jc w:val="center"/>
    </w:pPr>
  </w:p>
  <w:p w14:paraId="7167218D" w14:textId="4CC007A5" w:rsidR="00D84F56" w:rsidRPr="00AB1722" w:rsidRDefault="001C0C16" w:rsidP="00AB1722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740B50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7F7F" w14:textId="77777777" w:rsidR="00424C62" w:rsidRDefault="001C0C16" w:rsidP="00424C62">
    <w:pPr>
      <w:autoSpaceDE w:val="0"/>
      <w:autoSpaceDN w:val="0"/>
      <w:adjustRightInd w:val="0"/>
    </w:pPr>
    <w:r w:rsidRPr="003C694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2A69E9" wp14:editId="5A2DEB35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8" o:spid="_x0000_s2049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7.6pt" to="462.05pt,7.9pt" strokecolor="#005023" strokeweight="0.5pt"/>
          </w:pict>
        </mc:Fallback>
      </mc:AlternateContent>
    </w:r>
  </w:p>
  <w:p w14:paraId="6AA82784" w14:textId="77777777" w:rsidR="00AB1722" w:rsidRDefault="001C0C16" w:rsidP="00AB172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A528BF" wp14:editId="1118EEB9">
              <wp:simplePos x="0" y="0"/>
              <wp:positionH relativeFrom="column">
                <wp:posOffset>4593465</wp:posOffset>
              </wp:positionH>
              <wp:positionV relativeFrom="paragraph">
                <wp:posOffset>50740</wp:posOffset>
              </wp:positionV>
              <wp:extent cx="1391920" cy="223200"/>
              <wp:effectExtent l="0" t="0" r="17780" b="24765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22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DFB1" w14:textId="77777777" w:rsidR="00AB1722" w:rsidRPr="001438AE" w:rsidRDefault="001C0C16" w:rsidP="00AB1722">
                          <w:pPr>
                            <w:pStyle w:val="LPStopkaStrona"/>
                          </w:pPr>
                          <w:r w:rsidRPr="001438AE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528BF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61.7pt;margin-top:4pt;width:109.6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" strokecolor="white">
              <v:textbox inset=",0">
                <w:txbxContent>
                  <w:p w14:paraId="048ADFB1" w14:textId="77777777" w:rsidR="00AB1722" w:rsidRPr="001438AE" w:rsidRDefault="001C0C16" w:rsidP="00AB1722">
                    <w:pPr>
                      <w:pStyle w:val="LPStopkaStrona"/>
                    </w:pPr>
                    <w:proofErr w:type="gramStart"/>
                    <w:r w:rsidRPr="001438AE">
                      <w:t>www</w:t>
                    </w:r>
                    <w:proofErr w:type="gramEnd"/>
                    <w:r w:rsidRPr="001438AE">
                      <w:t>.</w:t>
                    </w:r>
                    <w:proofErr w:type="gramStart"/>
                    <w:r w:rsidRPr="001438AE">
                      <w:t>lasy</w:t>
                    </w:r>
                    <w:proofErr w:type="gramEnd"/>
                    <w:r w:rsidRPr="001438AE">
                      <w:t>.</w:t>
                    </w:r>
                    <w:proofErr w:type="gramStart"/>
                    <w:r w:rsidRPr="001438AE">
                      <w:t>gov</w:t>
                    </w:r>
                    <w:proofErr w:type="gramEnd"/>
                    <w:r w:rsidRPr="001438AE">
                      <w:t>.</w:t>
                    </w:r>
                    <w:proofErr w:type="gramStart"/>
                    <w:r w:rsidRPr="001438AE">
                      <w:t>pl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14:paraId="5000E0DF" w14:textId="77777777" w:rsidR="00AB1722" w:rsidRDefault="001C0C16" w:rsidP="00AB1722">
    <w:pPr>
      <w:pStyle w:val="LPstopka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hyperlink r:id="rId1" w:history="1">
      <w:r w:rsidRPr="00107718">
        <w:rPr>
          <w:rStyle w:val="Hipercze"/>
          <w:lang w:val="en-US"/>
        </w:rPr>
        <w:t>centrum@ckps.lasy.gov.pl</w:t>
      </w:r>
    </w:hyperlink>
  </w:p>
  <w:p w14:paraId="4CBFB6C2" w14:textId="77777777" w:rsidR="00424C62" w:rsidRDefault="004A32ED" w:rsidP="00AB1722">
    <w:pPr>
      <w:pStyle w:val="LPstopka"/>
      <w:rPr>
        <w:lang w:val="en-US"/>
      </w:rPr>
    </w:pPr>
  </w:p>
  <w:p w14:paraId="71D311F5" w14:textId="77777777" w:rsidR="00424C62" w:rsidRPr="00424C62" w:rsidRDefault="001C0C16" w:rsidP="00424C62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br/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2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  <w:p w14:paraId="4964C9E8" w14:textId="77777777" w:rsidR="00424C62" w:rsidRPr="00AB1722" w:rsidRDefault="004A32ED" w:rsidP="00AB1722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F29A" w14:textId="77777777" w:rsidR="00D16037" w:rsidRDefault="00D16037">
      <w:r>
        <w:separator/>
      </w:r>
    </w:p>
  </w:footnote>
  <w:footnote w:type="continuationSeparator" w:id="0">
    <w:p w14:paraId="612940C1" w14:textId="77777777" w:rsidR="00D16037" w:rsidRDefault="00D16037">
      <w:r>
        <w:continuationSeparator/>
      </w:r>
    </w:p>
  </w:footnote>
  <w:footnote w:id="1">
    <w:p w14:paraId="7B6ECB19" w14:textId="1CDC4DFF" w:rsidR="00415571" w:rsidRDefault="00415571">
      <w:pPr>
        <w:pStyle w:val="Tekstprzypisudolnego"/>
      </w:pPr>
      <w:r>
        <w:rPr>
          <w:rStyle w:val="Odwoanieprzypisudolnego"/>
        </w:rPr>
        <w:footnoteRef/>
      </w:r>
      <w:r>
        <w:t xml:space="preserve"> Produkcja wystawy zostanie zlecona w odrębnym zamówieniu publicznym. </w:t>
      </w:r>
    </w:p>
  </w:footnote>
  <w:footnote w:id="2">
    <w:p w14:paraId="56028DF2" w14:textId="3E5BF3B5" w:rsidR="00EE0DA6" w:rsidRDefault="00EE0DA6">
      <w:pPr>
        <w:pStyle w:val="Tekstprzypisudolnego"/>
      </w:pPr>
      <w:r>
        <w:rPr>
          <w:rStyle w:val="Odwoanieprzypisudolnego"/>
        </w:rPr>
        <w:footnoteRef/>
      </w:r>
      <w:r>
        <w:t xml:space="preserve"> Preferowane są rozwiązania możliwie ekologiczne: napęd CNG, LNG, ew. energia elektryczna, w miarę dostępności pojazdów na rynku.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0C5B" w14:textId="77777777" w:rsidR="00D84F56" w:rsidRDefault="004A32ED" w:rsidP="00AB1722">
    <w:pPr>
      <w:pStyle w:val="Nagwek"/>
    </w:pPr>
  </w:p>
  <w:p w14:paraId="6D21DD8A" w14:textId="77777777" w:rsidR="00AB1722" w:rsidRDefault="004A32ED" w:rsidP="00AB1722">
    <w:pPr>
      <w:pStyle w:val="Nagwek"/>
    </w:pPr>
  </w:p>
  <w:p w14:paraId="473CF935" w14:textId="77777777" w:rsidR="00AB1722" w:rsidRDefault="004A32ED" w:rsidP="00AB1722">
    <w:pPr>
      <w:pStyle w:val="Nagwek"/>
    </w:pPr>
  </w:p>
  <w:p w14:paraId="09314CAF" w14:textId="77777777" w:rsidR="00AB1722" w:rsidRPr="00AB1722" w:rsidRDefault="004A32ED" w:rsidP="00AB17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A5A8" w14:textId="77777777" w:rsidR="00AB1722" w:rsidRPr="00424C62" w:rsidRDefault="001C0C16" w:rsidP="00CA72CD">
    <w:pPr>
      <w:rPr>
        <w:sz w:val="14"/>
        <w:szCs w:val="14"/>
      </w:rPr>
    </w:pPr>
    <w:r>
      <w:rPr>
        <w:noProof/>
      </w:rPr>
      <w:drawing>
        <wp:inline distT="0" distB="0" distL="0" distR="0" wp14:anchorId="257C2177" wp14:editId="261CA674">
          <wp:extent cx="5824740" cy="545593"/>
          <wp:effectExtent l="0" t="0" r="508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ps glowka pis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74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608"/>
    <w:multiLevelType w:val="hybridMultilevel"/>
    <w:tmpl w:val="086A0E08"/>
    <w:lvl w:ilvl="0" w:tplc="B71C2A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3740F"/>
    <w:multiLevelType w:val="hybridMultilevel"/>
    <w:tmpl w:val="33F46734"/>
    <w:lvl w:ilvl="0" w:tplc="A11E9D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09E"/>
    <w:multiLevelType w:val="hybridMultilevel"/>
    <w:tmpl w:val="A73E9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6CE2"/>
    <w:multiLevelType w:val="hybridMultilevel"/>
    <w:tmpl w:val="C45474AC"/>
    <w:lvl w:ilvl="0" w:tplc="AA4E1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1FA0"/>
    <w:multiLevelType w:val="hybridMultilevel"/>
    <w:tmpl w:val="18C48D26"/>
    <w:lvl w:ilvl="0" w:tplc="6556330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D8449F"/>
    <w:multiLevelType w:val="hybridMultilevel"/>
    <w:tmpl w:val="9AD6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23E8"/>
    <w:multiLevelType w:val="hybridMultilevel"/>
    <w:tmpl w:val="AEF2E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D43C3"/>
    <w:multiLevelType w:val="hybridMultilevel"/>
    <w:tmpl w:val="B3D0E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A2097"/>
    <w:multiLevelType w:val="hybridMultilevel"/>
    <w:tmpl w:val="C45474AC"/>
    <w:lvl w:ilvl="0" w:tplc="AA4E1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20EF3"/>
    <w:multiLevelType w:val="hybridMultilevel"/>
    <w:tmpl w:val="5D248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74211"/>
    <w:multiLevelType w:val="hybridMultilevel"/>
    <w:tmpl w:val="5B540472"/>
    <w:lvl w:ilvl="0" w:tplc="73D63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AD4670"/>
    <w:multiLevelType w:val="hybridMultilevel"/>
    <w:tmpl w:val="C8BE997C"/>
    <w:lvl w:ilvl="0" w:tplc="7E1A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06994"/>
    <w:multiLevelType w:val="hybridMultilevel"/>
    <w:tmpl w:val="14BA967C"/>
    <w:lvl w:ilvl="0" w:tplc="9896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7B7B0D"/>
    <w:multiLevelType w:val="hybridMultilevel"/>
    <w:tmpl w:val="E6585748"/>
    <w:lvl w:ilvl="0" w:tplc="AD3EC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014F0D"/>
    <w:multiLevelType w:val="hybridMultilevel"/>
    <w:tmpl w:val="7F3EED96"/>
    <w:lvl w:ilvl="0" w:tplc="9216F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75DBC"/>
    <w:multiLevelType w:val="hybridMultilevel"/>
    <w:tmpl w:val="92404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814E9"/>
    <w:multiLevelType w:val="hybridMultilevel"/>
    <w:tmpl w:val="B758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61A22"/>
    <w:multiLevelType w:val="hybridMultilevel"/>
    <w:tmpl w:val="8D5C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BC1D0D"/>
    <w:multiLevelType w:val="hybridMultilevel"/>
    <w:tmpl w:val="6232A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1D99"/>
    <w:multiLevelType w:val="hybridMultilevel"/>
    <w:tmpl w:val="63623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1373D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991DC0"/>
    <w:multiLevelType w:val="hybridMultilevel"/>
    <w:tmpl w:val="5BCCF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841F4"/>
    <w:multiLevelType w:val="hybridMultilevel"/>
    <w:tmpl w:val="F82EC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D1069"/>
    <w:multiLevelType w:val="hybridMultilevel"/>
    <w:tmpl w:val="129C3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5798E"/>
    <w:multiLevelType w:val="hybridMultilevel"/>
    <w:tmpl w:val="6C80F3AE"/>
    <w:lvl w:ilvl="0" w:tplc="53EE3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110FB5"/>
    <w:multiLevelType w:val="hybridMultilevel"/>
    <w:tmpl w:val="81FAD9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475542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9812FB5"/>
    <w:multiLevelType w:val="hybridMultilevel"/>
    <w:tmpl w:val="91A4B31E"/>
    <w:lvl w:ilvl="0" w:tplc="85382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7461B4"/>
    <w:multiLevelType w:val="hybridMultilevel"/>
    <w:tmpl w:val="B51694C2"/>
    <w:lvl w:ilvl="0" w:tplc="D500F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1A64C8"/>
    <w:multiLevelType w:val="hybridMultilevel"/>
    <w:tmpl w:val="3EC46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85DD2"/>
    <w:multiLevelType w:val="hybridMultilevel"/>
    <w:tmpl w:val="1136A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D7B9B"/>
    <w:multiLevelType w:val="hybridMultilevel"/>
    <w:tmpl w:val="DDBC0868"/>
    <w:lvl w:ilvl="0" w:tplc="E0607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102451"/>
    <w:multiLevelType w:val="hybridMultilevel"/>
    <w:tmpl w:val="5D248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E1CB7"/>
    <w:multiLevelType w:val="hybridMultilevel"/>
    <w:tmpl w:val="495A7414"/>
    <w:lvl w:ilvl="0" w:tplc="8068A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B1B86"/>
    <w:multiLevelType w:val="hybridMultilevel"/>
    <w:tmpl w:val="F9A6EF66"/>
    <w:lvl w:ilvl="0" w:tplc="F1087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3654070"/>
    <w:multiLevelType w:val="hybridMultilevel"/>
    <w:tmpl w:val="6226B498"/>
    <w:lvl w:ilvl="0" w:tplc="8430A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7849FE"/>
    <w:multiLevelType w:val="hybridMultilevel"/>
    <w:tmpl w:val="AEF2E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21EA9"/>
    <w:multiLevelType w:val="hybridMultilevel"/>
    <w:tmpl w:val="129C3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000FF"/>
    <w:multiLevelType w:val="hybridMultilevel"/>
    <w:tmpl w:val="D81C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07952"/>
    <w:multiLevelType w:val="hybridMultilevel"/>
    <w:tmpl w:val="359E6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251C7"/>
    <w:multiLevelType w:val="hybridMultilevel"/>
    <w:tmpl w:val="6C1CD9CC"/>
    <w:lvl w:ilvl="0" w:tplc="6B620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0"/>
  </w:num>
  <w:num w:numId="3">
    <w:abstractNumId w:val="40"/>
  </w:num>
  <w:num w:numId="4">
    <w:abstractNumId w:val="32"/>
  </w:num>
  <w:num w:numId="5">
    <w:abstractNumId w:val="26"/>
  </w:num>
  <w:num w:numId="6">
    <w:abstractNumId w:val="41"/>
  </w:num>
  <w:num w:numId="7">
    <w:abstractNumId w:val="27"/>
  </w:num>
  <w:num w:numId="8">
    <w:abstractNumId w:val="0"/>
  </w:num>
  <w:num w:numId="9">
    <w:abstractNumId w:val="9"/>
  </w:num>
  <w:num w:numId="10">
    <w:abstractNumId w:val="10"/>
  </w:num>
  <w:num w:numId="11">
    <w:abstractNumId w:val="19"/>
  </w:num>
  <w:num w:numId="12">
    <w:abstractNumId w:val="29"/>
  </w:num>
  <w:num w:numId="13">
    <w:abstractNumId w:val="14"/>
  </w:num>
  <w:num w:numId="14">
    <w:abstractNumId w:val="2"/>
  </w:num>
  <w:num w:numId="15">
    <w:abstractNumId w:val="5"/>
  </w:num>
  <w:num w:numId="16">
    <w:abstractNumId w:val="36"/>
  </w:num>
  <w:num w:numId="17">
    <w:abstractNumId w:val="18"/>
  </w:num>
  <w:num w:numId="18">
    <w:abstractNumId w:val="16"/>
  </w:num>
  <w:num w:numId="19">
    <w:abstractNumId w:val="3"/>
  </w:num>
  <w:num w:numId="20">
    <w:abstractNumId w:val="37"/>
  </w:num>
  <w:num w:numId="21">
    <w:abstractNumId w:val="39"/>
  </w:num>
  <w:num w:numId="22">
    <w:abstractNumId w:val="28"/>
  </w:num>
  <w:num w:numId="23">
    <w:abstractNumId w:val="22"/>
  </w:num>
  <w:num w:numId="24">
    <w:abstractNumId w:val="8"/>
  </w:num>
  <w:num w:numId="25">
    <w:abstractNumId w:val="15"/>
  </w:num>
  <w:num w:numId="26">
    <w:abstractNumId w:val="23"/>
  </w:num>
  <w:num w:numId="27">
    <w:abstractNumId w:val="38"/>
  </w:num>
  <w:num w:numId="28">
    <w:abstractNumId w:val="21"/>
  </w:num>
  <w:num w:numId="29">
    <w:abstractNumId w:val="34"/>
  </w:num>
  <w:num w:numId="30">
    <w:abstractNumId w:val="24"/>
  </w:num>
  <w:num w:numId="31">
    <w:abstractNumId w:val="33"/>
  </w:num>
  <w:num w:numId="32">
    <w:abstractNumId w:val="11"/>
  </w:num>
  <w:num w:numId="33">
    <w:abstractNumId w:val="31"/>
  </w:num>
  <w:num w:numId="34">
    <w:abstractNumId w:val="4"/>
  </w:num>
  <w:num w:numId="35">
    <w:abstractNumId w:val="12"/>
  </w:num>
  <w:num w:numId="36">
    <w:abstractNumId w:val="1"/>
  </w:num>
  <w:num w:numId="37">
    <w:abstractNumId w:val="20"/>
  </w:num>
  <w:num w:numId="38">
    <w:abstractNumId w:val="17"/>
  </w:num>
  <w:num w:numId="39">
    <w:abstractNumId w:val="6"/>
  </w:num>
  <w:num w:numId="40">
    <w:abstractNumId w:val="25"/>
  </w:num>
  <w:num w:numId="41">
    <w:abstractNumId w:val="1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16"/>
    <w:rsid w:val="000A20EB"/>
    <w:rsid w:val="000A5C6E"/>
    <w:rsid w:val="000C68BB"/>
    <w:rsid w:val="000E5459"/>
    <w:rsid w:val="00121C3E"/>
    <w:rsid w:val="0017027E"/>
    <w:rsid w:val="001705BE"/>
    <w:rsid w:val="00177069"/>
    <w:rsid w:val="001C0C16"/>
    <w:rsid w:val="001C7287"/>
    <w:rsid w:val="00205535"/>
    <w:rsid w:val="0023624E"/>
    <w:rsid w:val="00245F15"/>
    <w:rsid w:val="002D39E0"/>
    <w:rsid w:val="003716AB"/>
    <w:rsid w:val="00395018"/>
    <w:rsid w:val="003964EB"/>
    <w:rsid w:val="0039654A"/>
    <w:rsid w:val="003B469F"/>
    <w:rsid w:val="00415571"/>
    <w:rsid w:val="00427A3D"/>
    <w:rsid w:val="004364A4"/>
    <w:rsid w:val="00454E7F"/>
    <w:rsid w:val="004A32ED"/>
    <w:rsid w:val="0056172D"/>
    <w:rsid w:val="005729DA"/>
    <w:rsid w:val="005A2C0F"/>
    <w:rsid w:val="00604929"/>
    <w:rsid w:val="00607401"/>
    <w:rsid w:val="0066523A"/>
    <w:rsid w:val="006D69A0"/>
    <w:rsid w:val="00702E79"/>
    <w:rsid w:val="00726CC8"/>
    <w:rsid w:val="00740B50"/>
    <w:rsid w:val="00753E69"/>
    <w:rsid w:val="007A5B46"/>
    <w:rsid w:val="008229EF"/>
    <w:rsid w:val="00871AA6"/>
    <w:rsid w:val="00911EB7"/>
    <w:rsid w:val="00916847"/>
    <w:rsid w:val="009F1134"/>
    <w:rsid w:val="00A11231"/>
    <w:rsid w:val="00A24DBB"/>
    <w:rsid w:val="00A61109"/>
    <w:rsid w:val="00A6579D"/>
    <w:rsid w:val="00A82884"/>
    <w:rsid w:val="00AE5FD6"/>
    <w:rsid w:val="00B0370E"/>
    <w:rsid w:val="00B20898"/>
    <w:rsid w:val="00B22464"/>
    <w:rsid w:val="00B372E1"/>
    <w:rsid w:val="00B564E6"/>
    <w:rsid w:val="00B62487"/>
    <w:rsid w:val="00B6675C"/>
    <w:rsid w:val="00BD7ED6"/>
    <w:rsid w:val="00CC7656"/>
    <w:rsid w:val="00CD5C6E"/>
    <w:rsid w:val="00CE1A74"/>
    <w:rsid w:val="00CE6C77"/>
    <w:rsid w:val="00D16037"/>
    <w:rsid w:val="00D45E1A"/>
    <w:rsid w:val="00DC0324"/>
    <w:rsid w:val="00DD37F0"/>
    <w:rsid w:val="00EA1EBD"/>
    <w:rsid w:val="00EE0DA6"/>
    <w:rsid w:val="00F5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21CF"/>
  <w15:docId w15:val="{3B657CD1-9D7C-485F-B3FF-A29541A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7A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A927A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A927A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A927A1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A927A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D21C0"/>
    <w:pPr>
      <w:tabs>
        <w:tab w:val="left" w:pos="142"/>
      </w:tabs>
      <w:autoSpaceDE w:val="0"/>
      <w:autoSpaceDN w:val="0"/>
      <w:adjustRightInd w:val="0"/>
      <w:spacing w:line="360" w:lineRule="auto"/>
      <w:ind w:left="142"/>
      <w:jc w:val="both"/>
      <w:textAlignment w:val="center"/>
    </w:pPr>
    <w:rPr>
      <w:rFonts w:ascii="Arial" w:eastAsia="Times New Roman" w:hAnsi="Arial" w:cs="Arial"/>
      <w:i/>
      <w:color w:val="000000"/>
      <w:sz w:val="24"/>
    </w:rPr>
  </w:style>
  <w:style w:type="paragraph" w:customStyle="1" w:styleId="LPstopka">
    <w:name w:val="LP_stopka"/>
    <w:link w:val="LPstopkaZnak"/>
    <w:rsid w:val="00A927A1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A927A1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A927A1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A927A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A927A1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A927A1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A927A1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A927A1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A927A1"/>
  </w:style>
  <w:style w:type="paragraph" w:customStyle="1" w:styleId="LPstopkasrodek">
    <w:name w:val="LP_stopka_srodek"/>
    <w:basedOn w:val="Normalny"/>
    <w:rsid w:val="00A927A1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7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27A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7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69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5F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1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A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A7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A74"/>
    <w:rPr>
      <w:rFonts w:ascii="Times New Roman" w:eastAsia="Times New Roman" w:hAnsi="Times New Roman"/>
      <w:b/>
      <w:bCs/>
    </w:rPr>
  </w:style>
  <w:style w:type="character" w:customStyle="1" w:styleId="Nierozpoznanawzmianka1">
    <w:name w:val="Nierozpoznana wzmianka1"/>
    <w:basedOn w:val="Domylnaczcionkaakapitu"/>
    <w:uiPriority w:val="99"/>
    <w:rsid w:val="00CE1A7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454E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54E7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454E7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69A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69A0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europejskie-bez-barier/informacja-dla-projektodawcow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hyperlink" Target="mailto:centrum@ckps.lasy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32E9-EDF8-417C-A559-3B67A7F9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Ignaszak</dc:creator>
  <cp:lastModifiedBy>Jagoda Świć</cp:lastModifiedBy>
  <cp:revision>4</cp:revision>
  <cp:lastPrinted>2013-02-11T12:42:00Z</cp:lastPrinted>
  <dcterms:created xsi:type="dcterms:W3CDTF">2022-10-31T08:52:00Z</dcterms:created>
  <dcterms:modified xsi:type="dcterms:W3CDTF">2022-10-31T09:03:00Z</dcterms:modified>
</cp:coreProperties>
</file>