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6" w:rsidRPr="00A06FE8" w:rsidRDefault="00B00186" w:rsidP="00B00186">
      <w:pPr>
        <w:suppressAutoHyphens/>
        <w:jc w:val="right"/>
        <w:rPr>
          <w:b/>
          <w:bCs/>
          <w:i/>
          <w:iCs/>
          <w:lang w:eastAsia="zh-CN"/>
        </w:rPr>
      </w:pPr>
      <w:r w:rsidRPr="00A06FE8">
        <w:rPr>
          <w:b/>
          <w:bCs/>
          <w:i/>
          <w:iCs/>
          <w:lang w:eastAsia="zh-CN"/>
        </w:rPr>
        <w:t xml:space="preserve">Załącznik nr </w:t>
      </w:r>
      <w:r>
        <w:rPr>
          <w:b/>
          <w:bCs/>
          <w:i/>
          <w:iCs/>
          <w:lang w:eastAsia="zh-CN"/>
        </w:rPr>
        <w:t>9</w:t>
      </w:r>
      <w:r w:rsidRPr="00A06FE8">
        <w:rPr>
          <w:b/>
          <w:bCs/>
          <w:i/>
          <w:iCs/>
          <w:lang w:eastAsia="zh-CN"/>
        </w:rPr>
        <w:t xml:space="preserve"> do SWZ</w:t>
      </w:r>
    </w:p>
    <w:p w:rsidR="00B00186" w:rsidRPr="00A06FE8" w:rsidRDefault="00B00186" w:rsidP="00B00186">
      <w:pPr>
        <w:suppressAutoHyphens/>
        <w:jc w:val="right"/>
        <w:rPr>
          <w:b/>
          <w:bCs/>
          <w:i/>
          <w:iCs/>
          <w:lang w:eastAsia="zh-CN"/>
        </w:rPr>
      </w:pPr>
      <w:r>
        <w:rPr>
          <w:b/>
          <w:bCs/>
          <w:i/>
          <w:iCs/>
          <w:lang w:eastAsia="zh-CN"/>
        </w:rPr>
        <w:t>Nr sprawy Szp/ZP</w:t>
      </w:r>
      <w:r w:rsidRPr="00A06FE8">
        <w:rPr>
          <w:b/>
          <w:bCs/>
          <w:i/>
          <w:iCs/>
          <w:lang w:eastAsia="zh-CN"/>
        </w:rPr>
        <w:t xml:space="preserve"> – </w:t>
      </w:r>
      <w:r>
        <w:rPr>
          <w:b/>
          <w:bCs/>
          <w:i/>
          <w:iCs/>
          <w:lang w:eastAsia="zh-CN"/>
        </w:rPr>
        <w:t>50/2022</w:t>
      </w:r>
    </w:p>
    <w:p w:rsidR="006178CB" w:rsidRDefault="006178CB">
      <w:pPr>
        <w:pStyle w:val="Spistreci1"/>
      </w:pPr>
    </w:p>
    <w:p w:rsidR="006178CB" w:rsidRDefault="00B1365C">
      <w:pPr>
        <w:pStyle w:val="Nagwek1"/>
        <w:numPr>
          <w:ilvl w:val="0"/>
          <w:numId w:val="2"/>
        </w:numPr>
        <w:jc w:val="center"/>
        <w:rPr>
          <w:rFonts w:eastAsiaTheme="minorHAnsi"/>
          <w:bCs/>
          <w:color w:val="1F497D" w:themeColor="text2"/>
          <w:shd w:val="clear" w:color="auto" w:fill="FFFFFF"/>
        </w:rPr>
      </w:pPr>
      <w:r>
        <w:rPr>
          <w:rFonts w:eastAsiaTheme="minorHAnsi"/>
          <w:bCs/>
          <w:noProof/>
          <w:color w:val="1F497D" w:themeColor="text2"/>
          <w:shd w:val="clear" w:color="auto" w:fill="FFFFFF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-194945</wp:posOffset>
            </wp:positionV>
            <wp:extent cx="2235200" cy="2032000"/>
            <wp:effectExtent l="0" t="0" r="0" b="0"/>
            <wp:wrapNone/>
            <wp:docPr id="1" name="Obraz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8CB" w:rsidRDefault="006178CB">
      <w:pPr>
        <w:pStyle w:val="Nagwek1"/>
        <w:numPr>
          <w:ilvl w:val="0"/>
          <w:numId w:val="2"/>
        </w:numPr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6178CB" w:rsidRDefault="00B1365C">
      <w:pPr>
        <w:pStyle w:val="Nagwek1"/>
        <w:numPr>
          <w:ilvl w:val="0"/>
          <w:numId w:val="0"/>
        </w:numPr>
        <w:tabs>
          <w:tab w:val="left" w:pos="2460"/>
        </w:tabs>
        <w:rPr>
          <w:rFonts w:eastAsiaTheme="minorHAnsi"/>
          <w:bCs/>
          <w:color w:val="1F497D" w:themeColor="text2"/>
          <w:highlight w:val="white"/>
        </w:rPr>
      </w:pPr>
      <w:r>
        <w:rPr>
          <w:rFonts w:eastAsiaTheme="minorHAnsi"/>
          <w:color w:val="1F497D" w:themeColor="text2"/>
          <w:shd w:val="clear" w:color="auto" w:fill="FFFFFF"/>
        </w:rPr>
        <w:tab/>
      </w:r>
    </w:p>
    <w:p w:rsidR="006178CB" w:rsidRDefault="006178CB">
      <w:pPr>
        <w:pStyle w:val="Nagwek1"/>
        <w:numPr>
          <w:ilvl w:val="0"/>
          <w:numId w:val="2"/>
        </w:numPr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6178CB" w:rsidRDefault="006178CB">
      <w:pPr>
        <w:pStyle w:val="Nagwek1"/>
        <w:numPr>
          <w:ilvl w:val="0"/>
          <w:numId w:val="2"/>
        </w:numPr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B1365C">
      <w:pPr>
        <w:jc w:val="center"/>
        <w:rPr>
          <w:b/>
          <w:color w:val="1F497D" w:themeColor="text2"/>
          <w:sz w:val="36"/>
          <w:szCs w:val="36"/>
          <w:highlight w:val="white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>OPIS PRZEDMIOTU ZAMÓWIENIA</w:t>
      </w: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B1365C">
      <w:pPr>
        <w:suppressAutoHyphens/>
        <w:jc w:val="center"/>
        <w:rPr>
          <w:rFonts w:cstheme="minorBidi"/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 xml:space="preserve">na usługę </w:t>
      </w:r>
      <w:r>
        <w:rPr>
          <w:b/>
          <w:bCs/>
          <w:color w:val="1F497D" w:themeColor="text2"/>
          <w:sz w:val="36"/>
          <w:szCs w:val="36"/>
        </w:rPr>
        <w:t xml:space="preserve">kompleksowego żywienia pacjentów </w:t>
      </w:r>
      <w:r>
        <w:rPr>
          <w:b/>
          <w:color w:val="1F497D" w:themeColor="text2"/>
          <w:sz w:val="36"/>
          <w:szCs w:val="36"/>
        </w:rPr>
        <w:t xml:space="preserve">Wojewódzkiego Szpitala Specjalistycznego we Wrocławiu w obiektach położonych przy ul H. Kamieńskiego 73a, </w:t>
      </w:r>
      <w:r>
        <w:rPr>
          <w:b/>
          <w:color w:val="1F497D" w:themeColor="text2"/>
          <w:sz w:val="36"/>
          <w:szCs w:val="36"/>
        </w:rPr>
        <w:br/>
        <w:t xml:space="preserve">51–124 Wrocław oraz ul. Poświęckiej 8, 51–128 Wrocław </w:t>
      </w:r>
      <w:r>
        <w:rPr>
          <w:b/>
          <w:color w:val="1F497D" w:themeColor="text2"/>
          <w:sz w:val="36"/>
          <w:szCs w:val="36"/>
        </w:rPr>
        <w:br/>
      </w:r>
      <w:r>
        <w:rPr>
          <w:b/>
          <w:color w:val="1F497D" w:themeColor="text2"/>
          <w:sz w:val="36"/>
          <w:szCs w:val="36"/>
          <w:shd w:val="clear" w:color="auto" w:fill="FFFFFF"/>
        </w:rPr>
        <w:t>w latach 2022-2025</w:t>
      </w:r>
    </w:p>
    <w:p w:rsidR="006178CB" w:rsidRDefault="006178CB"/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rPr>
          <w:lang w:eastAsia="en-US"/>
        </w:rPr>
      </w:pPr>
    </w:p>
    <w:p w:rsidR="006178CB" w:rsidRDefault="006178CB">
      <w:pPr>
        <w:rPr>
          <w:lang w:eastAsia="en-US"/>
        </w:rPr>
      </w:pPr>
    </w:p>
    <w:p w:rsidR="006178CB" w:rsidRDefault="00B1365C">
      <w:pPr>
        <w:pStyle w:val="Spistreci1"/>
      </w:pPr>
      <w:r>
        <w:t>ROZDZIAŁ I  OKREŚLENIE PRZEDMIOTU ZAMÓWIENIA</w:t>
      </w:r>
    </w:p>
    <w:p w:rsidR="006178CB" w:rsidRDefault="006178CB">
      <w:pPr>
        <w:pStyle w:val="Tytu"/>
        <w:jc w:val="left"/>
        <w:rPr>
          <w:b w:val="0"/>
          <w:sz w:val="22"/>
          <w:szCs w:val="22"/>
          <w:u w:val="single"/>
        </w:rPr>
      </w:pPr>
    </w:p>
    <w:p w:rsidR="006178CB" w:rsidRDefault="00B1365C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Przedmiotem zamówienia jest:</w:t>
      </w:r>
    </w:p>
    <w:p w:rsidR="006178CB" w:rsidRDefault="00B1365C">
      <w:pPr>
        <w:numPr>
          <w:ilvl w:val="0"/>
          <w:numId w:val="15"/>
        </w:numPr>
        <w:spacing w:line="276" w:lineRule="auto"/>
        <w:ind w:left="749" w:hanging="386"/>
        <w:jc w:val="both"/>
        <w:rPr>
          <w:sz w:val="22"/>
          <w:szCs w:val="22"/>
        </w:rPr>
      </w:pPr>
      <w:r>
        <w:rPr>
          <w:bCs/>
          <w:sz w:val="22"/>
          <w:szCs w:val="22"/>
        </w:rPr>
        <w:t>świadczenie usług kompleksowego żywienia pacjentów</w:t>
      </w:r>
      <w:r>
        <w:rPr>
          <w:sz w:val="22"/>
          <w:szCs w:val="22"/>
        </w:rPr>
        <w:t xml:space="preserve"> Wojewódzkiego Szpitala Specjalistycznego we Wrocławiu hospitalizowanych w obiektach położonych przy ul. H. Kamieńskiego 73a, 51 – 124 Wrocław - </w:t>
      </w:r>
      <w:r>
        <w:rPr>
          <w:i/>
          <w:sz w:val="22"/>
          <w:szCs w:val="22"/>
        </w:rPr>
        <w:t>zwanym dalej Szpitalem</w:t>
      </w:r>
      <w:r>
        <w:rPr>
          <w:sz w:val="22"/>
          <w:szCs w:val="22"/>
        </w:rPr>
        <w:t xml:space="preserve"> oraz przy ul. Poświęckiej 8, 51 – 128 Wrocław - </w:t>
      </w:r>
      <w:r>
        <w:rPr>
          <w:i/>
          <w:sz w:val="22"/>
          <w:szCs w:val="22"/>
        </w:rPr>
        <w:t>zwanym dalej Oddziałem Zamiejscowym</w:t>
      </w:r>
      <w:r>
        <w:rPr>
          <w:sz w:val="22"/>
          <w:szCs w:val="22"/>
        </w:rPr>
        <w:t>,</w:t>
      </w:r>
    </w:p>
    <w:p w:rsidR="006178CB" w:rsidRDefault="00B1365C">
      <w:pPr>
        <w:numPr>
          <w:ilvl w:val="0"/>
          <w:numId w:val="15"/>
        </w:numPr>
        <w:spacing w:line="276" w:lineRule="auto"/>
        <w:ind w:left="749" w:hanging="38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doposażenie kuchni centralnej, kuchni mlecznej, zmywalni oraz kuchenek oddziałowych szpitala, kuchenek oddziałowych w Oddziałach Zamiejscowych oraz pomieszczenia bufetu wraz z kuchnią w sprzęt niezbędny do realizacji przedmiotowego zamówienia, zgodnie z obowiązującymi przepisami,</w:t>
      </w:r>
    </w:p>
    <w:p w:rsidR="006178CB" w:rsidRDefault="00B1365C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Przewidywaną ilość diet i mieszanek określa poniższa tabela. Są to średnie ilości przyjęte dla potrzeb obliczenia wartości zamówienia. Rzeczywista liczba wydanych posiłków  może ulec zmianie</w:t>
      </w:r>
    </w:p>
    <w:p w:rsidR="006178CB" w:rsidRDefault="006178CB">
      <w:pPr>
        <w:spacing w:line="276" w:lineRule="auto"/>
        <w:jc w:val="both"/>
        <w:rPr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0" w:type="dxa"/>
        </w:tblCellMar>
        <w:tblLook w:val="04E0" w:firstRow="1" w:lastRow="1" w:firstColumn="1" w:lastColumn="0" w:noHBand="0" w:noVBand="1"/>
      </w:tblPr>
      <w:tblGrid>
        <w:gridCol w:w="1701"/>
        <w:gridCol w:w="6237"/>
      </w:tblGrid>
      <w:tr w:rsidR="006178CB">
        <w:trPr>
          <w:trHeight w:val="64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B8CCE4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Nr  diety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B8CCE4"/>
            <w:tcMar>
              <w:left w:w="98" w:type="dxa"/>
            </w:tcMar>
          </w:tcPr>
          <w:p w:rsidR="006178CB" w:rsidRDefault="00B1365C">
            <w:pPr>
              <w:ind w:left="-102" w:right="-97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Nazwa  diety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Żywienie  podstawowe</w:t>
            </w:r>
          </w:p>
        </w:tc>
      </w:tr>
      <w:tr w:rsidR="006178CB">
        <w:trPr>
          <w:trHeight w:val="277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dieta mamy)</w:t>
            </w:r>
          </w:p>
        </w:tc>
      </w:tr>
      <w:tr w:rsidR="006178CB">
        <w:trPr>
          <w:trHeight w:val="277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bogatoresztkowa</w:t>
            </w:r>
          </w:p>
        </w:tc>
      </w:tr>
      <w:tr w:rsidR="006178CB">
        <w:trPr>
          <w:trHeight w:val="267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łatwo strawna</w:t>
            </w:r>
          </w:p>
        </w:tc>
      </w:tr>
      <w:tr w:rsidR="006178CB">
        <w:trPr>
          <w:trHeight w:val="399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łatwo strawna z ograniczeniem tłuszczu</w:t>
            </w:r>
          </w:p>
        </w:tc>
      </w:tr>
      <w:tr w:rsidR="006178CB">
        <w:trPr>
          <w:trHeight w:val="560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b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łatwo strawna z ograniczeniem substancji pobudzających wydzielanie soku żołądkowego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papkowa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płynna wzmocniona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b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 płynna do żywienia przez zgłębnik lub przetokę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ubogoenergetyczna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o kontrolowanej zawartości kwasów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Tłuszczowych</w:t>
            </w:r>
          </w:p>
        </w:tc>
      </w:tr>
      <w:tr w:rsidR="006178CB">
        <w:trPr>
          <w:trHeight w:val="365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bogatobiałkowa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z ograniczeniem łatwo przyswajalnych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Węglowodanów</w:t>
            </w:r>
          </w:p>
        </w:tc>
      </w:tr>
      <w:tr w:rsidR="006178CB">
        <w:trPr>
          <w:trHeight w:val="495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z ograniczeniem łatwo przyswajalnych węglowodanów w nadwadze lub otyłości</w:t>
            </w:r>
          </w:p>
        </w:tc>
      </w:tr>
      <w:tr w:rsidR="006178CB">
        <w:trPr>
          <w:trHeight w:val="406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niskobiałkowa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indywidualna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bezglutenowa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ziemniaczana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 niskosodowa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ubogopotasowa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bezmleczna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w fenyloketonuri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L-CHAD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w biegunce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ścisła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X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Żywienie chorych bezpośrednio po ścisłych dietach (bułka z masłem, ziemniaki, marchew gotowana, obojętne płyny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b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przygotowana na bazie diety łatwo strawnej (bez zupy mlecznej, sosów, surówek, sałatek).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Dzieci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diety - zalecane dla pacjentów, którzy wymagają innej diety specjalistycznej nie ujętej w tym katalogu.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 I</w:t>
            </w:r>
            <w:r w:rsidR="00FF3A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mamy I trymestr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 II</w:t>
            </w:r>
            <w:r w:rsidR="00FF3A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mamy II trymestr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 III</w:t>
            </w:r>
            <w:r w:rsidR="00FF3A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mamy III trymestr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 LAKT</w:t>
            </w:r>
            <w:r w:rsidR="00FF3A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r>
              <w:rPr>
                <w:sz w:val="22"/>
                <w:szCs w:val="22"/>
              </w:rPr>
              <w:t>Dieta mamy w czasie laktacji</w:t>
            </w:r>
          </w:p>
        </w:tc>
      </w:tr>
    </w:tbl>
    <w:p w:rsidR="006178CB" w:rsidRDefault="006178CB">
      <w:pPr>
        <w:ind w:left="-426"/>
        <w:jc w:val="right"/>
        <w:rPr>
          <w:b/>
          <w:sz w:val="22"/>
          <w:szCs w:val="22"/>
        </w:rPr>
      </w:pPr>
    </w:p>
    <w:p w:rsidR="006178CB" w:rsidRDefault="00B1365C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Wyżej wymieniony katalog nie jest katalogiem zamkniętym, gdyż dopuszcza się diety inne, nie wymienione  powyżej, a podyktowane specyficznymi potrzebami  pacjentów. </w:t>
      </w:r>
    </w:p>
    <w:p w:rsidR="006178CB" w:rsidRDefault="006178CB">
      <w:pPr>
        <w:ind w:left="-426"/>
        <w:rPr>
          <w:sz w:val="22"/>
          <w:szCs w:val="22"/>
        </w:rPr>
      </w:pPr>
    </w:p>
    <w:p w:rsidR="006178CB" w:rsidRDefault="00B1365C">
      <w:pPr>
        <w:ind w:left="-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DZIENNE  ŚREDNIE  ILOŚCI  POSIŁKÓW</w:t>
      </w:r>
    </w:p>
    <w:p w:rsidR="006178CB" w:rsidRDefault="006178CB">
      <w:pPr>
        <w:ind w:left="-426"/>
        <w:rPr>
          <w:b/>
          <w:sz w:val="22"/>
          <w:szCs w:val="22"/>
        </w:rPr>
      </w:pPr>
    </w:p>
    <w:p w:rsidR="006178CB" w:rsidRDefault="00B1365C">
      <w:pPr>
        <w:ind w:left="-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1181100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NAZWA POSIŁKU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DZIENNA ILOŚĆ POSIŁKÓW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288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143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304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Podwieczorek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Kolacja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304</w:t>
                                  </w: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  <w:r>
                              <w:t xml:space="preserve">              II Kolacja                                                 60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6" style="position:absolute;left:0;text-align:left;margin-left:0;margin-top:6.25pt;width:273.15pt;height:93pt;z-index:4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NAZWA POSIŁKU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DZIENNA ILOŚĆ POSIŁKÓW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288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143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304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Podwieczorek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63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Kolacja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304</w:t>
                            </w: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  <w:r>
                        <w:t xml:space="preserve">              II Kolacja                                                 60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ind w:left="-426"/>
        <w:rPr>
          <w:sz w:val="22"/>
          <w:szCs w:val="22"/>
        </w:rPr>
      </w:pPr>
    </w:p>
    <w:p w:rsidR="006178CB" w:rsidRDefault="006178CB">
      <w:pPr>
        <w:ind w:left="-426"/>
        <w:rPr>
          <w:sz w:val="22"/>
          <w:szCs w:val="22"/>
        </w:rPr>
      </w:pPr>
    </w:p>
    <w:p w:rsidR="006178CB" w:rsidRDefault="006178CB">
      <w:pPr>
        <w:tabs>
          <w:tab w:val="left" w:pos="1200"/>
        </w:tabs>
        <w:spacing w:line="360" w:lineRule="auto"/>
        <w:jc w:val="both"/>
        <w:rPr>
          <w:rFonts w:eastAsia="SimSun"/>
          <w:b/>
          <w:sz w:val="22"/>
          <w:szCs w:val="22"/>
        </w:rPr>
      </w:pPr>
    </w:p>
    <w:p w:rsidR="006178CB" w:rsidRDefault="006178CB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</w:p>
    <w:p w:rsidR="006178CB" w:rsidRDefault="006178CB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</w:p>
    <w:p w:rsidR="006178CB" w:rsidRDefault="00B1365C">
      <w:pPr>
        <w:tabs>
          <w:tab w:val="left" w:pos="1200"/>
        </w:tabs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TYM</w:t>
      </w:r>
    </w:p>
    <w:p w:rsidR="006178CB" w:rsidRDefault="00B1365C">
      <w:pPr>
        <w:pStyle w:val="Tytu"/>
        <w:spacing w:line="360" w:lineRule="auto"/>
      </w:pPr>
      <w:r>
        <w:rPr>
          <w:sz w:val="22"/>
          <w:szCs w:val="22"/>
        </w:rPr>
        <w:t>DIETA MAMY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1181100"/>
                <wp:effectExtent l="0" t="0" r="0" b="0"/>
                <wp:wrapSquare wrapText="bothSides"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NAZWA POSIŁKU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DZIENNA ILOŚĆ POSIŁKÓW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Podwieczorek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Kolacja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3" o:spid="_x0000_s1027" style="position:absolute;left:0;text-align:left;margin-left:0;margin-top:6.25pt;width:273.15pt;height:93pt;z-index:5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NAZWA POSIŁKU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DZIENNA ILOŚĆ POSIŁKÓW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44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Podwieczorek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44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Kolacja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1181100"/>
                <wp:effectExtent l="0" t="0" r="0" b="0"/>
                <wp:wrapSquare wrapText="bothSides"/>
                <wp:docPr id="6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4" o:spid="_x0000_s1028" style="position:absolute;left:0;text-align:left;margin-left:0;margin-top:6.25pt;width:273.15pt;height:93pt;z-index:6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  <w:r>
                        <w:t xml:space="preserve">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</w:pPr>
      <w:r>
        <w:rPr>
          <w:sz w:val="22"/>
          <w:szCs w:val="22"/>
        </w:rPr>
        <w:t xml:space="preserve"> 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ŚREDNIA DZIENNA LICZBA OSOBODNI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838200"/>
                <wp:effectExtent l="0" t="0" r="0" b="0"/>
                <wp:wrapSquare wrapText="bothSides"/>
                <wp:docPr id="8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83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DIETA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DZIENNA ILOŚC OSOBODNI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DIETA MAMY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5" o:spid="_x0000_s1029" style="position:absolute;left:0;text-align:left;margin-left:0;margin-top:6.25pt;width:273.15pt;height:66pt;z-index:7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DIETA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DZIENNA ILOŚC OSOBODNI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DIETA MAMY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300</w:t>
                            </w: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ŚREDNI DZIENNY TRANSPORT POSIŁKÓW NA ULICĘ POŚWIĘCKĄ 8 WE WROCŁAWIU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1181100"/>
                <wp:effectExtent l="0" t="0" r="0" b="0"/>
                <wp:wrapSquare wrapText="bothSides"/>
                <wp:docPr id="10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NAZWA POSIŁKU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DZIENNA ILOŚĆ POSIŁKÓW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Kolacja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 Kolacja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  <w: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6" o:spid="_x0000_s1030" style="position:absolute;left:0;text-align:left;margin-left:0;margin-top:6.25pt;width:273.15pt;height:93pt;z-index:8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NAZWA POSIŁKU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DZIENNA ILOŚĆ POSIŁKÓW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Kolacja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 Kolacja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  <w:r>
                        <w:t xml:space="preserve">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</w:pPr>
      <w:r>
        <w:rPr>
          <w:sz w:val="22"/>
          <w:szCs w:val="22"/>
        </w:rPr>
        <w:t xml:space="preserve"> </w: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ZESTAWIENIE MIESZANEK SPORZĄDZANYCH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PRZEZ KUCHNIĘ  MLECZNĄ</w:t>
      </w:r>
    </w:p>
    <w:p w:rsidR="006178CB" w:rsidRDefault="006178CB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tbl>
      <w:tblPr>
        <w:tblW w:w="8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449"/>
        <w:gridCol w:w="1867"/>
        <w:gridCol w:w="1382"/>
      </w:tblGrid>
      <w:tr w:rsidR="006178CB">
        <w:trPr>
          <w:trHeight w:val="300"/>
          <w:jc w:val="center"/>
        </w:trPr>
        <w:tc>
          <w:tcPr>
            <w:tcW w:w="80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50" w:type="dxa"/>
            </w:tcMar>
            <w:vAlign w:val="bottom"/>
          </w:tcPr>
          <w:p w:rsidR="006178CB" w:rsidRDefault="00B13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Zestawienie szacunkowej rocznej ilości  mieszanek sporządzanych przez kuchnię mleczną 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50" w:type="dxa"/>
            </w:tcMar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l.p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litrach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76,65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BEB1 – Bebilon 1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165,1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BEB2 – Bebilon 2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BEB3 – Bebilon 3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COMF – Bebilon Comfort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COMF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HA1 – Bebilon HA 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HA1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HA2 – Bebilon HA 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HA 2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AR – Bebilon AR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AR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39,45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PEP1 – Bebilon PEPTI 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90,2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PEP2 – Bebilon PEPTI 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37,95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BEB PEP MCT – Bebilon Pepti MCT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MCT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19,45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NEN – Bebilon Nenatal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NUTR – Bebilon Nutriton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NUTR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19,75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b/l – Bebilon bez laktozy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B/L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 – Prenan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 – Sinlac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192,8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65,05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7,65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HA 1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 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FAN – Fantomalt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ENF1 - Enfamil 1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 1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ENF2 – Enfamil 2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ENF 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NUTR1 - Nutramigen LGG 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 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217,15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NUTR2 - Nutramigen LGG 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 2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NUTR3 – Nutramigen LGG 3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 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MCT II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HUM HN – Humana HN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HUM HN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KK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KM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26,35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KR/W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 JABŁ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 – Ksiel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 JABŁ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19,25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KJ+M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KJ+z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HOMOG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 LN – Siemie Lniane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 LN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4,65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991,7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50" w:type="dxa"/>
            </w:tcMar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ENF Olac Enfamil Olac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 ENF Olac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17788 szt</w:t>
            </w:r>
          </w:p>
        </w:tc>
      </w:tr>
    </w:tbl>
    <w:p w:rsidR="006178CB" w:rsidRDefault="006178CB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p w:rsidR="006178CB" w:rsidRDefault="00B1365C">
      <w:pPr>
        <w:pStyle w:val="Spistreci1"/>
      </w:pPr>
      <w:r>
        <w:t xml:space="preserve">ROZDZIAŁ II WARUNKI GRANICZNE PRZEDMIOTU ZAMÓWIENIA </w:t>
      </w:r>
    </w:p>
    <w:p w:rsidR="006178CB" w:rsidRDefault="00B1365C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Oferowane przez Wykonawcę technologie i rozwiązania organizacyjne muszą być zgodne z obowiązującymi przepisami prawa, normami i zasadami sanitarno-epidemiologicznymi obowiązującymi w podmiotach wykonujących działalność leczniczą. Wykonawca ma obowiązek wykonywania usługi zgodnie z systemem HACCP (Rozporządzenie WE 852/2004 Parlamentu Europejskiego i Rady z 29 kwietnia 2004 r. w sprawie higieny środków spożywczych ze zmianami).</w:t>
      </w:r>
    </w:p>
    <w:p w:rsidR="006178CB" w:rsidRDefault="00B1365C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</w:pPr>
      <w:r>
        <w:rPr>
          <w:sz w:val="22"/>
          <w:szCs w:val="22"/>
        </w:rPr>
        <w:t xml:space="preserve">Przygotowywane przez Wykonawcę posiłki muszą posiadać  modelowe dzienne racje pokarmowe oraz wartości energetyczne i składniki odżywcze zgodnie z publikacjami Instytutu Żywności i Żywienia w Warszawie tj. „Zasady żywienia chorych w szpitalach” pod red. prof. dr hab. med. Mirosława Jarosza z 2011r. oraz” Normy żywienia dla populacji polskiej” – nowelizacja pod red. prof. dr hab. med. Mirosława Jarosza z 2020r. </w:t>
      </w:r>
    </w:p>
    <w:p w:rsidR="006178CB" w:rsidRDefault="00B1365C">
      <w:pPr>
        <w:numPr>
          <w:ilvl w:val="0"/>
          <w:numId w:val="8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Wszystkie zastosowane do wykonania usługi narzędzia i urządzenia muszą spełniać wymogi Ustawy z dnia 30 sierpnia 2002 r. o systemie oceny zgodności (tj. Dz. U. 2021 poz. 1344) oraz  rozporządzeń szczegółowych wydanych na mocy przywołanej ustawy. </w:t>
      </w:r>
    </w:p>
    <w:p w:rsidR="006178CB" w:rsidRDefault="00B1365C">
      <w:pPr>
        <w:numPr>
          <w:ilvl w:val="0"/>
          <w:numId w:val="8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>Świadczenie usług objętych przedmiotem zamówienia przez Wykonawcę z zachowaniem i przestrzeganiem reżimu sanitarno – epidemiologicznego zgodnie z obowiązującymi przepisami prawa.</w:t>
      </w:r>
    </w:p>
    <w:p w:rsidR="006178CB" w:rsidRDefault="006178CB">
      <w:pPr>
        <w:tabs>
          <w:tab w:val="left" w:pos="426"/>
        </w:tabs>
        <w:spacing w:line="276" w:lineRule="auto"/>
        <w:ind w:left="357"/>
        <w:jc w:val="both"/>
        <w:rPr>
          <w:sz w:val="22"/>
          <w:szCs w:val="22"/>
        </w:rPr>
      </w:pPr>
    </w:p>
    <w:p w:rsidR="006178CB" w:rsidRDefault="00B1365C">
      <w:pPr>
        <w:pStyle w:val="Spistreci1"/>
      </w:pPr>
      <w:r>
        <w:t>ROZDZIAŁ III OBOWIĄZKI i ODPOWIEDZIALNOŚĆ WYKONAWCY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zakresu obowiązków Wykonawcy należy: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zapewnienie produktów niezbędnych do przygotowywania całodziennych posiłków dla diety normalnej i diet leczniczych dla pacjentów dorosłych i dzieci oraz mleka podstawowego, mieszanek niemowlęcych, dziecięcych  oraz dla niemowląt, przy czym produkty służące do przygotowania posiłków muszą pochodzić ze sprawdzonego i udokumentowanego źródła (zasada identyfikowalności produktów, zatwierdzonych i zweryfikowanych dostawców); </w:t>
      </w:r>
    </w:p>
    <w:p w:rsidR="006178CB" w:rsidRDefault="0008547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1365C">
        <w:rPr>
          <w:sz w:val="22"/>
          <w:szCs w:val="22"/>
        </w:rPr>
        <w:t xml:space="preserve">tosowane rodzaje mieszanek mlecznych zaakceptowanych  przez Zamawiającego, przy czym niedozwolone jest stosowanie mieszanki niezaakceptowanej uprzednio przez Zamawiającego, akceptacji nie wymagają mieszanki wskazane w OPZ,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sporządzanie diet, mieszanek niemowlęcych oraz dziecięcych ma się odbywać w kuchni centralnej i w kuchni mlecznej Zamawiającego przez pracowników Wykonawcy z produktów surowców  które zabezpieczy Wykonawca</w:t>
      </w:r>
      <w:r w:rsidR="00085475">
        <w:rPr>
          <w:sz w:val="22"/>
          <w:szCs w:val="22"/>
        </w:rPr>
        <w:t xml:space="preserve"> na swój koszt</w:t>
      </w:r>
      <w:r>
        <w:rPr>
          <w:sz w:val="22"/>
          <w:szCs w:val="22"/>
        </w:rPr>
        <w:t xml:space="preserve">.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diet dla pacjentów Zamawiającego jest jadłospis dekadowy z wyliczoną wartością odżywczą, gramaturą potraw na talerzu (jadłospis ten ma być sporządzany przez dietetyków Wykonawcy i przedłożony do akceptacji Zamawiającego dziesięć dni przed rozpoczynającą się dekadą, rodzaje i ilość diet zlecanych przez Zamawiającego wynikać będzie z liczby hospitalizowanych pacjentów oraz ze wskazań medyczno – dietetycznych),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zaakceptowanego jadłospisu dekadowego z wyliczoną wartością odżywczą diety podstawowej (KALORIE BIAŁKA, TŁUSZCZE, WĘGLOWODANY) a także każdej innej diety na zlecenie Zamawiającego,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dostarczenie obliczeń wartości witamin, soli mineralnych oraz wymiennik</w:t>
      </w:r>
      <w:r w:rsidR="00085475">
        <w:rPr>
          <w:sz w:val="22"/>
          <w:szCs w:val="22"/>
        </w:rPr>
        <w:t>ów węglowodanowych na zlecenie Z</w:t>
      </w:r>
      <w:r>
        <w:rPr>
          <w:sz w:val="22"/>
          <w:szCs w:val="22"/>
        </w:rPr>
        <w:t>amawiającego poszczególnych diet,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zgody Zamawiającego (z minimum z jednodniowym wyprzedzeniem) o zmianach w planowanych jadłospisach, których Wykonawca nie mógł wcześniej przewidzieć,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stosowania w jadłospisach sezonowości oraz różnorodności warzyw i owoców,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zapewnienia na własny koszt i we własnym zakresie ciągłość żywienia w przypadku awarii urządzeń bądź wystąpienia innych okoliczności uniemożliwiających kontynuację procesu żywienia pacjentów na bazie w</w:t>
      </w:r>
      <w:r w:rsidR="00085475">
        <w:rPr>
          <w:sz w:val="22"/>
          <w:szCs w:val="22"/>
        </w:rPr>
        <w:t>ynajmowanej kuchni szpitalnej, W</w:t>
      </w:r>
      <w:r>
        <w:rPr>
          <w:sz w:val="22"/>
          <w:szCs w:val="22"/>
        </w:rPr>
        <w:t>ykonawca w tej sytuacji zobowiązany jest do natychmiastowego pisemnego powiadomienia Zamawiającego,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sporządzanie diet dla dorosłych i dzieci, w tym dzieci chorych na fenyloketonurię i inne rzadkie choroby metaboliczne, zgodnie z indywidualnym zleceniem lekarza i zaleceniami dietetyka Zamawiającego oraz uwzględnienie w dietach potraw okolicznościowych z okazji Świat Bożego Narodzenia, Wielkanocy, Dnia Dziecka, Mikołaja,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na każde żądanie Zamawiającego receptur potraw stosowanych do realizacji zaplanowanych jadłospisów, receptury powinny zostać dostarczone w terminie 2 dni roboczych od wystosowania żądania,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umożliwienie obecności przedstawiciela Zamawiającego przy rozliczeniu zużycia surowca przeznaczonego  do produkcji potraw zgodnie z recepturą i zamówieniem ilościowym danego dnia,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umożliwienie kontroli wewnętrznej w kuchni centralnej, kuchni mlecznej i w kuchenkach oddziałowych przez Zamawiającego, które będą się odbywały nie rzadziej niż 1 raz w miesiącu,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rPr>
          <w:sz w:val="22"/>
          <w:szCs w:val="22"/>
        </w:rPr>
        <w:t>umożliwienie przeprowadzenia przez Zamawiającego audytu wewnętrznego u Wykonawcy, który będzie się odbywał   jeden  raz w każdym roku trwania umowy.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pacjentom Zamawiającego naczyń stołowych (talerze płytkie, głębokie, deserowe, kubki) oraz sztućców (łyżka, widelec, nóż, łyżeczka), sztućce muszą być podane w sposób higieniczny (Wykonawca jest zobowiązany do dostarczania zastawy stołowej, która nie może być popękana, wyszczerbiona, obita a stan dostarczanej zastawy musi gwarantować bezpieczeństwo pacjenta),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odpowiedniej ilości butelek szklanych (200-300ml) do podawania diety mlecznej,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zapewnienie pacjentom Oddziału Intensywnej Opieki Medycznej i Intensywnego Nadzoru Kardiologicznego, objętym reżimem sanitarnym oraz SOR Chirurgiczny i SOR Kardiologiczny oraz innych Oddziałów wskazanych w oświadczeniu Zamawiającego podawania posiłków (śniadanie, obiad, kolacja) w jednorazowych naczyniach  umożliwiające podgrzewanie posiłków w mikrofali wraz z jednorazowymi sztućcami - około 3000 zestawów miesięcznie.,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dostarczanie diet płynnych w pojemnikach jednorazowych, spełniających wymogi określone w powszechnie obowiązujących przepisach,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dostarczanie posiłków przez Wykonawcę na poszczególne Oddziały Szpitala i Oddziały Zamiejscowe, ich dystrybucję z kuchenek oddziałowych do poszczególnych sal oraz do łóżek pacjenta, zgodnie z zaleconą dietą i jadłospisem w określonych godzinach zgodnie z harmonogramem dostawy posiłków wskazanym w rozdziale V  opisu przedmiotu zamówienia,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dostarczanie posiłków na oddziały szpitala z zastosowaniem odpowiednich wózków i urządzeń zapewniając terminowe, sprawne wydawanie posiłków o odpowiedniej temperaturze,</w:t>
      </w:r>
    </w:p>
    <w:p w:rsidR="006178CB" w:rsidRDefault="00B1365C">
      <w:pPr>
        <w:pStyle w:val="Bezodstpw"/>
        <w:numPr>
          <w:ilvl w:val="0"/>
          <w:numId w:val="3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mycie i wyparzanie,  naczyń stołowych, kubków oraz sztućców ma się odbywać w kuchenkach oddziałowych w profesjonalnych maszynach do mycia i wyparzania,</w:t>
      </w:r>
    </w:p>
    <w:p w:rsidR="006178CB" w:rsidRDefault="00B1365C">
      <w:pPr>
        <w:pStyle w:val="Bezodstpw"/>
        <w:numPr>
          <w:ilvl w:val="0"/>
          <w:numId w:val="3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mycie i dezynfekcja wózków transportowych (typu bemar) ma się odbywać w wyznaczonych pomieszczonych,</w:t>
      </w:r>
    </w:p>
    <w:p w:rsidR="006178CB" w:rsidRDefault="00B1365C">
      <w:pPr>
        <w:pStyle w:val="Bezodstpw"/>
        <w:numPr>
          <w:ilvl w:val="0"/>
          <w:numId w:val="3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zamiejscowych </w:t>
      </w:r>
      <w:r w:rsidR="00085475">
        <w:rPr>
          <w:rFonts w:ascii="Times New Roman" w:hAnsi="Times New Roman" w:cs="Times New Roman"/>
        </w:rPr>
        <w:t>oddziałach,  mycie i wyparzanie</w:t>
      </w:r>
      <w:r>
        <w:rPr>
          <w:rFonts w:ascii="Times New Roman" w:hAnsi="Times New Roman" w:cs="Times New Roman"/>
        </w:rPr>
        <w:t xml:space="preserve">  naczyń stołowych, kubków oraz sztućców ma się odbywać w kuchenkach oddziałowych w profesjonalnych maszynkach do mycia i wyparzania, natomiast pojemniki GN i pojemniki transportowe na terenie kuchni Zamawiającego w wyznaczonym pomieszczeniu,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usuwanie odpadów komunalnych, poprodukcyjnych i pokonsumpcyjnych, zgodnie z obowiązującymi przepisami oraz zaleceniami odpowiednich służb sanitarnych (Państwowej Inspekcji Sanitarnej) w szczególności z Ustawą z dnia 14 grudnia 2012 r. o odpadach (tj. Dz.U.2019 poz. 701</w:t>
      </w:r>
      <w:r w:rsidR="00085475">
        <w:rPr>
          <w:sz w:val="22"/>
          <w:szCs w:val="22"/>
        </w:rPr>
        <w:t>ze zm.</w:t>
      </w:r>
      <w:r>
        <w:rPr>
          <w:sz w:val="22"/>
          <w:szCs w:val="22"/>
        </w:rPr>
        <w:t>)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od wyznaczonego pracownika Zamawiającego przeterminowanych lub nieopisanych produktów pozostawionych w lodówce dla pacjentów znajdujących się  na  każdym oddziale, na każde żądanie zgłoszone przez Zamawiającego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udostępnienie Zamawiającemu, na każde jego żądanie, torby termicznej na produkty żywnościowe na czas mycia i dezynfekcji lodówki na oddziale,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pobieranie i przechowywanie próbek żywności wszystkich potraw wchodzących w skład każdego posiłku zgodnie z Rozporządzeniem Ministra Zdrowia z dnia 17 kwietnia 2007 w sprawie pobierania i przechowywania próbek żywności przez zakłady żywienia zbiorowego typu zamkniętego (Dz. U. 2007 nr 80 poz. 545),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i wydawanie posiłków oraz przechowywanie produktów musi być zgodne z obowiązującymi zaleceniami sanitarno-epidemiologicznymi  - ustawa z dnia 25 sierpnia 2006 r. o bezpieczeństwie żywn</w:t>
      </w:r>
      <w:r w:rsidR="00085475">
        <w:rPr>
          <w:sz w:val="22"/>
          <w:szCs w:val="22"/>
        </w:rPr>
        <w:t>ości i żywienia (tj. Dz. U. 2020 poz. 2021 ze zm</w:t>
      </w:r>
      <w:r>
        <w:rPr>
          <w:sz w:val="22"/>
          <w:szCs w:val="22"/>
        </w:rPr>
        <w:t xml:space="preserve">), w tym pracownicy przygotowujący i wydający posiłki muszą być zaopatrzeni w środki ochrony indywidualnej (m.in. jednorazowe rękawiczki oraz czepki ochronne),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do wyznaczonego pracownika Zamawiającego prawidłowo wypełnionych druków </w:t>
      </w:r>
      <w:r>
        <w:rPr>
          <w:i/>
          <w:sz w:val="22"/>
          <w:szCs w:val="22"/>
        </w:rPr>
        <w:t>„Zgłoszenie diet z oddziałów”</w:t>
      </w:r>
      <w:r>
        <w:rPr>
          <w:sz w:val="22"/>
          <w:szCs w:val="22"/>
        </w:rPr>
        <w:t xml:space="preserve"> codziennie w godzinach 7:00 i 11:00 oraz korekt tych druków (wypisy i doprowiantowania do obiadu)  codziennie do godziny 9:30,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do wyznaczonego pracownika Wykonawcy korekty druków </w:t>
      </w:r>
      <w:r>
        <w:rPr>
          <w:i/>
          <w:sz w:val="22"/>
          <w:szCs w:val="22"/>
        </w:rPr>
        <w:t>„Zgłoszenie diet z oddziałów”</w:t>
      </w:r>
      <w:r>
        <w:rPr>
          <w:sz w:val="22"/>
          <w:szCs w:val="22"/>
        </w:rPr>
        <w:t xml:space="preserve"> (wypisy i doprowiantowania do kolacji)  codziennie do godziny 16.00 w celu wydania posiłku kolacyjnego,                       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dostarczanie Zamawiającemu dziennych zestawień ilości wydanych posiłków na poszczególne oddziały po uwzględnieniu zamówionych rodzajów diet na podstawie druku </w:t>
      </w:r>
      <w:r>
        <w:rPr>
          <w:i/>
          <w:sz w:val="22"/>
          <w:szCs w:val="22"/>
        </w:rPr>
        <w:t xml:space="preserve">„Zbiorcze </w:t>
      </w:r>
      <w:r>
        <w:rPr>
          <w:i/>
          <w:sz w:val="22"/>
          <w:szCs w:val="22"/>
        </w:rPr>
        <w:lastRenderedPageBreak/>
        <w:t>zestawienie diet”</w:t>
      </w:r>
      <w:r>
        <w:rPr>
          <w:sz w:val="22"/>
          <w:szCs w:val="22"/>
        </w:rPr>
        <w:t xml:space="preserve"> przekazanego przez Zamawiającego  (zestawienia należy dostarczyć przed rozpoczęciem wydawania posiłku), zestawienie powinno być zgodne z wzorem stosowanym przez Zamawiającego</w:t>
      </w:r>
      <w:r w:rsidR="00017B61">
        <w:rPr>
          <w:sz w:val="22"/>
          <w:szCs w:val="22"/>
        </w:rPr>
        <w:t xml:space="preserve"> ( wzór stanowi załącznik nr 1 do OPZ)</w:t>
      </w:r>
      <w:bookmarkStart w:id="0" w:name="_GoBack"/>
      <w:bookmarkEnd w:id="0"/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wydawanie posiłków przez Wykonawcę może rozpocząć się dopiero po kontroli Zamawiającego (waga, temperatura, smak , zapach) dokonanej w obecności Wykonawcy,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 ilości wydanych posiłków (śniadanie, obiad, kolacja) należy dokonać każdorazowo po upływie dekady i uzgodnionej ilości z Zamawiającym, uzgodnione ilości  będą podstawą do  wystawienia faktury VAT, zestawienia przygotowane w celu rozliczenia ilości wydanych posiłków oraz mieszanek mlecznych muszą być opracowane na wzorach obowiązujących u Zamawiającego,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sprawnych, jednoznacznie oznakowanych, hermetycznie zamykanych pojemników transportowych (pojemniki plastikowe z atestem do kontaktu z żywnością), pojemników GN z uszczelką, termosów do napojów i wózków typu bemar, zapewniających utrzymanie wymaganej temperatury wydawanych potraw (Wykonawca zobowiązuje się do utrzymania wszystkich urządzeń w pełnej sprawności przez cały okres obowiązywania umowy),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właściwych  warunków do przechowania lub podgrzania porcji</w:t>
      </w:r>
      <w:r w:rsidR="00085475">
        <w:rPr>
          <w:sz w:val="22"/>
          <w:szCs w:val="22"/>
        </w:rPr>
        <w:t xml:space="preserve"> posiłku pacjenta który w trakcie</w:t>
      </w:r>
      <w:r>
        <w:rPr>
          <w:sz w:val="22"/>
          <w:szCs w:val="22"/>
        </w:rPr>
        <w:t xml:space="preserve"> wydawania posiłku przebywa na badaniach,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wyposażenie kuchenek oddziałowych, w czasie obowiązywania Umowy, w lodówkę, kuchenkę mikrofalówkę, profesjonalną zmywarkę do mycia i wyparzania, czajnik elektryczny bezprzewodowy, meble zapewniające prawidłowe przechowywanie naczyń stołowych i sztućców,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uzyskanie na własny koszt i własnym staraniem odpowiednich zezwoleń, wymaganych odrębnymi przepisami prawa, niezbędnych do rozpoczęcia użytkowania pomieszczeń kuchni centralnej, kuchni mleczn</w:t>
      </w:r>
      <w:r w:rsidR="00085475">
        <w:rPr>
          <w:sz w:val="22"/>
          <w:szCs w:val="22"/>
        </w:rPr>
        <w:t>ej oraz udostępnionych kuchenek</w:t>
      </w:r>
      <w:r>
        <w:rPr>
          <w:sz w:val="22"/>
          <w:szCs w:val="22"/>
        </w:rPr>
        <w:t xml:space="preserve"> oddziałowych,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sprzętu, urządzeń, wózków transportowych i pomieszczeń wykorzystywanych podczas realizacji usługi,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ponoszenie kosztów zakupu środków czystości i środków dezynfekcyjnych zgodnych z wymogami  oraz sprzętu niezbędnego do utrzymania czystości w pomieszczeniach w których świadczona będzie usługa, środki czystości i środki dezynfekcyjne muszą być zgodne z ustaleniami dokonanymi w planie higieny,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uzgodnienie z Zamawiającym w terminie 7 dni od dnia podpisania umowy plan higieny według zasad HACCP dla kuchni centralnej, kuchni mlecznej i kuchenek oddziałowych</w:t>
      </w:r>
      <w:r>
        <w:rPr>
          <w:b/>
          <w:i/>
          <w:sz w:val="22"/>
          <w:szCs w:val="22"/>
        </w:rPr>
        <w:t>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przestrzeganie zasad higieny przy sporządzaniu i dystrybucji posiłków zgodnie z zasadami systemu HACCP,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przedłożenie do wglądu na każde żądanie Starszego asystenta ds. epidemiologicznych Zamawiającego dokumentów wszystkich zatrudnionych przez Wykonawcę pracowników tj.:</w:t>
      </w:r>
    </w:p>
    <w:p w:rsidR="006178CB" w:rsidRDefault="00B1365C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aktualnych książeczek zdrowia,</w:t>
      </w:r>
    </w:p>
    <w:p w:rsidR="006178CB" w:rsidRDefault="00B1365C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aktualnych zaświadczeń o zaszczepieniu przeciwko WZW typu B,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na własny koszt badań mikrobiologicznych posiłków wyprodukowanych w kuchni centralnej nie rzadziej niż 2 razy w roku oraz badań mikrobiologicznych butelek sterylnych i mieszanek z kuchni mlecznej nie rzadziej niż 2 razy w roku oraz niezwłoczne udostępnienie Zamawiającemu wyników z przeprowadzonych badań,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przeprowadzanie na własny koszt badań posiłków wyprodukowanych w kuchni centralnej na kaloryczność nie rzadziej niż 2 razy w roku oraz niezwłoczne udostępnienie Zamawiającemu wyników z przeprowadzonych badań,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przeprowadzanie na własny koszt badań na czystość mikrobiologiczną powierzchni produkcyjnych, sprzętu i rąk personelu w przypadku zatruć i zakażeń pokarmowych oraz niezwłoczne udostępnienie Zamawiającemu wyników z przeprowadzonych badań,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uwzględnienie zastrzeżeń zgłoszonych przez Zamawiającego w terminie przez niego określonym.</w:t>
      </w:r>
    </w:p>
    <w:p w:rsidR="006178CB" w:rsidRDefault="003D3FB2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*) </w:t>
      </w:r>
      <w:r w:rsidR="00B1365C">
        <w:rPr>
          <w:sz w:val="22"/>
          <w:szCs w:val="22"/>
        </w:rPr>
        <w:t>Wykonawca uczestniczy również w programie pilotażowym, w którym bierze udział Zamawiający pod nazwą „Dieta Mamy” prowadzonym na podstawie Rozporządzenia Ministra Zdrowia z dnia 9 sierpnia 2019 r. w sprawie programu pilotażowego "Standard szpitalnego żywienia kobiet w ciąży i w okresie poporodowym - Dieta Mamy.</w:t>
      </w:r>
    </w:p>
    <w:p w:rsidR="006178CB" w:rsidRDefault="00B1365C">
      <w:pPr>
        <w:spacing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 ramach obowiązków związanych z udziałem w ww. programie Wykonawca zapewni:</w:t>
      </w:r>
    </w:p>
    <w:p w:rsidR="006178CB" w:rsidRDefault="00B1365C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wdrożenie modelu żywienia zapewnianego kobietom w ciąży i w okresie poporodowym hospitalizowanym w oddziałach szpitalnych, opisanego w Rozporządzeniu Ministra Zdrowia z dnia 9 sierpnia 2019r. w sprawie programu pilotażowego "Standard szpitalnego żywienia kobiet w ciąży i w okresie poporodowym - Dieta Mamy"</w:t>
      </w:r>
    </w:p>
    <w:p w:rsidR="006178CB" w:rsidRDefault="00B1365C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zapewnia wyżywienie zgodnie z wymaganiami określonymi w § 3 ust. 2 oraz w załączniku do Rozporządzeniu Ministra Zdrowia z dnia 9 sierpnia 2019r. w sprawie programu pilotażowego "Standard szpitalnego żywienia kobiet w ciąży i w okresie poporodowym - Dieta Mamy" </w:t>
      </w:r>
    </w:p>
    <w:p w:rsidR="006178CB" w:rsidRDefault="00B1365C">
      <w:pPr>
        <w:spacing w:line="276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zakresu obowiązków Wykonawcy w zakresie uczestnictwa przez Zamawiającego w projekcie pilotażowym „Dieta Mamy”, poza obowiązkami opisanymi powyżej w pkt. </w:t>
      </w:r>
      <w:r w:rsidR="00085475">
        <w:rPr>
          <w:sz w:val="22"/>
          <w:szCs w:val="22"/>
        </w:rPr>
        <w:t>2</w:t>
      </w:r>
      <w:r>
        <w:rPr>
          <w:sz w:val="22"/>
          <w:szCs w:val="22"/>
        </w:rPr>
        <w:t xml:space="preserve"> dodatkowo należy w szczególności: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kobietom w ciąży i w okresie poporodowym posiłki przygotowane specjalnie dla nich, z wyłączeniem sytuacji, w których z przyczyn zdrowotnych lekarz zaleci inną dietę niż podstawowa (np. cukrzycową),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posiłków podawanych kobietom w ciąży i w okresie poporodowym na podstawie zaleceń zatwierdzonych przez Instytut Żywności i Żywienia,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posiłków w oparciu o jadłospis przygotowany przez dietetyka posiadającego co najmniej wykształcenie wyższe na kierunku dietetyka, żywienie człowieka lub pokrewnym,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przedkładanie Zamawiającemu jadłospisów, przedłożony jadłospis musi zawierać informację o: rodzaju posiłku i składzie produktów (np. śniadanie: bułka żytnia, masło, pomidor itd.); wartości energetycznej (kaloryczności) i wartości odżywczej (ilość białka, węglowodanów, w tym cukrów, tłuszczu, w tym nasyconych kwasów tłuszczowych, soli) w 100 g i porcji posiłku; sposobie obróbki (pieczenie, smażenie, gotowanie, itd.), obecności alergenów,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opracowywanie jadłospisów na 7 dni, 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dostarczenia jadłospisu Zamawiającemu w formacie DOC i PDF w celu opublikowania go przez Zamawiającego na jego stronie internetowej,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konsultacji z dietetykiem pacjentkom w okresie ich hospitalizacji, konsultacje powinny obejmować: przeprowadzenie wywiadu żywieniowego; omówienie i wyjaśnienie najważniejszych zasad dotyczących żywienia kobiet w ciąży i kobiet karmiących; przekazanie informacji o możliwości uzyskania porad dietetycznych w okresie poszpitalnym w Narodowym Centrum Edukacji Żywieniowej, zwany dalej "NCEŻ", prowadzonym przez Instytut Żywności i Żywienia;</w:t>
      </w:r>
    </w:p>
    <w:p w:rsidR="006178CB" w:rsidRDefault="00B1365C">
      <w:pPr>
        <w:pStyle w:val="Akapitzlist"/>
        <w:spacing w:line="276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konsultacje powinny się odbywać co najmniej dwa razy w tygodniu i trwać 3 godziny, , </w:t>
      </w:r>
    </w:p>
    <w:p w:rsidR="006178CB" w:rsidRDefault="003D3FB2">
      <w:pPr>
        <w:pStyle w:val="Akapitzlist"/>
        <w:numPr>
          <w:ilvl w:val="0"/>
          <w:numId w:val="58"/>
        </w:numPr>
        <w:spacing w:line="276" w:lineRule="auto"/>
        <w:jc w:val="both"/>
      </w:pPr>
      <w:r>
        <w:rPr>
          <w:rFonts w:ascii="Times New Roman" w:hAnsi="Times New Roman"/>
        </w:rPr>
        <w:t xml:space="preserve">*) </w:t>
      </w:r>
      <w:r w:rsidR="00B1365C">
        <w:rPr>
          <w:rFonts w:ascii="Times New Roman" w:hAnsi="Times New Roman"/>
        </w:rPr>
        <w:t xml:space="preserve">zapewnienie aby przygotowywane posiłki spełniały wymagania określone w części II „Wymagania w zakresie wyżywienia spełniane przez podmiot realizujący pilotaż” Załącznika Szczegółowe Warunki Realizacji Programu Pilotażowego "Standard Szpitalnego Żywienia Kobiet W Ciąży I W Okresie Poporodowym - Dieta Mamy" Rozporządzenia Ministra Zdrowia z dnia 9 sierpnia 2019 r. w sprawie programu </w:t>
      </w:r>
      <w:r w:rsidR="00B1365C">
        <w:rPr>
          <w:rFonts w:ascii="Times New Roman" w:hAnsi="Times New Roman"/>
        </w:rPr>
        <w:lastRenderedPageBreak/>
        <w:t>pilotażowego "Standard szpitalnego żywienia kobiet w ciąży i w okresie poporodowym - Dieta Mamy</w:t>
      </w:r>
    </w:p>
    <w:p w:rsidR="006178CB" w:rsidRDefault="003D3FB2">
      <w:pPr>
        <w:pStyle w:val="Akapitzlist"/>
        <w:numPr>
          <w:ilvl w:val="0"/>
          <w:numId w:val="5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*) </w:t>
      </w:r>
      <w:r w:rsidR="00B1365C">
        <w:rPr>
          <w:rFonts w:ascii="Times New Roman" w:hAnsi="Times New Roman"/>
        </w:rPr>
        <w:t xml:space="preserve">opracowanie materiałów edukacyjnych dla pacjentek i dostarczenie ich Zamawiającemu w terminie 7 dni od chwili zawarcia umowy, </w:t>
      </w:r>
    </w:p>
    <w:p w:rsidR="006178CB" w:rsidRDefault="003D3FB2">
      <w:pPr>
        <w:pStyle w:val="Akapitzlist"/>
        <w:numPr>
          <w:ilvl w:val="0"/>
          <w:numId w:val="58"/>
        </w:numPr>
        <w:spacing w:line="276" w:lineRule="auto"/>
        <w:jc w:val="both"/>
      </w:pPr>
      <w:r>
        <w:rPr>
          <w:rFonts w:ascii="Times New Roman" w:hAnsi="Times New Roman"/>
        </w:rPr>
        <w:t xml:space="preserve">*) </w:t>
      </w:r>
      <w:r w:rsidR="00B1365C">
        <w:rPr>
          <w:rFonts w:ascii="Times New Roman" w:hAnsi="Times New Roman"/>
        </w:rPr>
        <w:t>prowadzenie weryfikacji posiłków w sposób okreś</w:t>
      </w:r>
      <w:r w:rsidR="00085475">
        <w:rPr>
          <w:rFonts w:ascii="Times New Roman" w:hAnsi="Times New Roman"/>
        </w:rPr>
        <w:t>lony w przepisach Rozporządzenia</w:t>
      </w:r>
      <w:r w:rsidR="00B1365C">
        <w:rPr>
          <w:rFonts w:ascii="Times New Roman" w:hAnsi="Times New Roman"/>
        </w:rPr>
        <w:t xml:space="preserve"> Ministra Zdrowia z dnia 9 sierpnia 2019r. w sprawie programu pilotażowego "Standard szpitalnego żywienia kobiet w ciąży i w okresie poporodowym - Dieta Mamy”, w tym w szczególności wypełnianie codziennie formularza weryfikacji organoleptycznej podstawowych parametrów; wzór formularza stanowi załącznik do niniejszego OPZ. Z obowiązku w tym zakresie Zamawiający może zwolnić Wykonawcę w drodze jednostronnego oświadczenia woli. 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</w:t>
      </w:r>
    </w:p>
    <w:p w:rsidR="006178CB" w:rsidRDefault="003D3FB2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*) </w:t>
      </w:r>
      <w:r w:rsidR="00B1365C">
        <w:rPr>
          <w:sz w:val="22"/>
          <w:szCs w:val="22"/>
        </w:rPr>
        <w:t>niewykonanie lub nienależyte wykonanie prac objętych przedmiotem zamówienia, w tym w szczególności nieprzestrzeganie obowiązujących regulacji dotyczących programu pilotażowego Dieta Mamy,</w:t>
      </w:r>
    </w:p>
    <w:p w:rsidR="006178CB" w:rsidRDefault="00B1365C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szkody w mieniu i na osobach powstałe z jego winy w trakcie wykonywania przedmiotu umowy, </w:t>
      </w:r>
    </w:p>
    <w:p w:rsidR="006178CB" w:rsidRDefault="00B1365C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nieprzestrzeganie przepisów sanitarno – epidemiologicznych, bhp, p/poż. i procedur wewnętrznych Zamawiającego. Wykonawca ponosić będzie odpowiedzialność wobec organów kontroli (Państwowa Inspecja Sanitarna, Państwowa Inspekcja Pracy) w zakresie wykonywanej usługi w tym m.in. w zakresie jakości produktów i przygotowanych posiłków, ich zgodności z opisanymi normami oraz w zakresie wymagań higieniczno-sanitarnych, ze szczególnym uwzględnieniem przepisów obowiązujących w placówkach służby zdrowia.</w:t>
      </w:r>
    </w:p>
    <w:p w:rsidR="006178CB" w:rsidRDefault="00B1365C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realizację zaleceń Stacji Sanitarno – Epidemiologicznej, Państwowej Inspekcji Pracy, służb p/pożarowych oraz zaleceń służb kontroli wewnętrznej,</w:t>
      </w:r>
    </w:p>
    <w:p w:rsidR="006178CB" w:rsidRDefault="00B1365C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zagwarantowanie obsady stanowisk pracy i przestrzegania tej obsady zgodnie z wymaganiami Zamawiającego.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zapewni swoim pracownikom: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przeprowadzenie badań okresowych zatrudnionych pracowników zgodnie z obowiązującymi przepisami; warunkiem dopuszczenia pracownika do pracy jest udokumentowanie Zamawiającemu aktualnych, pozytywnych badań medycznych; dotyczy to również pracowników nowo zatrudnianych w okresie trwania umowy.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zunifikowaną odzież roboczą i ochronną i oraz środki czystości, 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identyfikatory imienne ze zdjęciem oraz logo Wykonawcy,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szafki BHP dwudzielne na odzież (osobistą/roboczą),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obowiązkowe ubezpieczenie od następstw nieszczęśliwych wypadków.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zobowiąże zatrudnionych pracowników wykonujących usługę do: 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obowiązujących u Zamawiającego zasad ochrony danych osobowych w przypadku uzyskania dostępu do tych danych, 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na temat wszystkich zdarzeń w związku z wykonywaniem pracy w szpitalu,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poszanowania godności pacjentów,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kierownikowi komórki organizacyjnej Zamawiającego wszystkich przedmiotów znalezionych w pomieszczeniach Zamawiającego,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higieny osobistej i estetycznego wyglądu pracowników.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ponosi odpowiedzialność za wykonywanie dezynsekcji, deratyzacji oraz prowadzenie monitoringu w tym zakresie.</w:t>
      </w:r>
    </w:p>
    <w:p w:rsidR="006178CB" w:rsidRDefault="006178CB">
      <w:pPr>
        <w:spacing w:line="276" w:lineRule="auto"/>
        <w:ind w:left="357"/>
        <w:jc w:val="both"/>
        <w:rPr>
          <w:sz w:val="22"/>
          <w:szCs w:val="22"/>
        </w:rPr>
      </w:pPr>
    </w:p>
    <w:p w:rsidR="006178CB" w:rsidRDefault="00B1365C">
      <w:pPr>
        <w:pStyle w:val="Spistreci1"/>
      </w:pPr>
      <w:r>
        <w:t>ROZDZIAŁ IV  ZASADY PRZYGOTOWANIA I DYSTRYBUCJI POSIŁKÓW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Wszystkie dostarczone posiłki muszą być świeże z bieżącej produkcji dziennej bez dodatkowej obróbki technologicznej przed dystrybucją. Posiłki muszą być przygotowane ze świeżych i naturalnych produktów wysokiej jakości.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wymaga od Wykonawcy uwzględnienia w całodziennym wyżywieniu pacjenta (śniadanie, obiad, kolacja) minimalnej gramatury niżej wymienionych produktów w poszczególnych posiłkach: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śniadanie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mleczna: Szpital Kamieńskiego – 300ml, Oddział Zamiejscowy – 400ml</w:t>
      </w:r>
    </w:p>
    <w:p w:rsidR="006178CB" w:rsidRDefault="00B1365C">
      <w:pPr>
        <w:pStyle w:val="Akapitzlist"/>
        <w:numPr>
          <w:ilvl w:val="0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zagęstniki do zupy mlecznej nie mogą powtarzać się w dekadzie. Należy zachować różnorodność.</w:t>
      </w:r>
    </w:p>
    <w:p w:rsidR="006178CB" w:rsidRDefault="00B1365C">
      <w:pPr>
        <w:pStyle w:val="Akapitzlist"/>
        <w:numPr>
          <w:ilvl w:val="0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mleko użyte do zupy nie może zawierać mniej niż 2% tłuszczu.</w:t>
      </w:r>
    </w:p>
    <w:p w:rsidR="006178CB" w:rsidRDefault="00B1365C">
      <w:pPr>
        <w:pStyle w:val="Akapitzlist"/>
        <w:numPr>
          <w:ilvl w:val="1"/>
          <w:numId w:val="25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pieczywo mieszane – 100g</w:t>
      </w:r>
    </w:p>
    <w:p w:rsidR="006178CB" w:rsidRDefault="00B1365C">
      <w:pPr>
        <w:pStyle w:val="Akapitzlist"/>
        <w:numPr>
          <w:ilvl w:val="2"/>
          <w:numId w:val="27"/>
        </w:numPr>
        <w:spacing w:after="0"/>
        <w:ind w:left="127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dieta normalna – pszenno-żytnie – 50g i razowe – 50g</w:t>
      </w:r>
    </w:p>
    <w:p w:rsidR="006178CB" w:rsidRDefault="00B1365C">
      <w:pPr>
        <w:pStyle w:val="Akapitzlist"/>
        <w:numPr>
          <w:ilvl w:val="2"/>
          <w:numId w:val="27"/>
        </w:numPr>
        <w:spacing w:after="0"/>
        <w:ind w:left="127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dieta lekka – pieczywo pszenne – 100g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masło ekstra – 20g z zawartością 82% tłuszczu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dodatki do pieczywa stosować wymiennie: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wędliny wysokogatunkowe (różnorodne) o zawartości powyżej 60% mięsa – 50g, 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pasztet drobiowy – 50g\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parówki drobiowe o zawartości powyżej 60 % mięsa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żółty – 50g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topiony – 50g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biały krojony – 80g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twarożek – 80g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jajko – 1 szt (nie mniej niż 50g), dla oddziału zamiejscowego do jajka należy dodać: ser topiony (trójkąt) – 15g – 1 szt, ser w plastrach w folii – 2 szt lub wędlina 30g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miód w opakowaniach jednorazowych – 1 szt., jako dodatek do twarożku lub sera białego krojonego, dżem jako dodatek do twarożku lub sera białego krojonego,</w:t>
      </w:r>
    </w:p>
    <w:p w:rsidR="006178CB" w:rsidRDefault="00B1365C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biały krojony 70g + jedna szt. miodu</w:t>
      </w:r>
    </w:p>
    <w:p w:rsidR="006178CB" w:rsidRDefault="00B1365C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twarożek 70g + dżem 40g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</w:pPr>
      <w:r>
        <w:rPr>
          <w:rFonts w:ascii="Times New Roman" w:hAnsi="Times New Roman"/>
        </w:rPr>
        <w:t>dodatki warzywne – nie mniej niż 60g natomiast dla diety  VII 100 g</w:t>
      </w:r>
    </w:p>
    <w:p w:rsidR="006178CB" w:rsidRDefault="00B1365C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papryka świeża, papryka konserwowa (bez VII), ogórek świeży bez skórki, ogórek kiszony, pomidor, sałata – 35g lub inne, 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owoce między 150g a 200g</w:t>
      </w:r>
    </w:p>
    <w:p w:rsidR="006178CB" w:rsidRDefault="00B1365C">
      <w:pPr>
        <w:pStyle w:val="Akapitzlist"/>
        <w:numPr>
          <w:ilvl w:val="1"/>
          <w:numId w:val="3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jabłko deserowe, banan, pomarańcza, owoce jagodowe, owoce pestkowe lub inne,</w:t>
      </w:r>
    </w:p>
    <w:p w:rsidR="006178CB" w:rsidRDefault="00B1365C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dodatki smakowe</w:t>
      </w:r>
    </w:p>
    <w:p w:rsidR="006178CB" w:rsidRDefault="00B1365C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ketchup – 20g, musztarda - 20g, chrzan – 20g, szczypiorek – 30g, rzodkiewka – 30g</w:t>
      </w:r>
    </w:p>
    <w:p w:rsidR="006178CB" w:rsidRDefault="00B1365C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napój gorący z cukrem w ilości 250 ml</w:t>
      </w:r>
    </w:p>
    <w:p w:rsidR="006178CB" w:rsidRDefault="00B1365C">
      <w:pPr>
        <w:pStyle w:val="Akapitzlist"/>
        <w:numPr>
          <w:ilvl w:val="1"/>
          <w:numId w:val="3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kawa zbożowa na mleku, kakao na mleku (podawane w niedzielę i święta)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obiad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obiadowa: szpital kamieńskiego – 300 ml, oddział zamiejscowy – 400 ml</w:t>
      </w:r>
    </w:p>
    <w:p w:rsidR="006178CB" w:rsidRDefault="00B1365C">
      <w:pPr>
        <w:pStyle w:val="Akapitzlist"/>
        <w:numPr>
          <w:ilvl w:val="1"/>
          <w:numId w:val="36"/>
        </w:numPr>
        <w:spacing w:after="0"/>
        <w:jc w:val="both"/>
      </w:pPr>
      <w:r>
        <w:rPr>
          <w:rFonts w:ascii="Times New Roman" w:hAnsi="Times New Roman"/>
        </w:rPr>
        <w:t>zupy naprzemiennie kwaśna,obojętna</w:t>
      </w:r>
    </w:p>
    <w:p w:rsidR="006178CB" w:rsidRDefault="00B1365C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zupy nie mogą powtarzać się w dekadzie</w:t>
      </w:r>
    </w:p>
    <w:p w:rsidR="006178CB" w:rsidRDefault="00B1365C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każdej dekadzie należy zaplanować zupę fasolową lub grochową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dodatki węglowodanowe do II dania – w ilości 200g</w:t>
      </w:r>
    </w:p>
    <w:p w:rsidR="006178CB" w:rsidRDefault="00B1365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kasze: jęczmienna, gryczana, mix, pęczak, jaglana, itp.</w:t>
      </w:r>
    </w:p>
    <w:p w:rsidR="006178CB" w:rsidRDefault="00B1365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ryż: biały, brązowy</w:t>
      </w:r>
    </w:p>
    <w:p w:rsidR="006178CB" w:rsidRDefault="00B1365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makaron</w:t>
      </w:r>
    </w:p>
    <w:p w:rsidR="006178CB" w:rsidRDefault="00B1365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ziemniaki – nie więcej niż 4 razy w dekadzie 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mięso do II dania (waga porcji na talerzu)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</w:pPr>
      <w:r>
        <w:rPr>
          <w:rFonts w:ascii="Times New Roman" w:hAnsi="Times New Roman"/>
        </w:rPr>
        <w:t>mięso w całości w sosie – 80/150g (filet drobiowy z piersi w sosie (kurczak, indyk), bitka schabowa w sosie)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mięsa w całości panierowane – 100g (filet drobiowy z piersi (kurczak, indyk), schab)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udko pieczone z kurczaka – nie mniej niż 130g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mięsa w całości – 3 razy w dekadzie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</w:pPr>
      <w:r>
        <w:rPr>
          <w:rFonts w:ascii="Times New Roman" w:hAnsi="Times New Roman"/>
        </w:rPr>
        <w:t>mięsa mielone w sosie – 80/150g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mięso mielone smażone – 80g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mięsa mielone – jeden raz w dekadzie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potrawki lub gulasz – 80/120g – jeden raz w dekadzie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ryba do II dania (waga porcji na talerzu)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ryba panierowana – 80g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ryba duszona w jarzynach – 80/50g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</w:pPr>
      <w:r>
        <w:rPr>
          <w:rFonts w:ascii="Times New Roman" w:hAnsi="Times New Roman"/>
        </w:rPr>
        <w:t>ryba w sosie – 80/150g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</w:pPr>
      <w:r>
        <w:rPr>
          <w:rFonts w:ascii="Times New Roman" w:hAnsi="Times New Roman"/>
        </w:rPr>
        <w:t>śledź po japońsku – 80/100g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potrawy rybne – 2 razy w dekadzie</w:t>
      </w:r>
    </w:p>
    <w:p w:rsidR="006178CB" w:rsidRDefault="00B1365C">
      <w:pPr>
        <w:pStyle w:val="Akapitzlist"/>
        <w:spacing w:after="0"/>
        <w:ind w:left="1134"/>
        <w:jc w:val="both"/>
      </w:pPr>
      <w:r>
        <w:rPr>
          <w:rFonts w:ascii="Times New Roman" w:hAnsi="Times New Roman"/>
          <w:u w:val="single"/>
        </w:rPr>
        <w:t xml:space="preserve"> Zamawiający zakazuje stosowania mięsa ryby Pangi (w tym: </w:t>
      </w:r>
      <w:r>
        <w:rPr>
          <w:rFonts w:ascii="Times New Roman" w:hAnsi="Times New Roman"/>
          <w:i/>
          <w:u w:val="single"/>
        </w:rPr>
        <w:t>Megalaspis cordyla, Pangasianodon hypophthalmus, Pangasius pangasius)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potrawy półmięsne (waga porcji na talerzu)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</w:pPr>
      <w:r>
        <w:rPr>
          <w:rFonts w:ascii="Times New Roman" w:hAnsi="Times New Roman"/>
        </w:rPr>
        <w:t>gołąbki w sosie pomidorowym – 200/150g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bigos – 300g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makaron z mięsem i warzywami – 300g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łazanki – 300g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</w:pPr>
      <w:r>
        <w:rPr>
          <w:rFonts w:ascii="Times New Roman" w:hAnsi="Times New Roman"/>
        </w:rPr>
        <w:t>risotto z sosem pomidorowym – 300/150g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makaron z sosem bolońskim – 200/180g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inne po uzgodnieniu i akceptacji zamawiającego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potrawy półmięsne – jeden raz w dekadzie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potrawy jarskie (muszą zawierać białko zwierzęce) 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</w:pPr>
      <w:r>
        <w:rPr>
          <w:rFonts w:ascii="Times New Roman" w:hAnsi="Times New Roman"/>
        </w:rPr>
        <w:t>jajko w sosie koperkowym – 2 szt./150g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kotlet z jajka – 100g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</w:pPr>
      <w:r>
        <w:rPr>
          <w:rFonts w:ascii="Times New Roman" w:hAnsi="Times New Roman"/>
        </w:rPr>
        <w:t>naleśniki z serem z polewą owocową lub jogurtową – 2 szt. (250g)/150g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</w:pPr>
      <w:r>
        <w:rPr>
          <w:rFonts w:ascii="Times New Roman" w:hAnsi="Times New Roman"/>
        </w:rPr>
        <w:t>makaron z serem z polewą jogurtową – 200/100/150g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potrawy jarskie – jeden raz w dekadzie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potrawy z roślin strączkowych (waga porcji na talerzu) – obowiązkowo tylko jeden raz w każdej dekadzie</w:t>
      </w:r>
    </w:p>
    <w:p w:rsidR="006178CB" w:rsidRDefault="00B1365C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fasolka po bretońsku – 300g</w:t>
      </w:r>
    </w:p>
    <w:p w:rsidR="006178CB" w:rsidRDefault="00B1365C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inne po uzgodnieniu i akceptacji Zamawiającego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surówki lub warzywa gotowane do II dania (waga porcji na talerzu) - 130g</w:t>
      </w:r>
    </w:p>
    <w:p w:rsidR="006178CB" w:rsidRDefault="00B1365C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dieta cukrzycowa – dwa rodzaje do obiadu (gotowana i surowa lub dwie surowe), warzywa gotowane o niskim indeksie glikemicznym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kompot z cukrem – 250 ml – należy sporządzać z owoców świeżych, mrożonych naprzemiennie stosując różnorodność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kolacja</w:t>
      </w:r>
    </w:p>
    <w:p w:rsidR="006178CB" w:rsidRDefault="00B1365C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pieczywo mieszane – 100g (pszenno-żytnie – 50g, razowe – 50g)</w:t>
      </w:r>
    </w:p>
    <w:p w:rsidR="006178CB" w:rsidRDefault="00B1365C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masło ekstra – 20g z zawartością 82% tłuszczu</w:t>
      </w:r>
    </w:p>
    <w:p w:rsidR="006178CB" w:rsidRDefault="00B1365C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dodatki białkowe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wędliny wysokogatunkowe (różnorodne) o zawartości powyżej 60% mięsa – 60g, 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pasztet drobiowy – 80g\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żółty – 60g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biały krojony – 100g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twarożek – 100g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jajko – 1 szt (nie mniej niż 50g) + wędlina – 30g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konserwa rybna – 90g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pasta rybna – 90g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pasty (jajko i wędlina, ser biały i wędlina, jajko i ser biały) – 90g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paprykarz – 90g (tylko oddział zamiejscowy)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ryba po grecku – 60/80g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galaretka drobiowa – 200g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plastry (w folii) – 2 szt. + wędlina – 40g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trójkąt – 1 szt. + wędlina 40g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 żółty – 30g + wędlina – 40g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sałatka żydowska – 200g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sałatka jarzynowa z dodatkiem fasoli suchej – 200g lub inne sałatki ale z dodatkiem fasoli suchej po uzgodnieniu i akceptacji Zamawiającego</w:t>
      </w:r>
    </w:p>
    <w:p w:rsidR="006178CB" w:rsidRDefault="00B1365C">
      <w:pPr>
        <w:pStyle w:val="Akapitzlist"/>
        <w:spacing w:after="0"/>
        <w:ind w:left="993" w:hanging="284"/>
        <w:jc w:val="both"/>
      </w:pPr>
      <w:r>
        <w:rPr>
          <w:rFonts w:ascii="Times New Roman" w:hAnsi="Times New Roman"/>
        </w:rPr>
        <w:t>d) dodatki warzywne – nie mniej niż 60g natomiast dieta cukrzycowa VII 100 g</w:t>
      </w:r>
    </w:p>
    <w:p w:rsidR="006178CB" w:rsidRDefault="00B1365C">
      <w:pPr>
        <w:pStyle w:val="Akapitzlist"/>
        <w:numPr>
          <w:ilvl w:val="1"/>
          <w:numId w:val="4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papryka świeża, papryka konserwowa, ogórek świeży bez skórki, ogórek kiszony, pomidor, sałata – 35g lub inne,</w:t>
      </w:r>
    </w:p>
    <w:p w:rsidR="006178CB" w:rsidRDefault="00B1365C">
      <w:pPr>
        <w:pStyle w:val="Akapitzlist"/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dodatki smakowe</w:t>
      </w:r>
    </w:p>
    <w:p w:rsidR="006178CB" w:rsidRDefault="00B1365C">
      <w:pPr>
        <w:pStyle w:val="Akapitzlist"/>
        <w:numPr>
          <w:ilvl w:val="1"/>
          <w:numId w:val="4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chrzan – 20g, szczypiorek – 30g, rzodkiewka – 30g</w:t>
      </w:r>
    </w:p>
    <w:p w:rsidR="006178CB" w:rsidRDefault="00B1365C">
      <w:pPr>
        <w:pStyle w:val="Akapitzlist"/>
        <w:numPr>
          <w:ilvl w:val="2"/>
          <w:numId w:val="36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napój gorący z cukrem</w:t>
      </w:r>
    </w:p>
    <w:p w:rsidR="006178CB" w:rsidRDefault="00B1365C">
      <w:pPr>
        <w:pStyle w:val="Akapitzlist"/>
        <w:numPr>
          <w:ilvl w:val="1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herbata czarna – 250ml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 uzupełnienia jadłospisów o drugie śniadania dla następujących diet: </w:t>
      </w:r>
    </w:p>
    <w:p w:rsidR="006178CB" w:rsidRDefault="00B1365C">
      <w:pPr>
        <w:pStyle w:val="Akapitzlist"/>
        <w:numPr>
          <w:ilvl w:val="0"/>
          <w:numId w:val="20"/>
        </w:numPr>
        <w:spacing w:after="0"/>
        <w:ind w:left="1134" w:hanging="425"/>
        <w:jc w:val="both"/>
      </w:pPr>
      <w:r>
        <w:rPr>
          <w:rFonts w:ascii="Times New Roman" w:hAnsi="Times New Roman"/>
        </w:rPr>
        <w:t xml:space="preserve">IIa (dieta łatwostrawna z ograniczeniem tłuszczu), IIb (dieta łatwostrawna z ograniczeniem substancji pobudzających wydzielanie soku żołądkowego) – kisiel – 200g, budyń – 200g, jogurt naturalny i jogurt owocowy w opakowaniach jednostkowych – 150g, galaretka owocowa – 250g, mleko 2% - 200ml + biszkopty – 30g, jabłko gotowane,  </w:t>
      </w:r>
    </w:p>
    <w:p w:rsidR="006178CB" w:rsidRDefault="00B1365C">
      <w:pPr>
        <w:pStyle w:val="Akapitzlist"/>
        <w:spacing w:after="0"/>
        <w:ind w:left="1429"/>
        <w:jc w:val="both"/>
      </w:pPr>
      <w:r>
        <w:rPr>
          <w:rFonts w:ascii="Times New Roman" w:hAnsi="Times New Roman"/>
        </w:rPr>
        <w:t xml:space="preserve">mus jabłkowy (minimum 200g) </w:t>
      </w:r>
    </w:p>
    <w:p w:rsidR="006178CB" w:rsidRDefault="00B1365C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VII (dieta z ograniczeniem łatwo przyswajalnych węglowodanów) – kisiel bez cukru – 200g, budyń bez cukru – 200g, jogurt naturalny w opakowaniach jednostkowych – 150g, soki warzywne – 250 ml, surówki warzywne lub sałatki – 200g.</w:t>
      </w:r>
    </w:p>
    <w:p w:rsidR="006178CB" w:rsidRDefault="00B1365C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VII – położnictwo w dekadzie : 2x sok, 2x kisiel z owocami, 3x surówka lub sałatka, 1x budyń, 2x jogurt</w:t>
      </w:r>
    </w:p>
    <w:p w:rsidR="006178CB" w:rsidRDefault="00B1365C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dla dzieci ze wszystkich grup wiekowych: budyń, kisiel, jogurt w opakowaniach jednostkowych, biszkopty, owoce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uzupełnienia jadłospisów o drugie śniadania dla całego oddziału zamiejscowego:</w:t>
      </w:r>
    </w:p>
    <w:p w:rsidR="006178CB" w:rsidRDefault="00B1365C">
      <w:pPr>
        <w:pStyle w:val="Akapitzlist"/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</w:rPr>
        <w:t>kisiel – 200g, galaretka owocowa – 250g, jogurt naturalny w opakowaniach jednostkowych – 150g, soki warzywne – 250ml lub inne,</w:t>
      </w:r>
    </w:p>
    <w:p w:rsidR="006178CB" w:rsidRDefault="00B1365C">
      <w:pPr>
        <w:pStyle w:val="Akapitzlist"/>
        <w:numPr>
          <w:ilvl w:val="0"/>
          <w:numId w:val="21"/>
        </w:numPr>
        <w:spacing w:after="0"/>
        <w:ind w:left="1134"/>
        <w:jc w:val="both"/>
      </w:pPr>
      <w:r>
        <w:rPr>
          <w:rFonts w:ascii="Times New Roman" w:hAnsi="Times New Roman"/>
        </w:rPr>
        <w:t xml:space="preserve">herbata owocowa – 250ml + bułka drożdżowa lub maślana – dwa razy w dekadzie, </w:t>
      </w:r>
    </w:p>
    <w:p w:rsidR="006178CB" w:rsidRDefault="00B1365C">
      <w:pPr>
        <w:pStyle w:val="Akapitzlist"/>
        <w:numPr>
          <w:ilvl w:val="0"/>
          <w:numId w:val="21"/>
        </w:numPr>
        <w:spacing w:after="0"/>
        <w:ind w:left="1134"/>
        <w:jc w:val="both"/>
      </w:pPr>
      <w:r>
        <w:rPr>
          <w:rFonts w:ascii="Times New Roman" w:hAnsi="Times New Roman"/>
        </w:rPr>
        <w:t>herbata owocowa – 250ml + biszkopty – 30g lub wafelek – 1 szt. lub herbatniki – 30g – dwa razy w dekadzie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uzupełnienia jadłospisów o podwieczorek dla dzieci ze wszystkich grup wiekowych:</w:t>
      </w:r>
    </w:p>
    <w:p w:rsidR="006178CB" w:rsidRDefault="00B1365C">
      <w:pPr>
        <w:pStyle w:val="Akapitzlist"/>
        <w:numPr>
          <w:ilvl w:val="0"/>
          <w:numId w:val="48"/>
        </w:numPr>
        <w:spacing w:after="0"/>
        <w:jc w:val="both"/>
      </w:pPr>
      <w:r>
        <w:rPr>
          <w:rFonts w:ascii="Times New Roman" w:hAnsi="Times New Roman"/>
        </w:rPr>
        <w:t xml:space="preserve">kisiel – 200g, budyń – 200g, galaretka owocowa – 250g, jogurt naturalny w opakowaniach jednostkowych – 150g, owoce lub inne, </w:t>
      </w:r>
    </w:p>
    <w:p w:rsidR="006178CB" w:rsidRDefault="00B1365C">
      <w:pPr>
        <w:pStyle w:val="Akapitzlist"/>
        <w:numPr>
          <w:ilvl w:val="0"/>
          <w:numId w:val="48"/>
        </w:numPr>
        <w:spacing w:after="0"/>
        <w:ind w:left="1134" w:hanging="425"/>
        <w:jc w:val="both"/>
      </w:pPr>
      <w:r>
        <w:rPr>
          <w:rFonts w:ascii="Times New Roman" w:hAnsi="Times New Roman"/>
        </w:rPr>
        <w:t xml:space="preserve">herbata owocowa – 250ml + bułka drożdżowa lub maślana – dwa razy w dekadzie, </w:t>
      </w:r>
    </w:p>
    <w:p w:rsidR="006178CB" w:rsidRDefault="00B1365C">
      <w:pPr>
        <w:pStyle w:val="Akapitzlist"/>
        <w:numPr>
          <w:ilvl w:val="0"/>
          <w:numId w:val="48"/>
        </w:numPr>
        <w:spacing w:after="0"/>
        <w:ind w:left="1134" w:hanging="425"/>
        <w:jc w:val="both"/>
      </w:pPr>
      <w:r>
        <w:rPr>
          <w:rFonts w:ascii="Times New Roman" w:hAnsi="Times New Roman"/>
        </w:rPr>
        <w:lastRenderedPageBreak/>
        <w:t>herbata owocowa – 250ml + biszkopty – 30g lub wafelek – 1 szt. lub herbatniki – 30g – jeden raz w dekadzie</w:t>
      </w:r>
    </w:p>
    <w:p w:rsidR="006178CB" w:rsidRDefault="00B1365C">
      <w:pPr>
        <w:pStyle w:val="Akapitzlist"/>
        <w:numPr>
          <w:ilvl w:val="0"/>
          <w:numId w:val="24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 uzupełnienia jadłospisów o drugą kolację dla diety VII (dieta z ograniczeniem łatwo przyswajalnych węglowodanów): </w:t>
      </w:r>
    </w:p>
    <w:p w:rsidR="006178CB" w:rsidRDefault="00B1365C">
      <w:pPr>
        <w:pStyle w:val="Akapitzlist"/>
        <w:spacing w:after="0"/>
        <w:ind w:left="1429"/>
        <w:jc w:val="both"/>
      </w:pPr>
      <w:r>
        <w:rPr>
          <w:rFonts w:ascii="Times New Roman" w:hAnsi="Times New Roman"/>
        </w:rPr>
        <w:t>a )    pieczywo graham – 1 kromka, dodatek białkowy – 30g, dodatek warzywny – 40g</w:t>
      </w:r>
    </w:p>
    <w:p w:rsidR="006178CB" w:rsidRDefault="00B1365C">
      <w:pPr>
        <w:pStyle w:val="Akapitzlist"/>
        <w:numPr>
          <w:ilvl w:val="0"/>
          <w:numId w:val="24"/>
        </w:numPr>
        <w:ind w:left="1134" w:hanging="425"/>
        <w:jc w:val="both"/>
      </w:pPr>
      <w:bookmarkStart w:id="1" w:name="__DdeLink__11754_1673944151"/>
      <w:r>
        <w:rPr>
          <w:rFonts w:ascii="Times New Roman" w:hAnsi="Times New Roman"/>
        </w:rPr>
        <w:t xml:space="preserve">Zamawiający wymaga uzupełnienia jadłospisów o </w:t>
      </w:r>
      <w:bookmarkEnd w:id="1"/>
      <w:r>
        <w:rPr>
          <w:rFonts w:ascii="Times New Roman" w:hAnsi="Times New Roman"/>
        </w:rPr>
        <w:t>dodatek białkowy każdorazowo do</w:t>
      </w:r>
      <w:r>
        <w:t xml:space="preserve"> śniadania i do kolacji dla położnic i kobiet w ciąży: </w:t>
      </w:r>
    </w:p>
    <w:p w:rsidR="006178CB" w:rsidRDefault="00B1365C">
      <w:pPr>
        <w:pStyle w:val="Akapitzlist"/>
        <w:spacing w:after="0"/>
        <w:ind w:left="1440"/>
        <w:jc w:val="both"/>
      </w:pPr>
      <w:r>
        <w:rPr>
          <w:rFonts w:ascii="Times New Roman" w:hAnsi="Times New Roman"/>
        </w:rPr>
        <w:t xml:space="preserve">wędlina – 30g, jajko – 1 szt., , twaróg krojony – 30g, </w:t>
      </w:r>
    </w:p>
    <w:p w:rsidR="006178CB" w:rsidRDefault="00B1365C">
      <w:pPr>
        <w:pStyle w:val="Akapitzlist"/>
        <w:spacing w:after="0"/>
        <w:jc w:val="both"/>
      </w:pPr>
      <w:r>
        <w:rPr>
          <w:rFonts w:ascii="Times New Roman" w:hAnsi="Times New Roman"/>
        </w:rPr>
        <w:t xml:space="preserve">       9)   Zamawiający wymaga uzupełnienia jadłospisów o podwieczorek dla  kobiet w III trymestrze i  matki karmiącej</w:t>
      </w:r>
    </w:p>
    <w:p w:rsidR="006178CB" w:rsidRDefault="003D3FB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="00B1365C">
        <w:rPr>
          <w:rFonts w:ascii="Times New Roman" w:hAnsi="Times New Roman"/>
          <w:sz w:val="24"/>
          <w:szCs w:val="24"/>
        </w:rPr>
        <w:t xml:space="preserve">Zamawiający wymaga w zakresie realizacji programu pilotażowego </w:t>
      </w:r>
      <w:r w:rsidR="00B1365C">
        <w:rPr>
          <w:rFonts w:ascii="Times New Roman" w:hAnsi="Times New Roman"/>
          <w:color w:val="000000"/>
          <w:sz w:val="24"/>
          <w:szCs w:val="24"/>
        </w:rPr>
        <w:t xml:space="preserve">"Standard szpitalnego żywienia kobiet w ciąży i w okresie poporodowym - Dieta Mamy” </w:t>
      </w:r>
    </w:p>
    <w:p w:rsidR="006178CB" w:rsidRDefault="00B1365C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Dzienna liczba posiłków Kobiety w ciąży i w okresie poporodowym będą otrzymywać 5 posiłków dziennie - śniadanie, II śniadanie, obiad, podwieczorek, kolację. Przerwy pomiędzy poszczególnymi posiłkami wynoszą od 2 do 4 godzin. Możliwe jest jednak, w przypadku dostarczania posiłków przez podmiot realizujący usługę dostarczania posiłków, dostarczanie II śniadania razem ze śniadaniem i podwieczorku z obiadem do późniejszego spożycia o odpowiedniej porze.</w:t>
      </w:r>
    </w:p>
    <w:p w:rsidR="006178CB" w:rsidRDefault="00B1365C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Kaloryczność i składniki odżywcze - wartość energetyczna diety kobiety w:</w:t>
      </w:r>
    </w:p>
    <w:p w:rsidR="006178CB" w:rsidRDefault="00B1365C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trymestrze ciąży powinna być taka jak przed ciążą, czyli zgodna z normą dla kobiet niebędących w ciąży;</w:t>
      </w:r>
    </w:p>
    <w:p w:rsidR="006178CB" w:rsidRDefault="00B1365C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 trymestrze ciąży - o 360 kcal więcej w stosunku do prawidłowej wartości energetycznej (kaloryczności) diety kobiet niebędących w ciąży;</w:t>
      </w:r>
    </w:p>
    <w:p w:rsidR="006178CB" w:rsidRDefault="00B1365C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 trymestrze ciąży - o 475 kcal więcej w stosunku do prawidłowej wartości energetycznej (kaloryczności) diety kobiet niebędących w ciąży;</w:t>
      </w:r>
    </w:p>
    <w:p w:rsidR="006178CB" w:rsidRDefault="00B1365C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okresie laktacyjnym - o 540 kcal więcej w stosunku do prawidłowej wartości energetycznej (kaloryczności) diety kobiet niebędących w ciąży.</w:t>
      </w:r>
    </w:p>
    <w:p w:rsidR="006178CB" w:rsidRDefault="00B1365C">
      <w:pPr>
        <w:pStyle w:val="Akapitzlist"/>
        <w:numPr>
          <w:ilvl w:val="1"/>
          <w:numId w:val="17"/>
        </w:numPr>
        <w:spacing w:before="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Dzienna dieta powinna uwzględniać wszystkie składniki odżywcze. Udział w pozyskiwaniu energii z białka, węglowodanów i tłuszczu powinien wynosić:</w:t>
      </w:r>
    </w:p>
    <w:p w:rsidR="006178CB" w:rsidRDefault="00B1365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białka - 10-20%;</w:t>
      </w:r>
    </w:p>
    <w:p w:rsidR="006178CB" w:rsidRDefault="00B1365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węglowodany - 45-65%;</w:t>
      </w:r>
    </w:p>
    <w:p w:rsidR="006178CB" w:rsidRDefault="00B1365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tłuszcze - 20-35%.</w:t>
      </w:r>
    </w:p>
    <w:p w:rsidR="006178CB" w:rsidRDefault="00B1365C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Ze względu na zdrowie matki i prawidłowy rozwój dziecka wszystkie posiłki muszą być przygotowywane ze świeżych i wysokiej jakości produktów spożywczych. Serwowane dania powinny być urozmaicone i este</w:t>
      </w:r>
      <w:r w:rsidR="00085475">
        <w:rPr>
          <w:rFonts w:ascii="Times New Roman" w:hAnsi="Times New Roman"/>
          <w:color w:val="000000"/>
          <w:sz w:val="24"/>
          <w:szCs w:val="24"/>
        </w:rPr>
        <w:t>tycznie podane.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zapewnia, że udział każdej z grup żywności (warzywa i owoce, produkty zbożowe, nabiał, mięso, ryby, nasiona roślin strączkowych i jaja, tłuszcze, napoje) jest zgodny z zaleceniami Instytutu Żywności i Żywienia w tym odpowiada Piramidzie Zdrowego Żywienia i Aktywności Fizycznej dla osób dorosłych Instytutu Żywności i Żywienia dostępnej na stronie internetowej tego instytutu.</w:t>
      </w:r>
    </w:p>
    <w:p w:rsidR="006178CB" w:rsidRDefault="00B1365C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stosowania dla diety cukrzycowej produktów i potraw o niskim indeksie glikemicznym.</w:t>
      </w:r>
    </w:p>
    <w:p w:rsidR="006178CB" w:rsidRDefault="00B1365C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stosowania: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jajek w proszku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piure ziemniaczanego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soji (z wyjątkiem diet wegetariańskich i wegańskich)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produktów seropodobnych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produktów gotowych (paluszki rybne, ryba w kostce panierowana)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przypraw z glutaminianem sodu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pasztetowej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mortadeli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marmolady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podrobów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salcesonu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suszy owocowych, herbat owocowych do sporządzania kompotów 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kaszanki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miodu sztucznego</w:t>
      </w:r>
    </w:p>
    <w:p w:rsidR="006178CB" w:rsidRDefault="00B1365C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wymaga: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dodatku koperku świeżego i zielonej pietruszki świeżej do potraw przez cały rok kalendarzowy,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zabezpieczenia depozytu dla pacjentów przyjętych po godzinie 19.00 do oddziału zamiejscowego w postaci: pasztet drobiowy – 5 szt., miód w opakowaniach jednorazowych – 10 szt., serek topiony w plasterkach – 3 opakowania, serki trójkąty – 3 opakowania, masło – 0,25 kg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zabezpieczenia depozytu dla pacjentów przyjętych po godzinie 19.00 do Szpitala </w:t>
      </w:r>
      <w:r w:rsidR="00085475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Kamieńskiego (przechowywany na oddziale kardiologicznym) w postaci: pasztet drobiowy – 5 szt., miód w opakowaniach jednorazowych – 10 szt., masło – 0,25 kg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Sprawdzania stanu depozytu, pod kątem ilości znajdujących się w nich produktów oraz terminu ich ważności 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uzupełniania depozytów w miarę ich wykorzystania jak i wymiany produktów przeterminowanych.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</w:pPr>
      <w:r>
        <w:rPr>
          <w:rFonts w:ascii="Times New Roman" w:hAnsi="Times New Roman"/>
        </w:rPr>
        <w:t xml:space="preserve"> Udostępnienia Zamawiającemu porcji każdego posiłku w poszczególnych dietach w celu dokonania oceny sensorycznej, organoleptycznej, kontroli wagi i estetyki posiłku</w:t>
      </w:r>
    </w:p>
    <w:p w:rsidR="006178CB" w:rsidRDefault="00B1365C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musi zapewnić założenia diety podstawowej dotyczącej pacjentów szpitala przy ul. Kamieńskiego 73a we Wrocławiu natomiast dla oddziału  Zamiejscowego przy ul. Poświęckiej należy zwiększyć energię  o około 200 kcal  co stanowi dodatek wprowadzonego  II śniadania  i zwiększonej porcji zupy do śniadania i obiadu.</w:t>
      </w:r>
    </w:p>
    <w:p w:rsidR="006178CB" w:rsidRDefault="006178CB">
      <w:pPr>
        <w:pStyle w:val="Akapitzlist"/>
        <w:spacing w:after="0"/>
        <w:jc w:val="both"/>
        <w:rPr>
          <w:rFonts w:ascii="Times New Roman" w:hAnsi="Times New Roman"/>
        </w:rPr>
      </w:pPr>
    </w:p>
    <w:p w:rsidR="006178CB" w:rsidRDefault="006178CB">
      <w:pPr>
        <w:pStyle w:val="Akapitzlist"/>
        <w:spacing w:after="0"/>
        <w:jc w:val="both"/>
        <w:rPr>
          <w:rFonts w:ascii="Times New Roman" w:hAnsi="Times New Roman"/>
        </w:rPr>
      </w:pPr>
    </w:p>
    <w:p w:rsidR="006178CB" w:rsidRDefault="006178CB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75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899"/>
        <w:gridCol w:w="3614"/>
      </w:tblGrid>
      <w:tr w:rsidR="006178CB">
        <w:trPr>
          <w:jc w:val="center"/>
        </w:trPr>
        <w:tc>
          <w:tcPr>
            <w:tcW w:w="7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ZAŁOŻENIA DIETY PODSTAWOWEJ</w:t>
            </w:r>
          </w:p>
        </w:tc>
      </w:tr>
      <w:tr w:rsidR="006178CB">
        <w:trPr>
          <w:jc w:val="center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577" w:hanging="5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Energia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     kcal</w:t>
            </w:r>
          </w:p>
        </w:tc>
      </w:tr>
      <w:tr w:rsidR="006178CB">
        <w:trPr>
          <w:trHeight w:val="1879"/>
          <w:jc w:val="center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 ogółem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</w:t>
            </w:r>
          </w:p>
          <w:p w:rsidR="006178CB" w:rsidRDefault="006178CB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Węglowodany ogółem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83g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73g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302g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78CB" w:rsidRDefault="006178CB" w:rsidP="003D3FB2">
      <w:pPr>
        <w:jc w:val="both"/>
      </w:pPr>
    </w:p>
    <w:p w:rsidR="006178CB" w:rsidRDefault="006178CB" w:rsidP="003D3FB2">
      <w:pPr>
        <w:jc w:val="both"/>
      </w:pPr>
    </w:p>
    <w:tbl>
      <w:tblPr>
        <w:tblW w:w="75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899"/>
        <w:gridCol w:w="3614"/>
      </w:tblGrid>
      <w:tr w:rsidR="006178CB">
        <w:trPr>
          <w:jc w:val="center"/>
        </w:trPr>
        <w:tc>
          <w:tcPr>
            <w:tcW w:w="7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PROCENTOWY UDZIAŁ ENERGII</w:t>
            </w:r>
          </w:p>
        </w:tc>
      </w:tr>
      <w:tr w:rsidR="006178CB">
        <w:trPr>
          <w:trHeight w:val="1879"/>
          <w:jc w:val="center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 ogółem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</w:t>
            </w:r>
          </w:p>
          <w:p w:rsidR="006178CB" w:rsidRDefault="006178CB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Węglowodany ogółem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10% do 15%, 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więcej 30%, 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40% do 55%</w:t>
            </w:r>
          </w:p>
        </w:tc>
      </w:tr>
    </w:tbl>
    <w:p w:rsidR="006178CB" w:rsidRDefault="00B1365C">
      <w:pPr>
        <w:pStyle w:val="Akapitzlist"/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6178CB" w:rsidRDefault="00B1365C">
      <w:pPr>
        <w:pStyle w:val="Akapitzlist"/>
        <w:jc w:val="both"/>
      </w:pPr>
      <w:r>
        <w:rPr>
          <w:rFonts w:ascii="Times New Roman" w:hAnsi="Times New Roman"/>
          <w:u w:val="single"/>
        </w:rPr>
        <w:t>UWAGA: Zamawiający dopuszcza  tolerancję do 5% na wystąpienie różnic przedstawionych założeń.</w:t>
      </w:r>
    </w:p>
    <w:p w:rsidR="006178CB" w:rsidRDefault="006178CB">
      <w:pPr>
        <w:pStyle w:val="Akapitzlist"/>
        <w:spacing w:after="0"/>
        <w:jc w:val="both"/>
        <w:rPr>
          <w:rFonts w:ascii="Times New Roman" w:hAnsi="Times New Roman"/>
        </w:rPr>
      </w:pP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Bieżące zapewnienie herbaty czarnej lub owocowej około 0,5 l/dobę na każdego pacjenta między posiłkami.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Dostarczone posiłki powinny zawierać prawidłowy smak, zapach, barwę, konsystencję, zawierać prawidłowy skład pod względem wartości odżywczej (prawidłową zawartość składników odżywczych, witamin, kaloryczność składników mineralnych oraz być bezpieczne tj. – nie zawierać zagrożeń biologicznych, mikrobiologicznych, fizycznych i chemicznych.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codziennie do godziny 7.00 przekazuje na oddziały szpitalne jadłospis z uwzględnieniem wagi porcji na talerzu oraz występujących alergenów w produktach i potrawach zgodnie z zał. nr 2 Rozporządzenia Parlamentu Europejskiego i Rady Europu (UE) nr 1169/2011 z dnia 25.10.2011r. o substancjach lub produktach powodujących alergie lub reakcję nietolerancji. Nazwy alergenów należy przedstawić w formie pisemnej i wyróżnić w dowolny sposób.</w:t>
      </w:r>
    </w:p>
    <w:p w:rsidR="006178CB" w:rsidRDefault="003D3FB2">
      <w:pPr>
        <w:numPr>
          <w:ilvl w:val="0"/>
          <w:numId w:val="14"/>
        </w:numPr>
        <w:spacing w:line="276" w:lineRule="auto"/>
        <w:jc w:val="both"/>
      </w:pPr>
      <w:r>
        <w:rPr>
          <w:sz w:val="22"/>
          <w:szCs w:val="22"/>
        </w:rPr>
        <w:t xml:space="preserve">*) </w:t>
      </w:r>
      <w:r w:rsidR="00B1365C">
        <w:rPr>
          <w:sz w:val="22"/>
          <w:szCs w:val="22"/>
        </w:rPr>
        <w:t xml:space="preserve">Jadłospis do Diety Mamy powinien być dostarczony Zamawiającemu dwa dni przed dniem obowiązywania. Jadłospis przekazywany jest w formie elektronicznej, w formacie .doc. Jadłospis jest przekazywany mailowo na adres </w:t>
      </w:r>
      <w:hyperlink r:id="rId11">
        <w:r w:rsidR="00B1365C">
          <w:rPr>
            <w:rStyle w:val="czeinternetowe"/>
            <w:sz w:val="22"/>
            <w:szCs w:val="22"/>
          </w:rPr>
          <w:t>szydlo@wssk.wroc.pl</w:t>
        </w:r>
      </w:hyperlink>
      <w:r w:rsidR="00B1365C">
        <w:rPr>
          <w:sz w:val="22"/>
          <w:szCs w:val="22"/>
        </w:rPr>
        <w:t xml:space="preserve"> oraz </w:t>
      </w:r>
      <w:hyperlink r:id="rId12">
        <w:r w:rsidR="00B1365C">
          <w:rPr>
            <w:rStyle w:val="czeinternetowe"/>
            <w:sz w:val="22"/>
            <w:szCs w:val="22"/>
          </w:rPr>
          <w:t>tarasinski@wssk.wroc.pl</w:t>
        </w:r>
      </w:hyperlink>
      <w:r w:rsidR="00B1365C">
        <w:rPr>
          <w:sz w:val="22"/>
          <w:szCs w:val="22"/>
        </w:rPr>
        <w:t xml:space="preserve">  Przekazany jadłospis musi spełniać wymogi co do treści określone w Rozporządzeniu Ministra Zdrowia z dnia 15 lutego 2021 r. w sprawie programu pilotażowego "Standard szpitalnego żywienia kobiet w ciąży i w okresie poporodowym - Dieta Mamy" (Dz.U. 2021 poz. 329).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Dietetyk Zamawiającego codziennie przekazuje Wykonawcy zbiorcze zestawienie diet. Dietetyk Zamawiającego raz na dekadę uzgadnia z Wykonawcą zestawienie ilości wydawanych posiłków na poszczególne oddziały.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odpowiedzialny za przestrzeganie obowiązującego rozdziału ciągów komunikacyjnych u Zamawiającego na stronę czystą i stronę brudną. 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 ilościowy pacjentów przewidzianych na kolację Zamawiający przekazuje Wykonawcy do godziny 11:00 każdego dnia, od godziny 11:00 do 17:00 doprowiantowania.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dystrybucji posiłków do łóżek pacjentów przez osoby inne niż wyznaczone przez Wykonawcę kuchenkowe, zatrudnione w bloku żywienia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wymaga, aby osoby zajmujące się obsługą kuchenek oddziałowych i dystrybucją posiłków do łóżek pacjentów były obecne na stanowisku pracy w godzinach od 6:30 do 18:30.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aby personel zatrudniony w bloku żywienia wykonywał inne prace poza blokiem żywienia.</w:t>
      </w:r>
    </w:p>
    <w:p w:rsidR="006178CB" w:rsidRDefault="006178CB">
      <w:pPr>
        <w:jc w:val="both"/>
        <w:rPr>
          <w:b/>
          <w:sz w:val="22"/>
          <w:szCs w:val="22"/>
        </w:rPr>
      </w:pPr>
    </w:p>
    <w:p w:rsidR="006178CB" w:rsidRDefault="00B1365C">
      <w:pPr>
        <w:pStyle w:val="Spistreci1"/>
      </w:pPr>
      <w:r>
        <w:t xml:space="preserve">ROZDZIAŁ V  HARMONOGRAM DOSTAWY POSIŁKÓW NA ODDZIAŁY SZPITALA </w:t>
      </w:r>
    </w:p>
    <w:p w:rsidR="006178CB" w:rsidRDefault="00B1365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dostarcza posiłki na poszczególne oddziały szpitalne zgodnie z poniższym  harmonogramem: </w:t>
      </w:r>
    </w:p>
    <w:p w:rsidR="006178CB" w:rsidRDefault="00B1365C">
      <w:pPr>
        <w:numPr>
          <w:ilvl w:val="0"/>
          <w:numId w:val="9"/>
        </w:numPr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dostarczanie posiłków na oddziały Wojewódzkiego Szpitala Specjalistycznego we Wrocławiu    ul. Kamieńskiego 73a we Wrocławiu</w:t>
      </w:r>
    </w:p>
    <w:p w:rsidR="006178CB" w:rsidRDefault="006178CB">
      <w:pPr>
        <w:jc w:val="both"/>
        <w:rPr>
          <w:sz w:val="22"/>
          <w:szCs w:val="22"/>
        </w:rPr>
      </w:pPr>
    </w:p>
    <w:tbl>
      <w:tblPr>
        <w:tblW w:w="87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6"/>
        <w:gridCol w:w="4363"/>
        <w:gridCol w:w="2269"/>
        <w:gridCol w:w="1525"/>
      </w:tblGrid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KOREKTY</w:t>
            </w: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śniadanie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godz.8:00-9:00</w:t>
            </w:r>
          </w:p>
        </w:tc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śniadanie 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oddziałów dziecięcych i diet cukrzycowych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godz.9:30-9:45</w:t>
            </w:r>
          </w:p>
        </w:tc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(dla oddziału nefrologii od godz.12:30-13:00)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godz.13:0-14:00  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godz.09:30</w:t>
            </w: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Diety Mamy (+oddziały dziecięce –podwieczorek wydany z obiadem)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godz.15:30-15:45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sz w:val="22"/>
                <w:szCs w:val="22"/>
              </w:rPr>
            </w:pP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(w tym II kolacja dla diety cukrzycowej)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godz.17:00-18:00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godz.17:00</w:t>
            </w:r>
          </w:p>
        </w:tc>
      </w:tr>
    </w:tbl>
    <w:p w:rsidR="006178CB" w:rsidRDefault="006178CB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6178CB">
        <w:trPr>
          <w:trHeight w:val="659"/>
        </w:trPr>
        <w:tc>
          <w:tcPr>
            <w:tcW w:w="9322" w:type="dxa"/>
            <w:shd w:val="clear" w:color="auto" w:fill="auto"/>
          </w:tcPr>
          <w:p w:rsidR="006178CB" w:rsidRDefault="00B1365C">
            <w:pPr>
              <w:numPr>
                <w:ilvl w:val="0"/>
                <w:numId w:val="9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dostarczanie posiłków na Zamiejscowy Oddział Rehabilitacji Ogólnoustrojowej I we Wrocławiu ul. Poświęcka 8 we Wrocławiu - parter </w:t>
            </w:r>
          </w:p>
        </w:tc>
      </w:tr>
    </w:tbl>
    <w:p w:rsidR="006178CB" w:rsidRDefault="006178CB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="250" w:tblpY="12"/>
        <w:tblW w:w="9465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1"/>
        <w:gridCol w:w="4535"/>
        <w:gridCol w:w="2128"/>
        <w:gridCol w:w="1419"/>
        <w:gridCol w:w="712"/>
      </w:tblGrid>
      <w:tr w:rsidR="006178CB">
        <w:trPr>
          <w:trHeight w:val="17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88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88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left w:w="88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88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KOREKTY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17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 Śniadanie (rozdział dostarczonego śniadania)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Od godz. 7:15-7:30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346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II Śniadanie (rozdział dostarczonego śniadania)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 godz. 9:40-9:55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16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 13:45-14:05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godz. 11:00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32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Kolacja (w tym II kolacja dla diety</w:t>
            </w:r>
          </w:p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     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  Od godz.16:50-</w:t>
            </w:r>
          </w:p>
          <w:p w:rsidR="006178CB" w:rsidRDefault="00B1365C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   17:10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32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pStyle w:val="Nagwek1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294"/>
        </w:trPr>
        <w:tc>
          <w:tcPr>
            <w:tcW w:w="94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dostarczanie posiłków na Zamiejscowy Oddział Rehabilitacji Ogólnoustrojowej I we Wrocławiu </w:t>
            </w:r>
            <w:r>
              <w:rPr>
                <w:bCs/>
                <w:sz w:val="22"/>
                <w:szCs w:val="22"/>
              </w:rPr>
              <w:br/>
              <w:t>ul. Poświęcka 8 we Wrocławiu  - II piętro</w:t>
            </w:r>
            <w:r w:rsidR="003D3FB2">
              <w:rPr>
                <w:bCs/>
                <w:sz w:val="22"/>
                <w:szCs w:val="22"/>
              </w:rPr>
              <w:t xml:space="preserve"> </w:t>
            </w:r>
          </w:p>
          <w:p w:rsidR="006178CB" w:rsidRDefault="006178CB">
            <w:pPr>
              <w:ind w:left="-426"/>
              <w:rPr>
                <w:bCs/>
                <w:sz w:val="22"/>
                <w:szCs w:val="22"/>
              </w:rPr>
            </w:pPr>
          </w:p>
        </w:tc>
      </w:tr>
    </w:tbl>
    <w:p w:rsidR="006178CB" w:rsidRDefault="006178CB">
      <w:pPr>
        <w:rPr>
          <w:vanish/>
          <w:sz w:val="22"/>
          <w:szCs w:val="22"/>
        </w:rPr>
      </w:pPr>
    </w:p>
    <w:tbl>
      <w:tblPr>
        <w:tblW w:w="871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0"/>
        <w:gridCol w:w="4540"/>
        <w:gridCol w:w="2126"/>
        <w:gridCol w:w="1378"/>
      </w:tblGrid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KOREKTY</w:t>
            </w:r>
          </w:p>
        </w:tc>
      </w:tr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 Śniadanie (rozdział dostarczonego śniadania)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 8:00-8:15</w:t>
            </w:r>
          </w:p>
        </w:tc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II Śniadanie (rozdział dostarczonego śniadania)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godz.10:00-10:15</w:t>
            </w:r>
          </w:p>
        </w:tc>
        <w:tc>
          <w:tcPr>
            <w:tcW w:w="13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 Od godz.14:00-14:20</w:t>
            </w:r>
          </w:p>
        </w:tc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  <w:p w:rsidR="006178CB" w:rsidRDefault="00B1365C">
            <w:pPr>
              <w:ind w:left="-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godz. 11:00</w:t>
            </w:r>
          </w:p>
        </w:tc>
      </w:tr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Kolacja (w tym II kolacja dla diety</w:t>
            </w:r>
          </w:p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 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godz.16:50-17:10</w:t>
            </w:r>
          </w:p>
          <w:p w:rsidR="006178CB" w:rsidRDefault="006178CB">
            <w:pPr>
              <w:ind w:left="-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178CB" w:rsidRDefault="006178CB">
      <w:pPr>
        <w:jc w:val="both"/>
        <w:rPr>
          <w:sz w:val="22"/>
          <w:szCs w:val="22"/>
        </w:rPr>
      </w:pPr>
    </w:p>
    <w:tbl>
      <w:tblPr>
        <w:tblW w:w="883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7"/>
        <w:gridCol w:w="698"/>
        <w:gridCol w:w="4384"/>
        <w:gridCol w:w="2087"/>
        <w:gridCol w:w="1075"/>
        <w:gridCol w:w="360"/>
      </w:tblGrid>
      <w:tr w:rsidR="006178CB">
        <w:trPr>
          <w:trHeight w:val="663"/>
          <w:jc w:val="center"/>
        </w:trPr>
        <w:tc>
          <w:tcPr>
            <w:tcW w:w="8468" w:type="dxa"/>
            <w:gridSpan w:val="5"/>
            <w:shd w:val="clear" w:color="auto" w:fill="auto"/>
          </w:tcPr>
          <w:p w:rsidR="006178CB" w:rsidRDefault="00B136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dostarczanie posiłków na Zamiejscowy Oddział Rehabilitacji Ogólnoustrojowej II  we Wrocławiu ul. Poświęcka 8 we Wrocławiu - II piętro</w:t>
            </w:r>
          </w:p>
        </w:tc>
        <w:tc>
          <w:tcPr>
            <w:tcW w:w="363" w:type="dxa"/>
            <w:shd w:val="clear" w:color="auto" w:fill="auto"/>
          </w:tcPr>
          <w:p w:rsidR="006178CB" w:rsidRDefault="006178CB"/>
        </w:tc>
      </w:tr>
      <w:tr w:rsidR="006178CB">
        <w:trPr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KOREKTY</w:t>
            </w:r>
          </w:p>
        </w:tc>
      </w:tr>
      <w:tr w:rsidR="006178CB">
        <w:trPr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hanging="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 Śniadanie (rozdział dostarczonego śniadania)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7:15-7:45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hanging="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II Śniadanie (rozdział dostarczonego śniadania)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9:45-10:00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godz.13:20-13:50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godz. 11:00</w:t>
            </w:r>
          </w:p>
        </w:tc>
      </w:tr>
      <w:tr w:rsidR="006178CB">
        <w:trPr>
          <w:trHeight w:val="530"/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spacing w:line="276" w:lineRule="auto"/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Kolacja (w tym II kolacja dla diety</w:t>
            </w:r>
          </w:p>
          <w:p w:rsidR="006178CB" w:rsidRDefault="00B1365C">
            <w:pPr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cukrzycowej)    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tabs>
                <w:tab w:val="left" w:pos="250"/>
              </w:tabs>
            </w:pPr>
            <w:r>
              <w:rPr>
                <w:bCs/>
                <w:sz w:val="22"/>
                <w:szCs w:val="22"/>
              </w:rPr>
              <w:t>Od godz.16:50-17:10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178CB" w:rsidRDefault="006178CB">
      <w:pPr>
        <w:rPr>
          <w:sz w:val="22"/>
          <w:szCs w:val="22"/>
        </w:rPr>
      </w:pPr>
    </w:p>
    <w:tbl>
      <w:tblPr>
        <w:tblW w:w="9152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152"/>
      </w:tblGrid>
      <w:tr w:rsidR="006178CB">
        <w:trPr>
          <w:trHeight w:val="540"/>
        </w:trPr>
        <w:tc>
          <w:tcPr>
            <w:tcW w:w="9152" w:type="dxa"/>
            <w:shd w:val="clear" w:color="auto" w:fill="auto"/>
          </w:tcPr>
          <w:p w:rsidR="006178CB" w:rsidRDefault="00B136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dostarczanie posiłków na Zamiejscowy Oddział Rehabilitacji Neurologicznej we Wrocławiu ul. Poświęcka 8  - I piętro</w:t>
            </w:r>
          </w:p>
          <w:p w:rsidR="006178CB" w:rsidRDefault="00B1365C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89535" distR="89535" simplePos="0" relativeHeight="3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88900</wp:posOffset>
                      </wp:positionV>
                      <wp:extent cx="5669915" cy="1332230"/>
                      <wp:effectExtent l="0" t="0" r="0" b="0"/>
                      <wp:wrapSquare wrapText="bothSides"/>
                      <wp:docPr id="1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9280" cy="133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926" w:type="dxa"/>
                                    <w:jc w:val="center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left w:w="8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4"/>
                                    <w:gridCol w:w="4537"/>
                                    <w:gridCol w:w="2126"/>
                                    <w:gridCol w:w="1559"/>
                                  </w:tblGrid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B8CCE4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2" w:name="__UnoMark__2560_827428874"/>
                                        <w:bookmarkEnd w:id="2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LP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B8CCE4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3" w:name="__UnoMark__2562_827428874"/>
                                        <w:bookmarkStart w:id="4" w:name="__UnoMark__2561_827428874"/>
                                        <w:bookmarkEnd w:id="3"/>
                                        <w:bookmarkEnd w:id="4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POSIŁEK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B8CCE4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5" w:name="__UnoMark__2564_827428874"/>
                                        <w:bookmarkStart w:id="6" w:name="__UnoMark__2563_827428874"/>
                                        <w:bookmarkEnd w:id="5"/>
                                        <w:bookmarkEnd w:id="6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GODZINY DOSTAWY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B8CCE4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7" w:name="__UnoMark__2566_827428874"/>
                                        <w:bookmarkStart w:id="8" w:name="__UnoMark__2565_827428874"/>
                                        <w:bookmarkEnd w:id="7"/>
                                        <w:bookmarkEnd w:id="8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KOREKTY</w:t>
                                        </w:r>
                                      </w:p>
                                    </w:tc>
                                  </w:tr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jc w:val="center"/>
                                        </w:pPr>
                                        <w:bookmarkStart w:id="9" w:name="__UnoMark__2568_827428874"/>
                                        <w:bookmarkStart w:id="10" w:name="__UnoMark__2567_827428874"/>
                                        <w:bookmarkEnd w:id="9"/>
                                        <w:bookmarkEnd w:id="10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426"/>
                                        </w:pPr>
                                        <w:bookmarkStart w:id="11" w:name="__UnoMark__2569_827428874"/>
                                        <w:bookmarkEnd w:id="11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     </w:t>
                                        </w:r>
                                        <w:bookmarkStart w:id="12" w:name="__UnoMark__2570_827428874"/>
                                        <w:bookmarkEnd w:id="12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I Śniadanie (rozdział dostarczonego śniadania)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</w:pPr>
                                        <w:bookmarkStart w:id="13" w:name="__UnoMark__2571_827428874"/>
                                        <w:bookmarkEnd w:id="13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bookmarkStart w:id="14" w:name="__UnoMark__2572_827428874"/>
                                        <w:bookmarkEnd w:id="14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Od godz. 7:30-7:50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15" w:name="__UnoMark__2573_827428874"/>
                                        <w:bookmarkStart w:id="16" w:name="__UnoMark__2574_827428874"/>
                                        <w:bookmarkEnd w:id="15"/>
                                        <w:bookmarkEnd w:id="16"/>
                                      </w:p>
                                    </w:tc>
                                  </w:tr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jc w:val="center"/>
                                        </w:pPr>
                                        <w:bookmarkStart w:id="17" w:name="__UnoMark__2576_827428874"/>
                                        <w:bookmarkStart w:id="18" w:name="__UnoMark__2575_827428874"/>
                                        <w:bookmarkEnd w:id="17"/>
                                        <w:bookmarkEnd w:id="18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426"/>
                                        </w:pPr>
                                        <w:bookmarkStart w:id="19" w:name="__UnoMark__2577_827428874"/>
                                        <w:bookmarkEnd w:id="19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     </w:t>
                                        </w:r>
                                        <w:bookmarkStart w:id="20" w:name="__UnoMark__2578_827428874"/>
                                        <w:bookmarkEnd w:id="20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II Śniadanie (rozdział dostarczonego śniadania)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</w:pPr>
                                        <w:bookmarkStart w:id="21" w:name="__UnoMark__2579_827428874"/>
                                        <w:bookmarkEnd w:id="21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bookmarkStart w:id="22" w:name="__UnoMark__2580_827428874"/>
                                        <w:bookmarkEnd w:id="22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Od godz.10:00-10:15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23" w:name="__UnoMark__2581_827428874"/>
                                        <w:bookmarkStart w:id="24" w:name="__UnoMark__2582_827428874"/>
                                        <w:bookmarkEnd w:id="23"/>
                                        <w:bookmarkEnd w:id="24"/>
                                      </w:p>
                                    </w:tc>
                                  </w:tr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jc w:val="center"/>
                                        </w:pPr>
                                        <w:bookmarkStart w:id="25" w:name="__UnoMark__2584_827428874"/>
                                        <w:bookmarkStart w:id="26" w:name="__UnoMark__2583_827428874"/>
                                        <w:bookmarkEnd w:id="25"/>
                                        <w:bookmarkEnd w:id="26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</w:pPr>
                                        <w:bookmarkStart w:id="27" w:name="__UnoMark__2586_827428874"/>
                                        <w:bookmarkStart w:id="28" w:name="__UnoMark__2585_827428874"/>
                                        <w:bookmarkEnd w:id="27"/>
                                        <w:bookmarkEnd w:id="28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Obiad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</w:pPr>
                                        <w:bookmarkStart w:id="29" w:name="__UnoMark__2587_827428874"/>
                                        <w:bookmarkEnd w:id="29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bookmarkStart w:id="30" w:name="__UnoMark__2588_827428874"/>
                                        <w:bookmarkEnd w:id="30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Od godz.13:30-13:45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31" w:name="__UnoMark__2589_827428874"/>
                                        <w:bookmarkEnd w:id="31"/>
                                      </w:p>
                                      <w:p w:rsidR="00085475" w:rsidRDefault="00085475">
                                        <w:pPr>
                                          <w:ind w:left="-397" w:firstLine="284"/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bookmarkStart w:id="32" w:name="__UnoMark__2590_827428874"/>
                                        <w:bookmarkEnd w:id="32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do godz. 11:00</w:t>
                                        </w:r>
                                      </w:p>
                                    </w:tc>
                                  </w:tr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33" w:name="__UnoMark__2592_827428874"/>
                                        <w:bookmarkStart w:id="34" w:name="__UnoMark__2591_827428874"/>
                                        <w:bookmarkEnd w:id="33"/>
                                        <w:bookmarkEnd w:id="34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spacing w:line="276" w:lineRule="auto"/>
                                          <w:ind w:left="-108"/>
                                        </w:pPr>
                                        <w:bookmarkStart w:id="35" w:name="__UnoMark__2593_827428874"/>
                                        <w:bookmarkEnd w:id="35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Kolacja (w tym II kolacja dla diety</w:t>
                                        </w:r>
                                      </w:p>
                                      <w:p w:rsidR="00085475" w:rsidRDefault="00085475">
                                        <w:pPr>
                                          <w:ind w:left="-108"/>
                                          <w:jc w:val="both"/>
                                        </w:pPr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bookmarkStart w:id="36" w:name="__UnoMark__2594_827428874"/>
                                        <w:bookmarkEnd w:id="36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cukrzycowej)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bookmarkStart w:id="37" w:name="__UnoMark__2595_827428874"/>
                                        <w:bookmarkEnd w:id="37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Od godz.17:00-10</w:t>
                                        </w:r>
                                      </w:p>
                                      <w:p w:rsidR="00085475" w:rsidRDefault="00085475">
                                        <w:pPr>
                                          <w:jc w:val="center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38" w:name="__UnoMark__2596_827428874"/>
                                        <w:bookmarkEnd w:id="38"/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39" w:name="__UnoMark__2597_827428874"/>
                                        <w:bookmarkEnd w:id="39"/>
                                      </w:p>
                                    </w:tc>
                                  </w:tr>
                                </w:tbl>
                                <w:p w:rsidR="00085475" w:rsidRDefault="00085475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amka1" o:spid="_x0000_s1031" style="position:absolute;margin-left:0;margin-top:7pt;width:446.45pt;height:104.9pt;z-index:3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" filled="f" stroked="f">
                      <v:textbox style="mso-fit-shape-to-text:t" inset="0,0,0,0">
                        <w:txbxContent>
                          <w:tbl>
                            <w:tblPr>
                              <w:tblW w:w="8926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537"/>
                              <w:gridCol w:w="2126"/>
                              <w:gridCol w:w="1559"/>
                            </w:tblGrid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40" w:name="__UnoMark__2560_827428874"/>
                                  <w:bookmarkEnd w:id="40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41" w:name="__UnoMark__2562_827428874"/>
                                  <w:bookmarkStart w:id="42" w:name="__UnoMark__2561_827428874"/>
                                  <w:bookmarkEnd w:id="41"/>
                                  <w:bookmarkEnd w:id="42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POSIŁEK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43" w:name="__UnoMark__2564_827428874"/>
                                  <w:bookmarkStart w:id="44" w:name="__UnoMark__2563_827428874"/>
                                  <w:bookmarkEnd w:id="43"/>
                                  <w:bookmarkEnd w:id="44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GODZINY DOSTAWY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45" w:name="__UnoMark__2566_827428874"/>
                                  <w:bookmarkStart w:id="46" w:name="__UnoMark__2565_827428874"/>
                                  <w:bookmarkEnd w:id="45"/>
                                  <w:bookmarkEnd w:id="46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KOREKTY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jc w:val="center"/>
                                  </w:pPr>
                                  <w:bookmarkStart w:id="47" w:name="__UnoMark__2568_827428874"/>
                                  <w:bookmarkStart w:id="48" w:name="__UnoMark__2567_827428874"/>
                                  <w:bookmarkEnd w:id="47"/>
                                  <w:bookmarkEnd w:id="48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426"/>
                                  </w:pPr>
                                  <w:bookmarkStart w:id="49" w:name="__UnoMark__2569_827428874"/>
                                  <w:bookmarkEnd w:id="49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bookmarkStart w:id="50" w:name="__UnoMark__2570_827428874"/>
                                  <w:bookmarkEnd w:id="50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I Śniadanie (rozdział dostarczonego śniadania)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</w:pPr>
                                  <w:bookmarkStart w:id="51" w:name="__UnoMark__2571_827428874"/>
                                  <w:bookmarkEnd w:id="51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52" w:name="__UnoMark__2572_827428874"/>
                                  <w:bookmarkEnd w:id="52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Od godz. 7:30-7:50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53" w:name="__UnoMark__2573_827428874"/>
                                  <w:bookmarkStart w:id="54" w:name="__UnoMark__2574_827428874"/>
                                  <w:bookmarkEnd w:id="53"/>
                                  <w:bookmarkEnd w:id="54"/>
                                </w:p>
                              </w:tc>
                            </w:tr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jc w:val="center"/>
                                  </w:pPr>
                                  <w:bookmarkStart w:id="55" w:name="__UnoMark__2576_827428874"/>
                                  <w:bookmarkStart w:id="56" w:name="__UnoMark__2575_827428874"/>
                                  <w:bookmarkEnd w:id="55"/>
                                  <w:bookmarkEnd w:id="56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426"/>
                                  </w:pPr>
                                  <w:bookmarkStart w:id="57" w:name="__UnoMark__2577_827428874"/>
                                  <w:bookmarkEnd w:id="57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bookmarkStart w:id="58" w:name="__UnoMark__2578_827428874"/>
                                  <w:bookmarkEnd w:id="58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II Śniadanie (rozdział dostarczonego śniadania)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</w:pPr>
                                  <w:bookmarkStart w:id="59" w:name="__UnoMark__2579_827428874"/>
                                  <w:bookmarkEnd w:id="59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60" w:name="__UnoMark__2580_827428874"/>
                                  <w:bookmarkEnd w:id="60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Od godz.10:00-10:15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61" w:name="__UnoMark__2581_827428874"/>
                                  <w:bookmarkStart w:id="62" w:name="__UnoMark__2582_827428874"/>
                                  <w:bookmarkEnd w:id="61"/>
                                  <w:bookmarkEnd w:id="62"/>
                                </w:p>
                              </w:tc>
                            </w:tr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jc w:val="center"/>
                                  </w:pPr>
                                  <w:bookmarkStart w:id="63" w:name="__UnoMark__2584_827428874"/>
                                  <w:bookmarkStart w:id="64" w:name="__UnoMark__2583_827428874"/>
                                  <w:bookmarkEnd w:id="63"/>
                                  <w:bookmarkEnd w:id="64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</w:pPr>
                                  <w:bookmarkStart w:id="65" w:name="__UnoMark__2586_827428874"/>
                                  <w:bookmarkStart w:id="66" w:name="__UnoMark__2585_827428874"/>
                                  <w:bookmarkEnd w:id="65"/>
                                  <w:bookmarkEnd w:id="66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</w:pPr>
                                  <w:bookmarkStart w:id="67" w:name="__UnoMark__2587_827428874"/>
                                  <w:bookmarkEnd w:id="67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68" w:name="__UnoMark__2588_827428874"/>
                                  <w:bookmarkEnd w:id="68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Od godz.13:30-13:45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69" w:name="__UnoMark__2589_827428874"/>
                                  <w:bookmarkEnd w:id="69"/>
                                </w:p>
                                <w:p w:rsidR="00085475" w:rsidRDefault="00085475">
                                  <w:pPr>
                                    <w:ind w:left="-397" w:firstLine="284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70" w:name="__UnoMark__2590_827428874"/>
                                  <w:bookmarkEnd w:id="70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do godz. 11:00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71" w:name="__UnoMark__2592_827428874"/>
                                  <w:bookmarkStart w:id="72" w:name="__UnoMark__2591_827428874"/>
                                  <w:bookmarkEnd w:id="71"/>
                                  <w:bookmarkEnd w:id="72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spacing w:line="276" w:lineRule="auto"/>
                                    <w:ind w:left="-108"/>
                                  </w:pPr>
                                  <w:bookmarkStart w:id="73" w:name="__UnoMark__2593_827428874"/>
                                  <w:bookmarkEnd w:id="73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Kolacja (w tym II kolacja dla diety</w:t>
                                  </w:r>
                                </w:p>
                                <w:p w:rsidR="00085475" w:rsidRDefault="00085475">
                                  <w:pPr>
                                    <w:ind w:left="-108"/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74" w:name="__UnoMark__2594_827428874"/>
                                  <w:bookmarkEnd w:id="74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cukrzycowej)   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bookmarkStart w:id="75" w:name="__UnoMark__2595_827428874"/>
                                  <w:bookmarkEnd w:id="75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Od godz.17:00-10</w:t>
                                  </w:r>
                                </w:p>
                                <w:p w:rsidR="00085475" w:rsidRDefault="00085475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76" w:name="__UnoMark__2596_827428874"/>
                                  <w:bookmarkEnd w:id="76"/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77" w:name="__UnoMark__2597_827428874"/>
                                  <w:bookmarkEnd w:id="77"/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:rsidR="006178CB" w:rsidRDefault="006178CB">
      <w:pPr>
        <w:rPr>
          <w:bCs/>
          <w:sz w:val="22"/>
          <w:szCs w:val="22"/>
        </w:rPr>
      </w:pPr>
    </w:p>
    <w:p w:rsidR="006178CB" w:rsidRDefault="00B1365C">
      <w:pPr>
        <w:numPr>
          <w:ilvl w:val="0"/>
          <w:numId w:val="4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dostarcza niezależnie od wyznaczonych powyżej godzin posiłków, diety indywidualne na zlecenie lekarza oraz zabezpiecza możliwość podgrzewania posiłków w godzinach od 7:00 do 18:00 w kuchence oddziałowej.</w:t>
      </w:r>
    </w:p>
    <w:p w:rsidR="006178CB" w:rsidRDefault="00B1365C">
      <w:pPr>
        <w:numPr>
          <w:ilvl w:val="0"/>
          <w:numId w:val="4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zabezpiecza posiłki po ostatniej korekcie. Podstawą wydania posiłków będzie pisemne zapotrzebowanie oddziału potwierdzone czytelnym podpisem pielęgniarki oddziałowej/ pielęgniarki koordynującej lub innej osoby upoważnionej.</w:t>
      </w:r>
    </w:p>
    <w:p w:rsidR="006178CB" w:rsidRDefault="00B1365C">
      <w:pPr>
        <w:numPr>
          <w:ilvl w:val="0"/>
          <w:numId w:val="4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Temperatura dostarczonych posiłków na poszczególne oddziały szpitalne i oddziały zamiejscowe  dla potraw poddawanych obróbce termicznej serwowanych na gorąco, temperatura powinna wynosić: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8CB" w:rsidRDefault="00B1365C">
      <w:pPr>
        <w:numPr>
          <w:ilvl w:val="0"/>
          <w:numId w:val="18"/>
        </w:numPr>
        <w:spacing w:line="276" w:lineRule="auto"/>
        <w:ind w:left="1207" w:hanging="356"/>
        <w:jc w:val="both"/>
        <w:rPr>
          <w:sz w:val="22"/>
          <w:szCs w:val="22"/>
        </w:rPr>
      </w:pPr>
      <w:r>
        <w:rPr>
          <w:sz w:val="22"/>
          <w:szCs w:val="22"/>
        </w:rPr>
        <w:t>zupa 75ºC i powyżej,</w:t>
      </w:r>
    </w:p>
    <w:p w:rsidR="006178CB" w:rsidRDefault="00B1365C">
      <w:pPr>
        <w:numPr>
          <w:ilvl w:val="0"/>
          <w:numId w:val="18"/>
        </w:numPr>
        <w:spacing w:line="276" w:lineRule="auto"/>
        <w:ind w:left="1207" w:hanging="356"/>
        <w:jc w:val="both"/>
        <w:rPr>
          <w:sz w:val="22"/>
          <w:szCs w:val="22"/>
        </w:rPr>
      </w:pPr>
      <w:r>
        <w:rPr>
          <w:sz w:val="22"/>
          <w:szCs w:val="22"/>
        </w:rPr>
        <w:t>II danie nie mniej niż 63 ºC,</w:t>
      </w:r>
    </w:p>
    <w:p w:rsidR="006178CB" w:rsidRDefault="00B1365C">
      <w:pPr>
        <w:numPr>
          <w:ilvl w:val="0"/>
          <w:numId w:val="18"/>
        </w:numPr>
        <w:spacing w:line="276" w:lineRule="auto"/>
        <w:ind w:left="1207" w:hanging="3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napoje gorące 80 ºC i powyżej.         </w:t>
      </w:r>
    </w:p>
    <w:p w:rsidR="006178CB" w:rsidRDefault="006178CB">
      <w:pPr>
        <w:ind w:left="360"/>
        <w:jc w:val="both"/>
        <w:rPr>
          <w:sz w:val="22"/>
          <w:szCs w:val="22"/>
        </w:rPr>
      </w:pPr>
    </w:p>
    <w:p w:rsidR="006178CB" w:rsidRDefault="00B1365C">
      <w:pPr>
        <w:pStyle w:val="Spistreci1"/>
      </w:pPr>
      <w:r>
        <w:t>ROZDZIAŁ VI ZASADY PROWADZENIA KUCHNI MLECZNEJ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Przygotowanie, gotowanie i dystrybucja mieszanek odbywa się na terenie szpitala w kuchni mlecznej, zgodnie z założeniami  Instytutu Matki i Dziecka  i  Instytutu Żywności i Żywienia  w Warszawie.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przygotowuje w kuchni mlecznej mieszanki dla noworodków, niemowląt żywionych sztucznie, wymagających diet specjalnych i indywidualnych oraz dla dorosłych wymagających indywidualnych  diet.</w:t>
      </w:r>
    </w:p>
    <w:p w:rsidR="006178CB" w:rsidRDefault="006178CB">
      <w:pPr>
        <w:spacing w:line="276" w:lineRule="auto"/>
        <w:jc w:val="both"/>
        <w:rPr>
          <w:sz w:val="22"/>
          <w:szCs w:val="22"/>
        </w:rPr>
      </w:pPr>
    </w:p>
    <w:tbl>
      <w:tblPr>
        <w:tblW w:w="67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62"/>
        <w:gridCol w:w="1876"/>
      </w:tblGrid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50" w:type="dxa"/>
            </w:tcMar>
            <w:vAlign w:val="bottom"/>
          </w:tcPr>
          <w:p w:rsidR="006178CB" w:rsidRDefault="00B13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Symbol 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B3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BEB1 – Bebilon 1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BEB2 – Bebilon 2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BEB3 – Bebilon 3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BEB3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COMF – Bebilon Comfort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COMF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HA1 – Bebilon HA 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HA1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HA2 – Bebilon HA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HA 2 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AR – Bebilon AR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AR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PEP1 – Bebilon PEPTI 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PEP2 – Bebilon PEPTI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BEB PEP MCT – Bebilon Pepti MCT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MCT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NEN – Bebilon Nenatal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NUTR – Bebilon Nutriton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NUTR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b/l – Bebilon bez laktozy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B/L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 – Prenan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 – Sinlac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NAN3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HA 1 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 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FAN – Fantomalt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ENF1 - Enfamil 1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 1 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ENF2 – Enfamil 2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ENF 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NUTR1 - Nutramigen LGG 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 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NUTR2 - Nutramigen LGG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 2 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NUTR3 – Nutramigen LGG 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 3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MCT II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HUM HN – Humana HN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HUM HN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KK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KM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KR/W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 JABŁ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 – Ksiel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 JABŁ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KJ+M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KJ+z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HOMOG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 LN – Siemie Lniane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 LN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50" w:type="dxa"/>
            </w:tcMar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Enfamil Olac 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 ENF Olac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178CB" w:rsidRDefault="006178CB">
      <w:pPr>
        <w:spacing w:line="276" w:lineRule="auto"/>
        <w:ind w:left="392"/>
        <w:jc w:val="center"/>
        <w:rPr>
          <w:b/>
          <w:sz w:val="22"/>
          <w:szCs w:val="22"/>
        </w:rPr>
      </w:pP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w kuchni mlecznej planuje jadłospis wraz z obliczeniami i przygotowuje posiłki  zgodnie z jadłospisem dla rzadkich chorób metabolicznych  np. w fenyloketonurii, L-CHAD, i inne zlecone przez lekarza lub dietetyka.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Potrawy diet specjalnych, indywidualnych  oraz rzadkich chorób metabolicznych należy podawać w pojemnikach jednorazowych, opisanych  dla danego pacjenta na poszczególne oddziały szpitala.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Butelki i mleko podstawowe, mieszanki lecznicze po uzgodnieniu z oddziałami dziecięcymi Zamawiającego zapewnia Wykonawca. Butelki muszą być oznaczone zgodnie z wymaganiami oddziału (rodzaj mieszanki, oddział, numer pacjenta, data wykonania). 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Zapotrzebowanie na mieszanki na dzień bieżący przekazuje Wykonawcy pielęgniarka oddziałowa do godziny 8:00. Zmiany aktualizowane są na bieżąco po uprzednim zgłoszeniu i potwierdzeniu na piśmie przez oddział Zamawiającego do godz. 14:00.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 codzienne sporządza rozliczenie mieszanek, butelek i diet sporządzonych w kuchni mlecznej  i dostarcza do osoby upoważnionej przez Zamawiającego wraz ze zleceniami z oddziału.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jeden raz w miesiącu uzgadnia zestawienie miesięczne sporządzonych diet, mieszanek i butelek z Zamawiającym, wyliczone ilości będą podstawą do wystawienia faktury.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Mieszanki na oddział dostarcza Wykonawca w pojemnikach do tego przeznaczonych, jednoznacznie oznakowanych dla danego oddziału, hermetycznie zamykanych, pojemniki plastikowe z atestem do przechowywania produktów żywnościowych, pojemniki muszą umożliwiać ich wyparzanie bez utraty szczelności i temperatury przechowywania, w razie uszkodzenia lub zużycia Wykonawca zobowiązuje się do natychmiastowej wymiany na nowe. Wykonawca odpowiedzialny jest za czystość i sterylność pojemników. 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Pielęgniarka oddziałowa lub osoba upoważniona każdorazowo potwierdza odbiór mieszanek sprawdzając zgodność z zamówieniem. 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codziennie rano odbiera do mycia butelki, uprzednio opróżnione i opłukane na oddziale przez pielęgniarkę Zamawiającego. Wykonawca transportując mieszanki i puste butelki po mieszankach zachowując ciągi transportowe obowiązujące u Zamawiającego: </w:t>
      </w:r>
    </w:p>
    <w:p w:rsidR="006178CB" w:rsidRDefault="00B1365C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dystrybucja mieszanek- ciąg czysty,</w:t>
      </w:r>
    </w:p>
    <w:p w:rsidR="006178CB" w:rsidRDefault="00B1365C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butelki brudne – ciąg brudny.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Kuchnia mleczna musi być wydzielona z bloku kuchni centralnej i stanowić będzie odrębną całość. W skład kuchni mlecznej wchodzi: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część brudna – zmywalnia butelek ze sterylizacją,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część czysta – stanowisko do gotowania mieszanek, porcjowania, znakowania  butelek, pasteryzacji, mycia naczyń kuchennych,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wydzielone pomieszczenie na przechowywanie dokumentacji, zamówień, raportów zużycia i materiałów biurowych,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wydzielone pomieszczenie na przechowywanie produktów spożywczych (mleko, cukier, itp.) przeznaczonych do przygotowania mieszanek,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wydzielona szatnia, natrysk, toaleta.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Obróbka wstępna warzyw, owoców, mięsa, jaj wykorzystywanych w kuchni mlecznej odbywa się w pomieszczeniach kuchni centralnej.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Naczynia kuchenne do sporządzania mieszanek należy myć w sodzie oczyszczonej. Butelki niemowlęce po opłukaniu z resztek mieszanek na oddziale należy moczyć i myć w 1-3% roztworze sody oczyszczonej i poddać sterylizacji.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przygotuje mieszanki podstawowe i lecznicze zgodnie z zaleceniami lekarza Zamawiającego i recepturą potraw.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przygotowywać będzie mieszanki na bieżąco do karmienia do godziny 13:00. mieszanki, którymi dzieci będą karmione po godzinie 13:00 Wykonawca podda pasteryzacji (temp. 80°C, czas 10 min.).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Z każdej sporządzonej mieszanki Wykonawca  pobierze próbki i przechowa w oddzielnej lodówce zgodnie z Rozporządzeniem Ministra Zdrowia z dnia 17 kwietnia 2007 r. w sprawie pobierania i przechowywania próbek żywności przez zakłady żywienia zbiorowego.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 się do wyposażenia kuchni mlecznej i zmywalni butelek w sprzęt niezbędny do produkcji  mieszanek. 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 zobowiązuje się do  zachowania reżimu sanitarnego  w pomieszczeniach  należących do pionu kuchni mlecznej w tym pomieszczeń kuchni, zmywalni butelek, szatni personelu, toalet zgodnie  z zasadami obowiązującymi te placówki.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zobowiązuje się do zabezpieczenia środków czystości i środków do  dezynfekcji  zgodnie z obowiązującymi te placówki po uprzednim zatwierdzeniu przez osobę wyznaczoną przez Zamawiającego.</w:t>
      </w:r>
    </w:p>
    <w:p w:rsidR="006178CB" w:rsidRDefault="006178CB">
      <w:pPr>
        <w:pStyle w:val="Spistreci1"/>
      </w:pPr>
    </w:p>
    <w:p w:rsidR="006178CB" w:rsidRDefault="00B1365C">
      <w:pPr>
        <w:pStyle w:val="Spistreci1"/>
      </w:pPr>
      <w:r>
        <w:t xml:space="preserve"> ROZDZIAŁ VII STRUKTURA ZATRUDNIENIA</w:t>
      </w:r>
    </w:p>
    <w:p w:rsidR="006178CB" w:rsidRDefault="00B1365C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Zamawiający wskazuje w poniższej tabeli szacunkowy rozdział siły roboczej niezbędnej dla utrzymania optymalnego poziomu usługi: </w:t>
      </w:r>
    </w:p>
    <w:p w:rsidR="006178CB" w:rsidRDefault="006178CB">
      <w:pPr>
        <w:overflowPunct w:val="0"/>
        <w:spacing w:line="276" w:lineRule="auto"/>
        <w:jc w:val="both"/>
        <w:rPr>
          <w:color w:val="000000"/>
        </w:rPr>
      </w:pPr>
    </w:p>
    <w:tbl>
      <w:tblPr>
        <w:tblW w:w="9371" w:type="dxa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812"/>
        <w:gridCol w:w="2837"/>
      </w:tblGrid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SZACUNKOWA LICZBA ETATÓW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KIEROWNIK KUCHNI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DIETETYK KUCHNIA CENTRALNA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DIETETYK KUCHNIA MLECZNA (w tym kierownik KM)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SZEF KUCHNI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KUCHARZ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KUCHENNA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PERSONEL DO DYSTRYBUCJI POSIŁKÓW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MAGAZYNIER  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MAGAZYNIER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KIEROWCA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6178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(MAX)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</w:tbl>
    <w:p w:rsidR="006178CB" w:rsidRDefault="006178CB">
      <w:pPr>
        <w:overflowPunct w:val="0"/>
        <w:spacing w:line="276" w:lineRule="auto"/>
        <w:jc w:val="both"/>
        <w:rPr>
          <w:color w:val="000000"/>
        </w:rPr>
      </w:pPr>
    </w:p>
    <w:p w:rsidR="006178CB" w:rsidRDefault="00B1365C">
      <w:pPr>
        <w:pStyle w:val="Akapitzlist"/>
        <w:numPr>
          <w:ilvl w:val="0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dotyczące pracowników (wg. ramowych wytycznych z zakresie przystosowania stanowisk pracy dla osób niepełnosprawnych o specyficznych potrzebach, PFRON):</w:t>
      </w:r>
    </w:p>
    <w:p w:rsidR="006178CB" w:rsidRDefault="00B1365C">
      <w:pPr>
        <w:pStyle w:val="Akapitzlist"/>
        <w:numPr>
          <w:ilvl w:val="1"/>
          <w:numId w:val="49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najważniejszych wymagań psychologicznych personelu Wykonawcy należy umiejętność panowania nad emocjami i odporność emocjonalna. Personel zatrudnionych przez Wykonawcę powinien wykazywać się cierpliwością i wyrozumiałością, gdyż będzie mieć do czynienia z osobami chorymi, które wykonują różne czynności wolniej bądź pewnych czynności samoobsługowych nie są w stanie wykonać samodzielnie. Istotna jest także podzielność uwagi oraz umiejętność pracy w szybkim tempie. Ponadto personel zatrudniony na kuchenkach oddziałowych powinien umieć współpracować z pielęgniarkami i salowymi. Specyfika pracy wymaga wrażliwości społecznej, opiekuńczości i zainteresowań medycznych.</w:t>
      </w:r>
    </w:p>
    <w:p w:rsidR="006178CB" w:rsidRDefault="00B1365C">
      <w:pPr>
        <w:pStyle w:val="Akapitzlis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wykonywaniu wszystkich obowiązków jest przydatny dobry wzrok (prawidłowa ostrość wzroku, prawidłowe rozróżnianie barw oraz widzenie stereoskopowe). Nieodzowny jest też dobry słuch. Przy przygotowywaniu i dystrybucji posiłków istotna jest spostrzegawczość i dokładność. Ze względu na specyfikę miejsca powinien być skrupulatny, uczciwie wykonywać obowiązki zawodowe. </w:t>
      </w:r>
    </w:p>
    <w:p w:rsidR="006178CB" w:rsidRDefault="00B1365C">
      <w:pPr>
        <w:pStyle w:val="Akapitzlist"/>
        <w:numPr>
          <w:ilvl w:val="1"/>
          <w:numId w:val="49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Czynniki utrudniające wykonywanie obowiązków i zadań zleconych przez Zamawiającego.</w:t>
      </w:r>
    </w:p>
    <w:p w:rsidR="006178CB" w:rsidRDefault="00B1365C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Czynnikiem utrudniającym wykonywanie zakresu usług są zaburzenia, nawet niewielkiego stopnia, sprawności kończyn dolnych oraz zaburzenia niewielkiego stopnia sprawności kończyn górnych, a także zaburzenia koordynacji wzrokowo-ruchowej. Zawodu nie mogą wykonywać osoby niewidome i głuchonieme. Z wykonywania zamówienia wykluczają również zaburzenia zmysłu węchu oraz równowagi. Bezwzględnym przeciwwskazaniem jest nosicielstwo chorób zakaźnych, choroby pasożytnicze, choroby skóry rąk, a także alergia kontaktowa i wziewna na wykorzystywane środki chemiczne ‒ detergenty. Zamawiający nie dopuści do pracy osób z chorobami psychicznymi, uzależnieniami oraz padaczką.</w:t>
      </w:r>
    </w:p>
    <w:p w:rsidR="006178CB" w:rsidRDefault="00B1365C">
      <w:pPr>
        <w:pStyle w:val="Akapitzlist"/>
        <w:numPr>
          <w:ilvl w:val="1"/>
          <w:numId w:val="49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zatrudnienia w zawodzie osób z niepełnosprawnością:</w:t>
      </w:r>
    </w:p>
    <w:p w:rsidR="006178CB" w:rsidRDefault="00B1365C">
      <w:pPr>
        <w:pStyle w:val="Akapitzlist"/>
        <w:numPr>
          <w:ilvl w:val="1"/>
          <w:numId w:val="51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osoby z dysfunkcją narządu wzroku - możliwość wykonywania zamówienia  przez osoby słabowidzące z różnymi dysfunkcjami narządu wzroku, pod warunkiem odpowiedniego przystosowania środowiska i stanowiska pracy, a także organizacji pracy przez Wykonawcę,</w:t>
      </w:r>
    </w:p>
    <w:p w:rsidR="006178CB" w:rsidRDefault="00B1365C">
      <w:pPr>
        <w:pStyle w:val="Akapitzlist"/>
        <w:numPr>
          <w:ilvl w:val="1"/>
          <w:numId w:val="51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dysfunkcją narządu słuchu – możliwość wykonywania zamówienia przez osoby słabosłyszące, pod warunkiem zapewnienia im odpowiednich pomocy technicznych – aparatów słuchowych, oraz przystosowania środowiska i stanowiska pracy przez Wykonawcę,</w:t>
      </w:r>
    </w:p>
    <w:p w:rsidR="006178CB" w:rsidRDefault="00B1365C">
      <w:pPr>
        <w:pStyle w:val="Akapitzlist"/>
        <w:numPr>
          <w:ilvl w:val="1"/>
          <w:numId w:val="51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dysfunkcją sfery intelektualnej – możliwość wykonywania zamówienia przez osoby z niepełnosprawnością intelektualną w stopniu lekkim. Muszą posiadać odpowiednie kwalifikacje uzyskane w specjalnych szkołach zawodowych lub w wyniku szkolenia w zakładzie. Osoby te powinny być uczone konkretnych zadań praktycznych. Osoby z lekkim stopniem niepełnosprawności intelektualnej powinny pracować w zespole, wykonując na początku proste, nieskomplikowane czynności pod nadzorem. W miarę jak nabywają doświadczenia, można im powierzać zadania trudniejsze i bardziej złożone. Osoby z niepełnosprawnością intelektualną będą potrzebowały wsparcia w nauczeniu się wykonywania konkretnych czynności zawodowych. Pracę mogą wykonywać pod stałym nadzorem i na polecenie osoby trzeciej.</w:t>
      </w:r>
    </w:p>
    <w:p w:rsidR="006178CB" w:rsidRDefault="00B1365C">
      <w:pPr>
        <w:pStyle w:val="Akapitzlist"/>
        <w:numPr>
          <w:ilvl w:val="1"/>
          <w:numId w:val="49"/>
        </w:numPr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Potrzeba przystosowania przez Wykonawcę stanowiska pracy do potrzeb i możliwości osób z niepełnosprawnością:</w:t>
      </w:r>
    </w:p>
    <w:p w:rsidR="006178CB" w:rsidRDefault="00B1365C">
      <w:pPr>
        <w:pStyle w:val="Akapitzlist"/>
        <w:numPr>
          <w:ilvl w:val="2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dysfunkcją narządu wzroku - osoby z dysfunkcjami narządu wzroku, które można skorygować, powinny korzystać ze szkieł optycznych lub soczewek ko</w:t>
      </w:r>
      <w:r w:rsidR="00085475">
        <w:rPr>
          <w:rFonts w:ascii="Times New Roman" w:hAnsi="Times New Roman"/>
        </w:rPr>
        <w:t xml:space="preserve">ntaktowych. Do wykonania </w:t>
      </w:r>
      <w:r>
        <w:rPr>
          <w:rFonts w:ascii="Times New Roman" w:hAnsi="Times New Roman"/>
        </w:rPr>
        <w:t xml:space="preserve"> obowiązków można zatrudnić osoby z wszelkimi dysfunkcjami narządu wzroku, pod warunkiem odpowiedniego dostosowania zakresu obowiązków do rodzaju upośledzenia widzenia oraz odpowiedniej organizacji pracy. Pomocna jest stała lokalizacja przedmiotów i urządzeń, wyznaczenie wewnętrznych dróg komunikacyjnych. Należy w określonych sytuacjach częściowo lub całkowicie wyeliminować zadania i czynności robocze wymagające bardzo dobrej koordynacji wzrokowo-ruchowej.</w:t>
      </w:r>
    </w:p>
    <w:p w:rsidR="006178CB" w:rsidRDefault="00B1365C">
      <w:pPr>
        <w:pStyle w:val="Akapitzlist"/>
        <w:numPr>
          <w:ilvl w:val="2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dysfunkcją narządu słuchu - ważne jest zapewnienie odpowiednich pomocy technicznych – aparatów słuchowych, które powinny korygować słuch (zwłaszcza w częstotliwościach pasma mowy) w stopniu umożliwiającym swobodne, werbalne komunikowanie się z pacjentami i przełożonymi. Zaleca się rozszerzenie sygnalizacji ostrzegawczej o sygnalizację świetlną lub wizyjną uzupełniającą dźwiękowe sygnały bezpieczeństwa w miejscach potencjalnego przebywania pracownika (pomieszczenie pracy, toaleta, pokój socjalny itp.) lub sygnalizację wibracyjną, informującą o ewentualnym niebezpieczeństwie.</w:t>
      </w:r>
    </w:p>
    <w:p w:rsidR="006178CB" w:rsidRDefault="00B1365C">
      <w:pPr>
        <w:pStyle w:val="Akapitzlist"/>
        <w:numPr>
          <w:ilvl w:val="2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z dysfunkcją sfery intelektualnej - w przypadku osób z niepełnosprawnością intelektualną stanowisko pracy nie wymaga specjalistycznego dostosowywania pod względem architektonicznym oraz ergonomicznym, poza spełnieniem ogólnych zasad odnoszących się do wszystkich pracowników. Jeśli niepełnosprawność intelektualna jest sprzężona z niepełnosprawnością sensoryczną, należy zastosować zasady dostosowywania stanowiska pracy określone dla poszczególnych rodzajów niepełnosprawności. Osoby z niepełnosprawnością intelektualną w stopniu lekkim (wybrane osoby, po akceptacji lekarza i psychologa) mogą być zatrudnione przez Wykonawcę pod warunkiem, że dobór zadań i czynności zawodowych będzie odpowiadał ich potencjałowi intelektualnemu. Mogą wykonywać czynności proste, powtarzalne, zadania bardziej odtwórcze niż twórcze, zlecone przez przełożonego. Osoby z niepełnosprawnością intelektualną, ze względu na swoje ograniczenia, szczególnie w zakresie poznawczym, będą potrzebowały przede </w:t>
      </w:r>
      <w:r>
        <w:rPr>
          <w:rFonts w:ascii="Times New Roman" w:hAnsi="Times New Roman"/>
        </w:rPr>
        <w:lastRenderedPageBreak/>
        <w:t>wszystkim dostosowania tempa pracy do ich indywidualnych możliwości oraz jasno zdefiniowanego zakresu obowiązków. Kolejną istotną kwestią jest wyłonienie z zespołu pracowniczego osoby odpowiedzialnej za przekazywanie poleceń pracownikowi z niepełnosprawnością intelektualną (zasadą jest, że każdorazowo czyni to ta sama osoba, aby nie dezinformować pracownika). Zatrudnione osoby mogą potrzebować długotrwałego przystosowania do wykonywania określonych zadań. Zakres prac musi być jednorodny i powtarzalny, a praca nadzorowana i kontrolowana możliwie często, zwłaszcza w początkowym okresie. Mogą też potrzebować pomocy w kształtowaniu prawidłowych zachowań w różnych sytuacjach społecznych (np. punktualne przychodzenie do pracy, nieopuszczanie samowolnie stanowiska pracy).</w:t>
      </w:r>
    </w:p>
    <w:p w:rsidR="006178CB" w:rsidRDefault="006178CB">
      <w:pPr>
        <w:spacing w:line="276" w:lineRule="auto"/>
        <w:jc w:val="both"/>
        <w:rPr>
          <w:sz w:val="22"/>
          <w:szCs w:val="22"/>
        </w:rPr>
      </w:pPr>
    </w:p>
    <w:p w:rsidR="006178CB" w:rsidRDefault="00B1365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Uwaga: każdy przypadek możliwości zatrudnienia na terenie Zamawiającego osoby </w:t>
      </w:r>
      <w:r>
        <w:rPr>
          <w:sz w:val="22"/>
          <w:szCs w:val="22"/>
          <w:u w:val="single"/>
        </w:rPr>
        <w:br/>
        <w:t>z niepełnosprawnością oraz przystosowania stanowiska pracy do potrzeb i możliwości tej osoby będzie rozpatrywany przez Zamawiającego indywidualnie.</w:t>
      </w:r>
    </w:p>
    <w:p w:rsidR="006178CB" w:rsidRDefault="006178CB">
      <w:pPr>
        <w:pStyle w:val="Akapitzlist"/>
        <w:spacing w:line="276" w:lineRule="auto"/>
        <w:ind w:left="360"/>
        <w:jc w:val="both"/>
      </w:pPr>
    </w:p>
    <w:p w:rsidR="006178CB" w:rsidRDefault="00B1365C">
      <w:pPr>
        <w:pStyle w:val="Akapitzlist"/>
        <w:numPr>
          <w:ilvl w:val="0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Wprowadzenie każdego nowego pracownika na teren Zamawiającego i dopuszczenie go do pracy, bezwzględnie wymaga uprzedniej akceptacji Zamawiającego. Akceptacja Zamawiającego na dopuszczenie nowego pracownika do pracy wiąże się z podpisaniem wewnętrznej Karty obiegowej przez Zamawiającego, którą Wykonawca jest obowiązany opracować i wprowadzić do stosowania w terminie 7 dni od podpisania umowy wg poniższych wytycznych:</w:t>
      </w:r>
    </w:p>
    <w:p w:rsidR="006178CB" w:rsidRDefault="006178CB">
      <w:pPr>
        <w:pStyle w:val="Akapitzlist"/>
        <w:spacing w:line="276" w:lineRule="auto"/>
        <w:ind w:left="360"/>
        <w:jc w:val="both"/>
        <w:rPr>
          <w:lang w:eastAsia="pl-PL"/>
        </w:rPr>
      </w:pPr>
    </w:p>
    <w:tbl>
      <w:tblPr>
        <w:tblW w:w="981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96"/>
        <w:gridCol w:w="4602"/>
        <w:gridCol w:w="2549"/>
        <w:gridCol w:w="2066"/>
      </w:tblGrid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LP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POZYCJA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OPIS</w:t>
            </w: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Imię i nazwisko pracownika: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Stanowisko: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Kierownik kuchni/ kucharz / magazynier / itd</w:t>
            </w: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Data rozpoczęcia pracy: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data</w:t>
            </w: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Zwolnienie pracownika 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Podpis Kierownika obiektu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data</w:t>
            </w: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INDYWIDUALNY, KOLEJNY NUMER PORZĄDKOWY KARTY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00001 / WSSK</w:t>
            </w:r>
          </w:p>
        </w:tc>
      </w:tr>
    </w:tbl>
    <w:p w:rsidR="006178CB" w:rsidRDefault="006178CB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</w:p>
    <w:p w:rsidR="006178CB" w:rsidRDefault="00B1365C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Wewnętrzna karta obiegowa musi posiadać logo i nazwę Zamawiającego oraz logo i nazwę Wykonawcy a także przydzielony kolejny numer porządkowy (druk ścisłego zarachowania ). Wszystkie karty obiegowe przechowywane są u Kierownika Kuchni Wykonawcy i udostępnianie Zmawiającemu na każde żądanie. Karta obiegowa zwolnionego pracownika musi zostać sygnowana podpisem Kierownika Kuchni Wykonawcy a jej kserokopia dostarczona na koniec miesiąca Zamawiającemu wraz z uaktualnionym zestawieniem (w formie pliku Excel .xls) liczby etatów oferowanych przez wykonawcę w postępowaniu przetargowym (wg poniższego wzoru).</w:t>
      </w:r>
    </w:p>
    <w:p w:rsidR="006178CB" w:rsidRDefault="006178CB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82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85"/>
        <w:gridCol w:w="3022"/>
        <w:gridCol w:w="1608"/>
        <w:gridCol w:w="1608"/>
        <w:gridCol w:w="1482"/>
      </w:tblGrid>
      <w:tr w:rsidR="006178CB">
        <w:trPr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Wymiar etatu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Funkcja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Nr Karty Obiegowej</w:t>
            </w:r>
          </w:p>
        </w:tc>
      </w:tr>
      <w:tr w:rsidR="006178CB">
        <w:trPr>
          <w:trHeight w:val="424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00001/WSSK</w:t>
            </w:r>
          </w:p>
        </w:tc>
      </w:tr>
      <w:tr w:rsidR="006178CB">
        <w:trPr>
          <w:trHeight w:val="425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0002/WSSK</w:t>
            </w:r>
          </w:p>
        </w:tc>
      </w:tr>
      <w:tr w:rsidR="006178CB">
        <w:trPr>
          <w:trHeight w:val="424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</w:t>
            </w:r>
          </w:p>
        </w:tc>
      </w:tr>
      <w:tr w:rsidR="006178CB">
        <w:trPr>
          <w:trHeight w:val="425"/>
          <w:jc w:val="center"/>
        </w:trPr>
        <w:tc>
          <w:tcPr>
            <w:tcW w:w="3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RAZEM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…………</w:t>
            </w:r>
          </w:p>
        </w:tc>
      </w:tr>
    </w:tbl>
    <w:p w:rsidR="006178CB" w:rsidRDefault="006178CB">
      <w:pPr>
        <w:spacing w:line="276" w:lineRule="auto"/>
        <w:jc w:val="both"/>
        <w:rPr>
          <w:sz w:val="22"/>
          <w:szCs w:val="22"/>
        </w:rPr>
      </w:pPr>
    </w:p>
    <w:p w:rsidR="006178CB" w:rsidRDefault="00B1365C">
      <w:pPr>
        <w:pStyle w:val="Akapitzlist"/>
        <w:numPr>
          <w:ilvl w:val="0"/>
          <w:numId w:val="49"/>
        </w:numPr>
        <w:overflowPunct w:val="0"/>
        <w:spacing w:after="0" w:line="276" w:lineRule="auto"/>
        <w:jc w:val="both"/>
      </w:pPr>
      <w:r>
        <w:rPr>
          <w:rFonts w:ascii="Times New Roman" w:hAnsi="Times New Roman"/>
          <w:lang w:eastAsia="pl-PL"/>
        </w:rPr>
        <w:t xml:space="preserve">Wszyscy podwykonawcy, którzy będą świadczyć usługi dla Wykonawcy, personel Wykonawcy nie pracujący dla potrzeb wykonywania usługi zleconej przez Zamawiającego, pracownicy tymczasowi, pracujący krótkookresowo w zastępstwie za zadeklarowanego pracownika podlegają szczególnej kontroli i mogą zostać dopuszczeni do wykonywania zadań jedynie po uzyskaniu akceptacji Zamawiającego. </w:t>
      </w:r>
    </w:p>
    <w:p w:rsidR="006178CB" w:rsidRDefault="00B1365C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Personel Wykonawcy jest zobowiązany zapoznać się i przestrzegać regulaminów i procedur obowiązujących na terenie Szpitala a  których znajomość jest niezbędna w wykonywaniu obowiązków (czynności) na stanowisku pracy, w tym: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Polityka bezpieczeństwa przetwarzania danych osobowych w Wojewódzkim Szpitalu Specjalistycznym we Wrocławiu,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 w:rsidR="00085475">
        <w:rPr>
          <w:sz w:val="22"/>
          <w:szCs w:val="22"/>
        </w:rPr>
        <w:t>cedura „Odżywianie pacjentów w Wojewódzkim Szpitalu S</w:t>
      </w:r>
      <w:r>
        <w:rPr>
          <w:sz w:val="22"/>
          <w:szCs w:val="22"/>
        </w:rPr>
        <w:t>pecjalistycznym we Wrocławiu”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„Prowiantowanie pacjentów w szpitalu – dystrybucja posiłków”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„Przechowywanie żywności pacjentów  w oddziałach szpitalnych”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Instrukcja „ Zasady i kryteria kontroli bezpieczeństwa i higieny żywienia pacjentów”  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„Stosowanie środków ochrony osobistej”,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bookmarkStart w:id="78" w:name="move530992579"/>
      <w:bookmarkEnd w:id="78"/>
      <w:r>
        <w:rPr>
          <w:sz w:val="22"/>
          <w:szCs w:val="22"/>
        </w:rPr>
        <w:t>Procedura ,,Postępowanie po ekspozycji zawodowej”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postępowania z odpadami w Wojewódzkim Szpitalu Specjalistycznym we Wrocławiu,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„Procedura mycia i dezynfekcji rąk, </w:t>
      </w:r>
    </w:p>
    <w:p w:rsidR="00085475" w:rsidRPr="00085475" w:rsidRDefault="00B1365C" w:rsidP="00085475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„Dekontaminacja pomieszczeń szpitalnych i sprzętu użytkowego”,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postępowania z materiałami szkodliwymi i niebezpiecznymi – Substancje chemiczne i ich mieszaniny,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postępowania z materiałami szkodliwymi i niebezpiecznymi – Czynniki biologiczne,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zapobiegania wypadkom i urazom w Wojewódzkim Szpitalu Specjalistycznym we Wrocławiu,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„Postępowanie na wypadek zdarzenia mnogiego, masowego lub katastrofy”,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bezpieczeństwa pożarowego – Kamieńskiego 73a Wrocław,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bezpieczeństwa pożarowego – Poświęcka 8 Wrocław,</w:t>
      </w:r>
    </w:p>
    <w:p w:rsidR="006178CB" w:rsidRDefault="00B1365C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>
        <w:rPr>
          <w:color w:val="000000"/>
          <w:sz w:val="22"/>
          <w:szCs w:val="22"/>
        </w:rPr>
        <w:t xml:space="preserve">najpóźniej w  dniu rozpoczęcia świadczenia usługi </w:t>
      </w:r>
      <w:r>
        <w:rPr>
          <w:sz w:val="22"/>
          <w:szCs w:val="22"/>
        </w:rPr>
        <w:t>przekaże Wykonawcy regulaminy i procedury, o których mowa w ust. 5 niniejszego Rozdziału.</w:t>
      </w:r>
    </w:p>
    <w:p w:rsidR="006178CB" w:rsidRDefault="006178CB">
      <w:pPr>
        <w:spacing w:line="276" w:lineRule="auto"/>
        <w:ind w:left="284"/>
        <w:jc w:val="both"/>
        <w:rPr>
          <w:sz w:val="22"/>
          <w:szCs w:val="22"/>
        </w:rPr>
      </w:pPr>
    </w:p>
    <w:p w:rsidR="006178CB" w:rsidRDefault="006178CB">
      <w:pPr>
        <w:rPr>
          <w:b/>
          <w:color w:val="548DD4"/>
        </w:rPr>
      </w:pPr>
    </w:p>
    <w:p w:rsidR="006178CB" w:rsidRDefault="00B1365C">
      <w:pPr>
        <w:pStyle w:val="Spistreci1"/>
      </w:pPr>
      <w:r>
        <w:t>ROZDZIAŁ VIII  UPRAWNIENIA ZAMAWIAJĄCEGO ORAZ ZASADY NALEŻYTEGO WYKONANIA USŁUGI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bieżącej kontroli higieny we wszystkich pomieszczeniach kuchni centralnej, kuchni mlecznej, kuchenek oddziałowych, pomieszczeń magazynowych oraz windy do przewozu posiłków.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przeprowadzania audytów Wykonawcy. 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oceny i weryfikacji wszystkich parametrów wykonania zleconej usługi na każdym etapie oraz w każdej chwili produkcji i dostawy posiłków.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Kontrole bieżące będą dokonywane zgodnie z Procedurą „Odżywianie pacjentów w Wojewódzkim Szpitalu Specjalistycznym we Wrocławiu”, instrukcją „Prowiantowanie pacjentów w szpitalu – dystrybucja posiłków” oraz instrukcją „ Zasady i kryteria kontroli bezpieczeństwa i higieny żywienia pacjentów”  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umożliwi Zamawiającemu dostęp do linii technologicznej oraz wyprodukowanych posiłków. Zamawiający zastrzega sobie prawo dokonywania kontroli w trakcie przygotowywania posiłków w miejscu ich produkcji. W razie stwierdzenia nieprawidłowej jakości posiłku Wykonawca jest zobowiązany do działań natychmiastowego podjęcia działań korygujących lub dopuszcza się okres do 15 minut w celu weryfikacji.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Osoby wyznaczone do kontrolowania posiłków przez Zamawiającego mają prawo do degustacji posiłków przeznaczonych dla pacjentów oraz do kontroli ich gramatury, jakości i smaku, barwy i zapachu (dotyczy każdego rodzaju przygotowanej diety). Mogą być także obecni przy ich wydawaniu z kuchni na oddziały. W razie niezgodności Zamawiającemu przysługuje  prawo żądania wycofania danego produktu i zamiany na inny prawidłowy. Fakt kontroli Zamawiający pisemnie odnotuje w  </w:t>
      </w:r>
      <w:r>
        <w:rPr>
          <w:rFonts w:ascii="Times New Roman" w:hAnsi="Times New Roman"/>
          <w:i/>
        </w:rPr>
        <w:t>„Rejestrze kontroli posiłków”.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kontroli czystości i stanu bemarów, GN, pojemników, termosów, naczyń, zastawy stołowej, sprzętu do dystrybucji posiłków, warunków transportu posiłku do pacjenta oraz transportu zewnętrznego (dotyczy Oddziałów Zamiejscowych) a także kontroli dystrybucji do pacjenta (włącznie z pomiarem temperatury wydawanego posiłku).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kontroli wyglądu i higieny pracownika Wykonawcy (w razie rażących uchybień zastrzega sobie prawo do odsunięcie ze stanowiska).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przeprowadzenia ankiety wśród pacjentów na temat jakości usługi żywienia nie rzadziej niż  2 razy w roku.</w:t>
      </w:r>
    </w:p>
    <w:p w:rsidR="006178CB" w:rsidRDefault="003D3FB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*) </w:t>
      </w:r>
      <w:r w:rsidR="00B1365C">
        <w:rPr>
          <w:rFonts w:ascii="Times New Roman" w:hAnsi="Times New Roman"/>
        </w:rPr>
        <w:t>Wykonawca zobowiązany jest również poddać się kontroli organów, inspekcji czy innych podmiotów uprawnionych do przeprowadzenia kontroli związanej z wykonywaniem przez Wykonawcę obowiązków umownych, w tym kontroli NFZ w zakresie realizacji programu pilotażowego Dieta Mamy.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bieżących kontroli oraz utrzymywania zapisów Zamawiający wprowadził do stosowania druki, które Wykonawca jest zobowiązany stosować przez okres wykonywania usługi:</w:t>
      </w:r>
    </w:p>
    <w:p w:rsidR="006178CB" w:rsidRDefault="00B1365C">
      <w:pPr>
        <w:spacing w:before="25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Wzór formularza weryfikacji organoleptycznej podstawowych parametrów</w:t>
      </w:r>
      <w:r w:rsidR="003D3FB2">
        <w:rPr>
          <w:b/>
          <w:color w:val="000000"/>
          <w:sz w:val="24"/>
          <w:szCs w:val="24"/>
        </w:rPr>
        <w:t>*)</w:t>
      </w:r>
    </w:p>
    <w:tbl>
      <w:tblPr>
        <w:tblW w:w="8985" w:type="dxa"/>
        <w:tblInd w:w="-1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5" w:type="dxa"/>
          <w:left w:w="-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349"/>
        <w:gridCol w:w="1381"/>
        <w:gridCol w:w="1234"/>
        <w:gridCol w:w="888"/>
        <w:gridCol w:w="1419"/>
        <w:gridCol w:w="832"/>
      </w:tblGrid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Odział .........................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sprawdził: ...................</w:t>
            </w:r>
          </w:p>
        </w:tc>
        <w:tc>
          <w:tcPr>
            <w:tcW w:w="6271" w:type="dxa"/>
            <w:gridSpan w:val="5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.......................................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(wyznaczona osoba wskazana przez świadczeniodawcę)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0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Zgodność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jadłospisem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Temperatura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Świeżość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produktów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Zapach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Wygląd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konsystencja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Inne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śniadanie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podwieczorek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kolacja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</w:tbl>
    <w:p w:rsidR="006178CB" w:rsidRPr="00B83F6A" w:rsidRDefault="006178CB" w:rsidP="00B83F6A">
      <w:pPr>
        <w:spacing w:line="276" w:lineRule="auto"/>
        <w:jc w:val="both"/>
      </w:pPr>
    </w:p>
    <w:p w:rsidR="006178CB" w:rsidRDefault="006178CB">
      <w:pPr>
        <w:ind w:left="-426"/>
        <w:jc w:val="center"/>
        <w:rPr>
          <w:b/>
        </w:rPr>
      </w:pPr>
    </w:p>
    <w:p w:rsidR="006178CB" w:rsidRDefault="00B1365C">
      <w:pPr>
        <w:ind w:lef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Rejestr kontroli posiłków</w:t>
      </w:r>
    </w:p>
    <w:p w:rsidR="006178CB" w:rsidRDefault="00B1365C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Data  miesiąc………………………………………………</w:t>
      </w:r>
    </w:p>
    <w:p w:rsidR="006178CB" w:rsidRDefault="006178CB">
      <w:pPr>
        <w:ind w:left="-426"/>
      </w:pPr>
    </w:p>
    <w:tbl>
      <w:tblPr>
        <w:tblW w:w="928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443"/>
        <w:gridCol w:w="1775"/>
        <w:gridCol w:w="1618"/>
        <w:gridCol w:w="1627"/>
        <w:gridCol w:w="2823"/>
      </w:tblGrid>
      <w:tr w:rsidR="006178CB">
        <w:trPr>
          <w:cantSplit/>
          <w:trHeight w:val="284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Kolacja 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Podpis  </w:t>
            </w:r>
          </w:p>
          <w:p w:rsidR="006178CB" w:rsidRDefault="00B13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dietetyka szpitala /                        dietetyka firmy cateringowej (w niedzielę i  święta)</w:t>
            </w: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</w:tr>
    </w:tbl>
    <w:p w:rsidR="006178CB" w:rsidRDefault="006178CB">
      <w:pPr>
        <w:rPr>
          <w:sz w:val="24"/>
          <w:szCs w:val="24"/>
        </w:rPr>
      </w:pPr>
    </w:p>
    <w:p w:rsidR="006178CB" w:rsidRDefault="00B1365C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LEGENDA :</w:t>
      </w:r>
    </w:p>
    <w:p w:rsidR="006178CB" w:rsidRDefault="00B1365C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Zgodny-</w:t>
      </w:r>
      <w:r>
        <w:rPr>
          <w:sz w:val="24"/>
          <w:szCs w:val="24"/>
        </w:rPr>
        <w:t xml:space="preserve"> oznacza -zgodny z jadłospisem , gramaturą i temperaturą</w:t>
      </w:r>
    </w:p>
    <w:p w:rsidR="006178CB" w:rsidRDefault="00B1365C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-zgodny z oceną organoleptyczną</w:t>
      </w:r>
    </w:p>
    <w:p w:rsidR="006178CB" w:rsidRDefault="006178CB">
      <w:pPr>
        <w:rPr>
          <w:b/>
        </w:rPr>
      </w:pPr>
    </w:p>
    <w:p w:rsidR="006178CB" w:rsidRDefault="006178CB">
      <w:pPr>
        <w:rPr>
          <w:b/>
        </w:rPr>
      </w:pPr>
    </w:p>
    <w:p w:rsidR="006178CB" w:rsidRDefault="00B136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ARKUSZ REKLAMACJI / NIEZGODNOŚCI USŁUGI</w:t>
      </w:r>
    </w:p>
    <w:tbl>
      <w:tblPr>
        <w:tblW w:w="906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178CB">
        <w:trPr>
          <w:cantSplit/>
          <w:trHeight w:val="910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Zgłoszenie reklamacji/niezgodności</w:t>
            </w:r>
          </w:p>
        </w:tc>
      </w:tr>
      <w:tr w:rsidR="006178CB">
        <w:trPr>
          <w:cantSplit/>
          <w:trHeight w:val="454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reklamacji - 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Adresat: 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Zgłaszamy reklamację produktu/usługi z dnia: 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Reklamowany produkt/usługa: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niezgodności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  <w:p w:rsidR="006178CB" w:rsidRDefault="006178CB" w:rsidP="00B83F6A">
            <w:pPr>
              <w:rPr>
                <w:rFonts w:ascii="Arial" w:hAnsi="Arial" w:cs="Arial"/>
              </w:rPr>
            </w:pPr>
          </w:p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</w:tc>
      </w:tr>
      <w:tr w:rsidR="006178CB">
        <w:trPr>
          <w:cantSplit/>
          <w:trHeight w:val="767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Żądamy wyjaśnienia przyczyn niezgodności i podjęcia działań korygujących.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korespondencji lub kontakcie telefonicznym należy powoływać się na nr reklamacji.</w:t>
            </w:r>
          </w:p>
          <w:p w:rsidR="006178CB" w:rsidRDefault="006178CB">
            <w:pPr>
              <w:rPr>
                <w:rFonts w:ascii="Arial" w:hAnsi="Arial" w:cs="Arial"/>
              </w:rPr>
            </w:pPr>
          </w:p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 – dietetyczka szpitala</w:t>
            </w:r>
          </w:p>
          <w:p w:rsidR="006178CB" w:rsidRDefault="006178CB">
            <w:pPr>
              <w:rPr>
                <w:rFonts w:ascii="Arial" w:hAnsi="Arial" w:cs="Arial"/>
              </w:rPr>
            </w:pPr>
          </w:p>
        </w:tc>
      </w:tr>
      <w:tr w:rsidR="006178CB">
        <w:trPr>
          <w:cantSplit/>
          <w:trHeight w:val="127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Wystawiał </w:t>
            </w:r>
            <w:r>
              <w:rPr>
                <w:rFonts w:ascii="Arial" w:hAnsi="Arial" w:cs="Arial"/>
                <w:i/>
              </w:rPr>
              <w:t>(data, nazwisko, podpis, pieczęć służbowa)</w:t>
            </w:r>
          </w:p>
          <w:p w:rsidR="006178CB" w:rsidRDefault="006178CB">
            <w:pPr>
              <w:rPr>
                <w:rFonts w:ascii="Arial" w:hAnsi="Arial" w:cs="Arial"/>
                <w:i/>
              </w:rPr>
            </w:pPr>
          </w:p>
          <w:p w:rsidR="006178CB" w:rsidRDefault="006178CB">
            <w:pPr>
              <w:rPr>
                <w:rFonts w:ascii="Arial" w:hAnsi="Arial" w:cs="Arial"/>
              </w:rPr>
            </w:pPr>
          </w:p>
        </w:tc>
      </w:tr>
    </w:tbl>
    <w:p w:rsidR="006178CB" w:rsidRDefault="006178CB">
      <w:pPr>
        <w:rPr>
          <w:b/>
          <w:sz w:val="24"/>
          <w:szCs w:val="24"/>
        </w:rPr>
      </w:pPr>
    </w:p>
    <w:p w:rsidR="006178CB" w:rsidRDefault="006178CB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6178CB" w:rsidRDefault="006178CB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6178CB" w:rsidRDefault="00B1365C">
      <w:pPr>
        <w:pStyle w:val="Tekstpodstawowy2"/>
        <w:spacing w:after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Protokół  z Audytu 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 dnia………………………………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odpowiedzialnej……………………………………………………………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Nazwiska  osób  kontrolujących …………………………………………………………….</w:t>
      </w:r>
    </w:p>
    <w:p w:rsidR="006178CB" w:rsidRDefault="00B1365C">
      <w:pPr>
        <w:pStyle w:val="Tekstpodstawowy2"/>
        <w:spacing w:after="0"/>
        <w:ind w:right="-1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tbl>
      <w:tblPr>
        <w:tblW w:w="9616" w:type="dxa"/>
        <w:tblInd w:w="-2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30"/>
        <w:gridCol w:w="3402"/>
        <w:gridCol w:w="1559"/>
        <w:gridCol w:w="710"/>
        <w:gridCol w:w="707"/>
        <w:gridCol w:w="2708"/>
      </w:tblGrid>
      <w:tr w:rsidR="006178CB">
        <w:trPr>
          <w:trHeight w:val="606"/>
        </w:trPr>
        <w:tc>
          <w:tcPr>
            <w:tcW w:w="53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L.p</w:t>
            </w:r>
          </w:p>
        </w:tc>
        <w:tc>
          <w:tcPr>
            <w:tcW w:w="4961" w:type="dxa"/>
            <w:gridSpan w:val="2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70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NIE </w:t>
            </w:r>
          </w:p>
        </w:tc>
        <w:tc>
          <w:tcPr>
            <w:tcW w:w="2708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r>
              <w:t>UWAGI</w:t>
            </w:r>
          </w:p>
        </w:tc>
      </w:tr>
      <w:tr w:rsidR="006178CB">
        <w:trPr>
          <w:cantSplit/>
          <w:trHeight w:val="432"/>
        </w:trPr>
        <w:tc>
          <w:tcPr>
            <w:tcW w:w="5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Podręcznik zapewnienia jakości księga HACCP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59"/>
        </w:trPr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Zespół do spraw zapewnienia jakości HACCP</w:t>
            </w:r>
          </w:p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73"/>
        </w:trPr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System jakości ISO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66"/>
        </w:trPr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Audyt zewnętrzny w firmie cateringowej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58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Obecność rejestru dostawców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10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Badanie wody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02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Gospodarowanie odpadami organicznymi 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4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Gospodarowanie odpadami innymi niż organiczne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273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Ochrona przed szkodnikami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65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Instrukcje BHP i obsługi sprzętu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72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Rejestr szkoleń personelu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08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Krytyczne punkty kontrolne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72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Stan techniczny sanitarny urządzeń i sprzętu 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22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14 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Stan sanitarny pomieszczeń kuchennych 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14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Raport pomiaru temperatur w urządzeniach chłodniczych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19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Raport pomiaru temperatur posiłków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Prawidłowe wydawanie posiłków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283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Dystrybucja posiłków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61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19</w:t>
            </w:r>
          </w:p>
        </w:tc>
        <w:tc>
          <w:tcPr>
            <w:tcW w:w="9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Wnioski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69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 dietetyka firmy cateringowej</w:t>
            </w:r>
          </w:p>
        </w:tc>
        <w:tc>
          <w:tcPr>
            <w:tcW w:w="5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66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cateringowej</w:t>
            </w:r>
          </w:p>
        </w:tc>
        <w:tc>
          <w:tcPr>
            <w:tcW w:w="5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708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osób  kontrolujących ze strony Szpitala</w:t>
            </w:r>
          </w:p>
        </w:tc>
        <w:tc>
          <w:tcPr>
            <w:tcW w:w="5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</w:tbl>
    <w:p w:rsidR="006178CB" w:rsidRDefault="00B1365C">
      <w:pPr>
        <w:pStyle w:val="Tekstpodstawowy2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:rsidR="006178CB" w:rsidRDefault="00B1365C">
      <w:pPr>
        <w:pStyle w:val="Tekstpodstawowy2"/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Karta kontroli czystości kuchni ogólnej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9286" w:type="dxa"/>
        <w:tblInd w:w="-2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32"/>
        <w:gridCol w:w="3246"/>
        <w:gridCol w:w="643"/>
        <w:gridCol w:w="580"/>
        <w:gridCol w:w="2218"/>
        <w:gridCol w:w="2067"/>
      </w:tblGrid>
      <w:tr w:rsidR="006178CB">
        <w:trPr>
          <w:trHeight w:val="462"/>
        </w:trPr>
        <w:tc>
          <w:tcPr>
            <w:tcW w:w="53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L.p</w:t>
            </w:r>
          </w:p>
        </w:tc>
        <w:tc>
          <w:tcPr>
            <w:tcW w:w="324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NIE</w:t>
            </w:r>
          </w:p>
        </w:tc>
        <w:tc>
          <w:tcPr>
            <w:tcW w:w="2218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Działania  korygujące 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Kontrola działań korygujących w dniu …………….</w:t>
            </w: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Monitoring temperatur w urządzeniach chłodniczych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76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Czystość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-naczynia kuchenne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-stoły i blaty produkcyjne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-szafki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-urządzenia chłodnicze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 sprzęt produkcyjny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-zmywarka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273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-baseny gastronomiczne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6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-umywalki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-dozowniki na płyn do mycia i dezynfekcji rąk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-drzwi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-podłogi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-sprzęt do sprzątania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Próby pokarmowe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6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Wnioski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Realizacja Wniosków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color w:val="FF0000"/>
              </w:rPr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osób kontrolujących ze strony Szpitala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</w:tbl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78CB" w:rsidRDefault="00B1365C">
      <w:pPr>
        <w:pStyle w:val="Tekstpodstawowy2"/>
        <w:spacing w:after="0"/>
        <w:jc w:val="center"/>
        <w:outlineLvl w:val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Karta kontroli czystości kuchni mlecznej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Nazwisko osoby odpowiedzialnej………………………………………………………..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9286" w:type="dxa"/>
        <w:tblInd w:w="-2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32"/>
        <w:gridCol w:w="3246"/>
        <w:gridCol w:w="643"/>
        <w:gridCol w:w="580"/>
        <w:gridCol w:w="2218"/>
        <w:gridCol w:w="2067"/>
      </w:tblGrid>
      <w:tr w:rsidR="006178CB">
        <w:trPr>
          <w:trHeight w:val="606"/>
        </w:trPr>
        <w:tc>
          <w:tcPr>
            <w:tcW w:w="53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L.p</w:t>
            </w:r>
          </w:p>
        </w:tc>
        <w:tc>
          <w:tcPr>
            <w:tcW w:w="324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NIE</w:t>
            </w:r>
          </w:p>
        </w:tc>
        <w:tc>
          <w:tcPr>
            <w:tcW w:w="2218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Działania  korygujące 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Kontrola działań korygujących w dniu …………….</w:t>
            </w: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Monitoring temperatur w urządzeniach chłodniczych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Czystość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-sprzęt kuchenny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-naczynia kuchenne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-stoły i blaty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-szafki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-urządzenia chłodnicze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-baseny gastronomiczne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-umywalki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-dozownik na płyn do mycia i dezynfekcji  rąk, ręczniki jednorazowe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-wózki kelnerskie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-podłogi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-drzwi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-okna i parapety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-sprzęty  do sprzątania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6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Wnioski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Realizacja Wniosków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 dietetyka firmy cateringowej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osób  kontrolujących ze strony Szpitala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</w:tbl>
    <w:p w:rsidR="006178CB" w:rsidRDefault="006178CB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6178CB" w:rsidRDefault="006178CB">
      <w:pPr>
        <w:jc w:val="center"/>
        <w:rPr>
          <w:b/>
          <w:sz w:val="24"/>
          <w:szCs w:val="24"/>
        </w:rPr>
      </w:pPr>
    </w:p>
    <w:p w:rsidR="006178CB" w:rsidRDefault="006178CB">
      <w:pPr>
        <w:jc w:val="center"/>
        <w:rPr>
          <w:b/>
          <w:sz w:val="24"/>
          <w:szCs w:val="24"/>
        </w:rPr>
      </w:pPr>
    </w:p>
    <w:p w:rsidR="006178CB" w:rsidRDefault="00B13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kontroli czystości kuchenek oddziałowych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z dnia……………………………………..oddział………………………………………..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Nazwisko osoby kontrolującej …………………………………………………………….</w:t>
      </w:r>
    </w:p>
    <w:tbl>
      <w:tblPr>
        <w:tblW w:w="9286" w:type="dxa"/>
        <w:tblInd w:w="-2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32"/>
        <w:gridCol w:w="3242"/>
        <w:gridCol w:w="643"/>
        <w:gridCol w:w="580"/>
        <w:gridCol w:w="2222"/>
        <w:gridCol w:w="2067"/>
      </w:tblGrid>
      <w:tr w:rsidR="006178CB">
        <w:trPr>
          <w:trHeight w:val="606"/>
        </w:trPr>
        <w:tc>
          <w:tcPr>
            <w:tcW w:w="53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L.p</w:t>
            </w:r>
          </w:p>
        </w:tc>
        <w:tc>
          <w:tcPr>
            <w:tcW w:w="324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NIE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Działania  korygujące 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Kontrola działań korygujących w dniu …………….</w:t>
            </w: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1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Monitoring temperatur w lodówce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2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Czystość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-naczynia stołowe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-stoły i blaty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-szafki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-lodówka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-kuchenka mikrofalowa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-zmywarka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-zlewozmywak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-umywalka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-dozownik na płyn do mycia rąk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-wózek bemarowy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-wózek odstawczy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-podłoga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-drzwi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-okna i parapety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-sprzęty  do sprzątania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3</w:t>
            </w:r>
          </w:p>
        </w:tc>
        <w:tc>
          <w:tcPr>
            <w:tcW w:w="6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Wnioski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Realizacja Wniosków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4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 kuchenkowej</w:t>
            </w:r>
          </w:p>
        </w:tc>
        <w:tc>
          <w:tcPr>
            <w:tcW w:w="3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5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         cateringowej</w:t>
            </w:r>
          </w:p>
        </w:tc>
        <w:tc>
          <w:tcPr>
            <w:tcW w:w="3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6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osób kontrolujących ze strony  Szpitala</w:t>
            </w:r>
          </w:p>
        </w:tc>
        <w:tc>
          <w:tcPr>
            <w:tcW w:w="3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</w:tbl>
    <w:p w:rsidR="006178CB" w:rsidRDefault="00B1365C">
      <w:pPr>
        <w:pStyle w:val="Tekstpodstawowy2"/>
        <w:spacing w:after="0" w:line="240" w:lineRule="auto"/>
      </w:pPr>
      <w:r>
        <w:rPr>
          <w:b/>
        </w:rPr>
        <w:t>Po  każdej kontroli w wyżej wymienionych obszarach ( kuchnia ogólna, mleczna, oddziałowa) należy zapisać wnioski i wyznaczyć termin realizacji działań korygujących</w:t>
      </w:r>
      <w:r>
        <w:t>.</w:t>
      </w:r>
    </w:p>
    <w:p w:rsidR="006178CB" w:rsidRDefault="006178CB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178CB" w:rsidRDefault="00B1365C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ROZDZIAŁ IX ODPOWIEDZIALNOŚĆ ZA ZNISZCZENIA</w:t>
      </w:r>
    </w:p>
    <w:p w:rsidR="006178CB" w:rsidRDefault="00B1365C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Wykonawca zobowiązany jest posiadać ubezpieczenie odpowiedzialności cywilnej. Zdarzenia dotyczące szkód majątkowych oraz komunikacyjnych z udziałem Wykonawcy muszą zostać odnotowane w poniższym dokumencie zgłoszenia szkody majątkowej/komunikacyjnej. </w:t>
      </w:r>
    </w:p>
    <w:p w:rsidR="006178CB" w:rsidRDefault="00B1365C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tbl>
      <w:tblPr>
        <w:tblW w:w="101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066"/>
        <w:gridCol w:w="5080"/>
      </w:tblGrid>
      <w:tr w:rsidR="006178CB">
        <w:trPr>
          <w:trHeight w:val="546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5" w:type="dxa"/>
            </w:tcMar>
            <w:vAlign w:val="center"/>
          </w:tcPr>
          <w:p w:rsidR="006178CB" w:rsidRDefault="00B1365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ZGŁOSZENIE SZKODY MAJĄTKOWEJ / KOMUNIKACYJNEJ</w:t>
            </w:r>
          </w:p>
        </w:tc>
      </w:tr>
      <w:tr w:rsidR="006178CB">
        <w:trPr>
          <w:trHeight w:val="1455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Wojewódzki Szpital Specjalistyczny we Wrocławiu ul. H. Kamieńskiego 73a; 51-124  Wrocław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7B61">
              <w:fldChar w:fldCharType="separate"/>
            </w:r>
            <w:r>
              <w:fldChar w:fldCharType="end"/>
            </w:r>
            <w:bookmarkStart w:id="79" w:name="__Fieldmark__3961_1673944151"/>
            <w:bookmarkStart w:id="80" w:name="__Fieldmark__5060_827428874"/>
            <w:bookmarkStart w:id="81" w:name="__Fieldmark__3948_861338821"/>
            <w:bookmarkStart w:id="82" w:name="__Fieldmark__4022_921257970"/>
            <w:bookmarkStart w:id="83" w:name="__Fieldmark__19047_2108062704"/>
            <w:bookmarkStart w:id="84" w:name="__Fieldmark__9496_3963878815"/>
            <w:bookmarkStart w:id="85" w:name="__Fieldmark__8417_411301737"/>
            <w:bookmarkStart w:id="86" w:name="__Fieldmark__8778_3292587701"/>
            <w:bookmarkStart w:id="87" w:name="__Fieldmark__8864_3770073600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lokalizacja: ul. H. Kamieńskiego 73a; 51-124 Wrocław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7B61">
              <w:fldChar w:fldCharType="separate"/>
            </w:r>
            <w:r>
              <w:fldChar w:fldCharType="end"/>
            </w:r>
            <w:bookmarkStart w:id="88" w:name="__Fieldmark__3989_1673944151"/>
            <w:bookmarkStart w:id="89" w:name="__Fieldmark__5080_827428874"/>
            <w:bookmarkStart w:id="90" w:name="__Fieldmark__3973_861338821"/>
            <w:bookmarkStart w:id="91" w:name="__Fieldmark__4053_921257970"/>
            <w:bookmarkStart w:id="92" w:name="__Fieldmark__27896_3782576894"/>
            <w:bookmarkStart w:id="93" w:name="__Fieldmark__8876_3782576894"/>
            <w:bookmarkStart w:id="94" w:name="__Fieldmark__19064_2108062704"/>
            <w:bookmarkStart w:id="95" w:name="__Fieldmark__8583_3909007193"/>
            <w:bookmarkStart w:id="96" w:name="__Fieldmark__17073_1242427094"/>
            <w:bookmarkStart w:id="97" w:name="__Fieldmark__9503_3963878815"/>
            <w:bookmarkStart w:id="98" w:name="__Fieldmark__8432_411301737"/>
            <w:bookmarkStart w:id="99" w:name="__Fieldmark__8802_3292587701"/>
            <w:bookmarkStart w:id="100" w:name="__Fieldmark__18651_3782576894"/>
            <w:bookmarkStart w:id="101" w:name="__Fieldmark__8900_3770073600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r>
              <w:rPr>
                <w:sz w:val="22"/>
                <w:szCs w:val="22"/>
              </w:rPr>
              <w:t xml:space="preserve"> lokalizacja: ul. Poświęcka 8; 51-128 Wrocła</w:t>
            </w:r>
            <w:bookmarkStart w:id="102" w:name="__Fieldmark__27928_3782576894"/>
            <w:bookmarkStart w:id="103" w:name="__Fieldmark__8902_3782576894"/>
            <w:bookmarkStart w:id="104" w:name="__Fieldmark__19079_2108062704"/>
            <w:bookmarkStart w:id="105" w:name="__Fieldmark__8600_3909007193"/>
            <w:bookmarkStart w:id="106" w:name="__Fieldmark__17084_1242427094"/>
            <w:bookmarkStart w:id="107" w:name="__Fieldmark__9511_3963878815"/>
            <w:bookmarkStart w:id="108" w:name="__Fieldmark__8446_411301737"/>
            <w:bookmarkStart w:id="109" w:name="__Fieldmark__8825_3292587701"/>
            <w:bookmarkStart w:id="110" w:name="__Fieldmark__18680_3782576894"/>
            <w:bookmarkStart w:id="111" w:name="__Fieldmark__8935_3770073600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r>
              <w:rPr>
                <w:sz w:val="22"/>
                <w:szCs w:val="22"/>
              </w:rPr>
              <w:t>w</w:t>
            </w:r>
          </w:p>
        </w:tc>
      </w:tr>
      <w:tr w:rsidR="006178CB">
        <w:trPr>
          <w:trHeight w:val="356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6178CB" w:rsidRDefault="00B1365C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Dotyczy polisy nr: ……..                 Zakład Ubezpieczeń: …………..</w:t>
            </w:r>
          </w:p>
        </w:tc>
      </w:tr>
      <w:tr w:rsidR="006178CB">
        <w:trPr>
          <w:trHeight w:val="405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6178CB" w:rsidRDefault="00B1365C">
            <w:pPr>
              <w:pStyle w:val="Tekstpodstawowy2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Data i godzina zdarzenia: ………….. godzina ………………………..</w:t>
            </w:r>
          </w:p>
        </w:tc>
      </w:tr>
      <w:tr w:rsidR="006178CB">
        <w:trPr>
          <w:trHeight w:val="846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Miejsce zdarzenia (szczegóły ułatwiające identyfikację miejsca): </w:t>
            </w:r>
          </w:p>
        </w:tc>
      </w:tr>
      <w:tr w:rsidR="006178CB">
        <w:trPr>
          <w:trHeight w:val="1302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i opis szkody (ewentualnie załącznik z wykazem utraconego/uszkodzonego mienia):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  <w:u w:val="single"/>
              </w:rPr>
              <w:t>Prosimy o zwrócenie szczególnej uwagi na określenie przyczyny powstania szkody!</w:t>
            </w:r>
          </w:p>
        </w:tc>
      </w:tr>
      <w:tr w:rsidR="006178CB">
        <w:trPr>
          <w:trHeight w:val="365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Szacunkowa wartość utraconego/uszkodzonego mienia: </w:t>
            </w:r>
          </w:p>
        </w:tc>
      </w:tr>
      <w:tr w:rsidR="006178CB">
        <w:trPr>
          <w:trHeight w:val="1689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(</w:t>
            </w:r>
            <w:r>
              <w:rPr>
                <w:b/>
                <w:sz w:val="22"/>
                <w:szCs w:val="22"/>
                <w:u w:val="single"/>
              </w:rPr>
              <w:t>WYPEŁNIĆ TYLKO W SYTUACJI GDY SZKODA DOTYCZY MIENIA OSOBY TRZECIEJ</w:t>
            </w:r>
            <w:r>
              <w:rPr>
                <w:sz w:val="22"/>
                <w:szCs w:val="22"/>
              </w:rPr>
              <w:t xml:space="preserve"> Poszkodowany (imię, nazwisko, adres do korespondencji, nr tel. do kontaktu):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Stanowisko: Czy przyjmują Państwo odpowiedzialność za zaistnienie szkody? Podać uzasadnienie.  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7B61">
              <w:fldChar w:fldCharType="separate"/>
            </w:r>
            <w:r>
              <w:fldChar w:fldCharType="end"/>
            </w:r>
            <w:bookmarkStart w:id="112" w:name="__Fieldmark__4078_1673944151"/>
            <w:bookmarkStart w:id="113" w:name="__Fieldmark__5158_827428874"/>
            <w:bookmarkStart w:id="114" w:name="__Fieldmark__4059_861338821"/>
            <w:bookmarkStart w:id="115" w:name="__Fieldmark__4145_921257970"/>
            <w:bookmarkStart w:id="116" w:name="__Fieldmark__27978_3782576894"/>
            <w:bookmarkStart w:id="117" w:name="__Fieldmark__8946_3782576894"/>
            <w:bookmarkStart w:id="118" w:name="__Fieldmark__19122_2108062704"/>
            <w:bookmarkStart w:id="119" w:name="__Fieldmark__8635_3909007193"/>
            <w:bookmarkStart w:id="120" w:name="__Fieldmark__17113_1242427094"/>
            <w:bookmarkStart w:id="121" w:name="__Fieldmark__9541_3963878815"/>
            <w:bookmarkStart w:id="122" w:name="__Fieldmark__8478_411301737"/>
            <w:bookmarkStart w:id="123" w:name="__Fieldmark__8866_3292587701"/>
            <w:bookmarkStart w:id="124" w:name="__Fieldmark__18727_3782576894"/>
            <w:bookmarkStart w:id="125" w:name="__Fieldmark__8988_3770073600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>
              <w:rPr>
                <w:sz w:val="22"/>
                <w:szCs w:val="22"/>
              </w:rPr>
              <w:t xml:space="preserve">           Nie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7B61">
              <w:fldChar w:fldCharType="separate"/>
            </w:r>
            <w:r>
              <w:fldChar w:fldCharType="end"/>
            </w:r>
            <w:bookmarkStart w:id="126" w:name="__Fieldmark__4119_1673944151"/>
            <w:bookmarkStart w:id="127" w:name="__Fieldmark__5191_827428874"/>
            <w:bookmarkStart w:id="128" w:name="__Fieldmark__4097_861338821"/>
            <w:bookmarkStart w:id="129" w:name="__Fieldmark__4189_921257970"/>
            <w:bookmarkEnd w:id="126"/>
            <w:bookmarkEnd w:id="127"/>
            <w:bookmarkEnd w:id="128"/>
            <w:bookmarkEnd w:id="129"/>
          </w:p>
          <w:p w:rsidR="006178CB" w:rsidRDefault="00B1365C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Uzasadnienie: </w:t>
            </w:r>
          </w:p>
        </w:tc>
      </w:tr>
      <w:tr w:rsidR="006178CB">
        <w:trPr>
          <w:trHeight w:val="461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Załączniki przy szkodzie majątkowej: </w:t>
            </w:r>
          </w:p>
        </w:tc>
      </w:tr>
      <w:tr w:rsidR="006178CB">
        <w:trPr>
          <w:trHeight w:val="598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6178CB" w:rsidRDefault="00B1365C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 wydarzeniu powiadomiono: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Policja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7B61">
              <w:fldChar w:fldCharType="separate"/>
            </w:r>
            <w:r>
              <w:fldChar w:fldCharType="end"/>
            </w:r>
            <w:bookmarkStart w:id="130" w:name="__Fieldmark__4137_1673944151"/>
            <w:bookmarkStart w:id="131" w:name="__Fieldmark__5228_827428874"/>
            <w:bookmarkStart w:id="132" w:name="__Fieldmark__4112_861338821"/>
            <w:bookmarkStart w:id="133" w:name="__Fieldmark__4210_921257970"/>
            <w:bookmarkStart w:id="134" w:name="__Fieldmark__28047_3782576894"/>
            <w:bookmarkStart w:id="135" w:name="__Fieldmark__9003_3782576894"/>
            <w:bookmarkStart w:id="136" w:name="__Fieldmark__19158_2108062704"/>
            <w:bookmarkStart w:id="137" w:name="__Fieldmark__8674_3909007193"/>
            <w:bookmarkStart w:id="138" w:name="__Fieldmark__17140_1242427094"/>
            <w:bookmarkStart w:id="139" w:name="__Fieldmark__9555_3963878815"/>
            <w:bookmarkStart w:id="140" w:name="__Fieldmark__8511_411301737"/>
            <w:bookmarkStart w:id="141" w:name="__Fieldmark__8917_3292587701"/>
            <w:bookmarkStart w:id="142" w:name="__Fieldmark__18790_3782576894"/>
            <w:bookmarkStart w:id="143" w:name="__Fieldmark__9063_3770073600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>
              <w:rPr>
                <w:sz w:val="22"/>
                <w:szCs w:val="22"/>
              </w:rPr>
              <w:t xml:space="preserve">          Straż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7B61">
              <w:fldChar w:fldCharType="separate"/>
            </w:r>
            <w:r>
              <w:fldChar w:fldCharType="end"/>
            </w:r>
            <w:bookmarkStart w:id="144" w:name="__Fieldmark__4178_1673944151"/>
            <w:bookmarkStart w:id="145" w:name="__Fieldmark__5261_827428874"/>
            <w:bookmarkStart w:id="146" w:name="__Fieldmark__4150_861338821"/>
            <w:bookmarkStart w:id="147" w:name="__Fieldmark__4254_921257970"/>
            <w:bookmarkStart w:id="148" w:name="__Fieldmark__28078_3782576894"/>
            <w:bookmarkStart w:id="149" w:name="__Fieldmark__9028_3782576894"/>
            <w:bookmarkStart w:id="150" w:name="__Fieldmark__19171_2108062704"/>
            <w:bookmarkStart w:id="151" w:name="__Fieldmark__8690_3909007193"/>
            <w:bookmarkStart w:id="152" w:name="__Fieldmark__17150_1242427094"/>
            <w:bookmarkStart w:id="153" w:name="__Fieldmark__9561_3963878815"/>
            <w:bookmarkStart w:id="154" w:name="__Fieldmark__8524_411301737"/>
            <w:bookmarkStart w:id="155" w:name="__Fieldmark__8939_3292587701"/>
            <w:bookmarkStart w:id="156" w:name="__Fieldmark__18818_3782576894"/>
            <w:bookmarkStart w:id="157" w:name="__Fieldmark__9097_3770073600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r>
              <w:rPr>
                <w:sz w:val="22"/>
                <w:szCs w:val="22"/>
              </w:rPr>
              <w:t xml:space="preserve">    Pogotowie Ratunkowe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7B61">
              <w:fldChar w:fldCharType="separate"/>
            </w:r>
            <w:r>
              <w:fldChar w:fldCharType="end"/>
            </w:r>
            <w:bookmarkStart w:id="158" w:name="__Fieldmark__4219_1673944151"/>
            <w:bookmarkStart w:id="159" w:name="__Fieldmark__5294_827428874"/>
            <w:bookmarkStart w:id="160" w:name="__Fieldmark__4188_861338821"/>
            <w:bookmarkStart w:id="161" w:name="__Fieldmark__4298_921257970"/>
            <w:bookmarkStart w:id="162" w:name="__Fieldmark__28109_3782576894"/>
            <w:bookmarkStart w:id="163" w:name="__Fieldmark__9053_3782576894"/>
            <w:bookmarkStart w:id="164" w:name="__Fieldmark__19184_2108062704"/>
            <w:bookmarkStart w:id="165" w:name="__Fieldmark__8706_3909007193"/>
            <w:bookmarkStart w:id="166" w:name="__Fieldmark__17160_1242427094"/>
            <w:bookmarkStart w:id="167" w:name="__Fieldmark__9567_3963878815"/>
            <w:bookmarkStart w:id="168" w:name="__Fieldmark__8537_411301737"/>
            <w:bookmarkStart w:id="169" w:name="__Fieldmark__8961_3292587701"/>
            <w:bookmarkStart w:id="170" w:name="__Fieldmark__18846_3782576894"/>
            <w:bookmarkStart w:id="171" w:name="__Fieldmark__9131_3770073600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r>
              <w:rPr>
                <w:sz w:val="22"/>
                <w:szCs w:val="22"/>
              </w:rPr>
              <w:t xml:space="preserve">                        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Inne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7B61">
              <w:fldChar w:fldCharType="separate"/>
            </w:r>
            <w:r>
              <w:fldChar w:fldCharType="end"/>
            </w:r>
            <w:bookmarkStart w:id="172" w:name="__Fieldmark__4263_1673944151"/>
            <w:bookmarkStart w:id="173" w:name="__Fieldmark__5329_827428874"/>
            <w:bookmarkStart w:id="174" w:name="__Fieldmark__4229_861338821"/>
            <w:bookmarkStart w:id="175" w:name="__Fieldmark__4345_921257970"/>
            <w:bookmarkStart w:id="176" w:name="__Fieldmark__28143_3782576894"/>
            <w:bookmarkStart w:id="177" w:name="__Fieldmark__9081_3782576894"/>
            <w:bookmarkStart w:id="178" w:name="__Fieldmark__19199_2108062704"/>
            <w:bookmarkStart w:id="179" w:name="__Fieldmark__8725_3909007193"/>
            <w:bookmarkStart w:id="180" w:name="__Fieldmark__17173_1242427094"/>
            <w:bookmarkStart w:id="181" w:name="__Fieldmark__9574_3963878815"/>
            <w:bookmarkStart w:id="182" w:name="__Fieldmark__8553_411301737"/>
            <w:bookmarkStart w:id="183" w:name="__Fieldmark__8986_3292587701"/>
            <w:bookmarkStart w:id="184" w:name="__Fieldmark__18877_3782576894"/>
            <w:bookmarkStart w:id="185" w:name="__Fieldmark__9168_3770073600"/>
            <w:bookmarkStart w:id="186" w:name="Wyb%252525252525252525C3%252525252525252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r>
              <w:rPr>
                <w:sz w:val="22"/>
                <w:szCs w:val="22"/>
              </w:rPr>
              <w:t xml:space="preserve"> (jakie?) </w:t>
            </w:r>
          </w:p>
        </w:tc>
      </w:tr>
      <w:tr w:rsidR="006178CB">
        <w:trPr>
          <w:trHeight w:val="825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Osoba  do kontaktu ws. zgłoszonej szkody (</w:t>
            </w:r>
            <w:r>
              <w:rPr>
                <w:sz w:val="22"/>
                <w:szCs w:val="22"/>
                <w:u w:val="single"/>
              </w:rPr>
              <w:t>Imię, Nazwisko, nr telefonu, e-mail</w:t>
            </w:r>
            <w:r>
              <w:rPr>
                <w:sz w:val="22"/>
                <w:szCs w:val="22"/>
              </w:rPr>
              <w:t>):</w:t>
            </w:r>
          </w:p>
        </w:tc>
      </w:tr>
      <w:tr w:rsidR="006178CB">
        <w:trPr>
          <w:trHeight w:val="657"/>
          <w:jc w:val="center"/>
        </w:trPr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Data i podpis Zamawiającego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i podpis Kierownika Kuchni Wykonawcy</w:t>
            </w:r>
          </w:p>
        </w:tc>
      </w:tr>
    </w:tbl>
    <w:p w:rsidR="006178CB" w:rsidRDefault="006178CB">
      <w:pPr>
        <w:spacing w:line="276" w:lineRule="auto"/>
        <w:jc w:val="both"/>
        <w:rPr>
          <w:sz w:val="22"/>
          <w:szCs w:val="22"/>
        </w:rPr>
      </w:pPr>
    </w:p>
    <w:p w:rsidR="006178CB" w:rsidRDefault="00B1365C">
      <w:pPr>
        <w:spacing w:line="276" w:lineRule="auto"/>
        <w:ind w:right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odnotowane przypadki zostaną zgłoszone jako szkody majątkowe do ubezpieczyciela Wykonawcy na podstawie dostarczonej Zamawiającemu polisy ubezpieczeniowej. </w:t>
      </w:r>
    </w:p>
    <w:p w:rsidR="006178CB" w:rsidRDefault="006178CB">
      <w:pPr>
        <w:rPr>
          <w:b/>
        </w:rPr>
      </w:pPr>
    </w:p>
    <w:p w:rsidR="006178CB" w:rsidRDefault="00B1365C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3F6A">
        <w:rPr>
          <w:rFonts w:ascii="Times New Roman" w:hAnsi="Times New Roman"/>
          <w:color w:val="FF0000"/>
          <w:sz w:val="24"/>
          <w:szCs w:val="24"/>
        </w:rPr>
        <w:t xml:space="preserve">*) Uwaga - zaznaczone punkty w opisie przedmiotu zamówienia dotyczą programu pod nazwa „DIETA MAMY” prowadzanym na podstawie </w:t>
      </w:r>
      <w:r w:rsidR="00B83F6A" w:rsidRPr="00B83F6A">
        <w:rPr>
          <w:rFonts w:ascii="Times New Roman" w:hAnsi="Times New Roman"/>
          <w:color w:val="FF0000"/>
          <w:sz w:val="24"/>
          <w:szCs w:val="24"/>
        </w:rPr>
        <w:t>Rozporządzenia Ministra Zdrowia z dnia 9 sierpnia 2019 r. w sprawie programu pilotażowego "Standard szpitalnego żywienia kobiet w ciąży i w okresie poporodowym - Dieta Mamy</w:t>
      </w:r>
      <w:r w:rsidR="00B83F6A">
        <w:rPr>
          <w:rFonts w:ascii="Times New Roman" w:hAnsi="Times New Roman"/>
          <w:color w:val="FF0000"/>
          <w:sz w:val="24"/>
          <w:szCs w:val="24"/>
        </w:rPr>
        <w:t xml:space="preserve">. W przypadku kontynuacji programu przez Zamawiającego </w:t>
      </w:r>
      <w:r w:rsidR="00B83F6A" w:rsidRPr="00B83F6A">
        <w:rPr>
          <w:rFonts w:ascii="Times New Roman" w:hAnsi="Times New Roman"/>
          <w:color w:val="FF0000"/>
          <w:sz w:val="24"/>
          <w:szCs w:val="24"/>
        </w:rPr>
        <w:t>Wykonawca  będzie  zobowiązany  uczestniczyć w programie na zasadach określonych w niniejszym Opisie przedmiotu zamówienia</w:t>
      </w:r>
      <w:r w:rsidR="00B83F6A">
        <w:t xml:space="preserve"> .</w:t>
      </w:r>
    </w:p>
    <w:p w:rsidR="006178CB" w:rsidRDefault="006178CB">
      <w:pPr>
        <w:pStyle w:val="Akapitzlist"/>
        <w:ind w:left="0"/>
        <w:jc w:val="both"/>
      </w:pPr>
    </w:p>
    <w:sectPr w:rsidR="006178CB">
      <w:footerReference w:type="default" r:id="rId13"/>
      <w:pgSz w:w="11906" w:h="16838"/>
      <w:pgMar w:top="1418" w:right="1418" w:bottom="1418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75" w:rsidRDefault="00085475">
      <w:r>
        <w:separator/>
      </w:r>
    </w:p>
  </w:endnote>
  <w:endnote w:type="continuationSeparator" w:id="0">
    <w:p w:rsidR="00085475" w:rsidRDefault="0008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75" w:rsidRDefault="0008547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17B61">
      <w:rPr>
        <w:noProof/>
      </w:rPr>
      <w:t>8</w:t>
    </w:r>
    <w:r>
      <w:fldChar w:fldCharType="end"/>
    </w:r>
  </w:p>
  <w:p w:rsidR="00085475" w:rsidRDefault="00085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75" w:rsidRDefault="00085475">
      <w:r>
        <w:separator/>
      </w:r>
    </w:p>
  </w:footnote>
  <w:footnote w:type="continuationSeparator" w:id="0">
    <w:p w:rsidR="00085475" w:rsidRDefault="0008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98"/>
    <w:multiLevelType w:val="multilevel"/>
    <w:tmpl w:val="AB88307E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561179E"/>
    <w:multiLevelType w:val="multilevel"/>
    <w:tmpl w:val="99642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9F4EF8"/>
    <w:multiLevelType w:val="multilevel"/>
    <w:tmpl w:val="8F8203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E2322"/>
    <w:multiLevelType w:val="multilevel"/>
    <w:tmpl w:val="FBF0B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990D6C"/>
    <w:multiLevelType w:val="multilevel"/>
    <w:tmpl w:val="4BE4E098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295CB4"/>
    <w:multiLevelType w:val="multilevel"/>
    <w:tmpl w:val="3CF29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5F2ECC"/>
    <w:multiLevelType w:val="multilevel"/>
    <w:tmpl w:val="2A009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57B5"/>
    <w:multiLevelType w:val="multilevel"/>
    <w:tmpl w:val="FA1CB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543EC4"/>
    <w:multiLevelType w:val="multilevel"/>
    <w:tmpl w:val="35B862C0"/>
    <w:lvl w:ilvl="0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eastAsia="Times New Roman" w:cs="Times New Roman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D7490"/>
    <w:multiLevelType w:val="multilevel"/>
    <w:tmpl w:val="007CF8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8CD1B81"/>
    <w:multiLevelType w:val="multilevel"/>
    <w:tmpl w:val="C48C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117" w:hanging="397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0C358A"/>
    <w:multiLevelType w:val="multilevel"/>
    <w:tmpl w:val="711228CA"/>
    <w:lvl w:ilvl="0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2">
    <w:nsid w:val="22B22C5D"/>
    <w:multiLevelType w:val="multilevel"/>
    <w:tmpl w:val="314450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4A4FE5"/>
    <w:multiLevelType w:val="multilevel"/>
    <w:tmpl w:val="841C9C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B5AB2"/>
    <w:multiLevelType w:val="multilevel"/>
    <w:tmpl w:val="5BAAE9CE"/>
    <w:lvl w:ilvl="0">
      <w:start w:val="1"/>
      <w:numFmt w:val="decimal"/>
      <w:lvlText w:val="%1)"/>
      <w:lvlJc w:val="left"/>
      <w:pPr>
        <w:ind w:left="1101" w:hanging="384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70778EB"/>
    <w:multiLevelType w:val="multilevel"/>
    <w:tmpl w:val="4454C2F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84679"/>
    <w:multiLevelType w:val="multilevel"/>
    <w:tmpl w:val="CB6EF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B0B3D"/>
    <w:multiLevelType w:val="multilevel"/>
    <w:tmpl w:val="9D8CB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B73011"/>
    <w:multiLevelType w:val="multilevel"/>
    <w:tmpl w:val="88DE1D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A73108"/>
    <w:multiLevelType w:val="multilevel"/>
    <w:tmpl w:val="7944B42A"/>
    <w:lvl w:ilvl="0">
      <w:start w:val="1"/>
      <w:numFmt w:val="decimal"/>
      <w:lvlText w:val="%1."/>
      <w:lvlJc w:val="left"/>
      <w:pPr>
        <w:tabs>
          <w:tab w:val="num" w:pos="142"/>
        </w:tabs>
        <w:ind w:left="499" w:hanging="357"/>
      </w:pPr>
      <w:rPr>
        <w:color w:val="00000A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45115"/>
    <w:multiLevelType w:val="multilevel"/>
    <w:tmpl w:val="BDF2A4A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374209"/>
    <w:multiLevelType w:val="multilevel"/>
    <w:tmpl w:val="31200E6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A7E3955"/>
    <w:multiLevelType w:val="multilevel"/>
    <w:tmpl w:val="5E9CF90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AF91FB6"/>
    <w:multiLevelType w:val="multilevel"/>
    <w:tmpl w:val="5DEE0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AB6883"/>
    <w:multiLevelType w:val="multilevel"/>
    <w:tmpl w:val="7F8C89EE"/>
    <w:lvl w:ilvl="0">
      <w:start w:val="3"/>
      <w:numFmt w:val="decimal"/>
      <w:lvlText w:val="%1."/>
      <w:lvlJc w:val="left"/>
      <w:pPr>
        <w:ind w:left="2484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40208"/>
    <w:multiLevelType w:val="multilevel"/>
    <w:tmpl w:val="556A1D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28C328F"/>
    <w:multiLevelType w:val="multilevel"/>
    <w:tmpl w:val="C896DA5C"/>
    <w:lvl w:ilvl="0">
      <w:start w:val="3"/>
      <w:numFmt w:val="decimal"/>
      <w:lvlText w:val="%1."/>
      <w:lvlJc w:val="left"/>
      <w:pPr>
        <w:ind w:left="248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315FD"/>
    <w:multiLevelType w:val="multilevel"/>
    <w:tmpl w:val="6A34D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353081B"/>
    <w:multiLevelType w:val="multilevel"/>
    <w:tmpl w:val="45B81D7E"/>
    <w:lvl w:ilvl="0">
      <w:start w:val="1"/>
      <w:numFmt w:val="lowerRoman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3A67A2E"/>
    <w:multiLevelType w:val="multilevel"/>
    <w:tmpl w:val="33B87424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44524123"/>
    <w:multiLevelType w:val="multilevel"/>
    <w:tmpl w:val="4ACC0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80827A4"/>
    <w:multiLevelType w:val="multilevel"/>
    <w:tmpl w:val="14B602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A783453"/>
    <w:multiLevelType w:val="multilevel"/>
    <w:tmpl w:val="33BADAF6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44469"/>
    <w:multiLevelType w:val="multilevel"/>
    <w:tmpl w:val="657A91F0"/>
    <w:lvl w:ilvl="0">
      <w:start w:val="8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0F300C"/>
    <w:multiLevelType w:val="multilevel"/>
    <w:tmpl w:val="0CCEAB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CE11966"/>
    <w:multiLevelType w:val="multilevel"/>
    <w:tmpl w:val="02D4C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21E8A"/>
    <w:multiLevelType w:val="multilevel"/>
    <w:tmpl w:val="9C3C3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EE1415D"/>
    <w:multiLevelType w:val="multilevel"/>
    <w:tmpl w:val="C24EA736"/>
    <w:lvl w:ilvl="0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3F23D7"/>
    <w:multiLevelType w:val="multilevel"/>
    <w:tmpl w:val="5EC074D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52108BF"/>
    <w:multiLevelType w:val="multilevel"/>
    <w:tmpl w:val="60F074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60D77B1"/>
    <w:multiLevelType w:val="multilevel"/>
    <w:tmpl w:val="27F8D7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7994356"/>
    <w:multiLevelType w:val="multilevel"/>
    <w:tmpl w:val="0B32EDA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31273"/>
    <w:multiLevelType w:val="multilevel"/>
    <w:tmpl w:val="DCFAFB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E953AC4"/>
    <w:multiLevelType w:val="multilevel"/>
    <w:tmpl w:val="802471D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B90484"/>
    <w:multiLevelType w:val="multilevel"/>
    <w:tmpl w:val="B9628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0BF4423"/>
    <w:multiLevelType w:val="multilevel"/>
    <w:tmpl w:val="8022FC7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554475"/>
    <w:multiLevelType w:val="multilevel"/>
    <w:tmpl w:val="E97E258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7">
    <w:nsid w:val="61D167BE"/>
    <w:multiLevelType w:val="multilevel"/>
    <w:tmpl w:val="87B6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37412AA"/>
    <w:multiLevelType w:val="multilevel"/>
    <w:tmpl w:val="7D94F7C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49">
    <w:nsid w:val="64973970"/>
    <w:multiLevelType w:val="multilevel"/>
    <w:tmpl w:val="60E4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728292C"/>
    <w:multiLevelType w:val="multilevel"/>
    <w:tmpl w:val="6F3EFD52"/>
    <w:lvl w:ilvl="0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eastAsia="Times New Roman" w:cs="Times New Roman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EA1600"/>
    <w:multiLevelType w:val="multilevel"/>
    <w:tmpl w:val="4A88D0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2">
    <w:nsid w:val="695F2774"/>
    <w:multiLevelType w:val="multilevel"/>
    <w:tmpl w:val="AF803E24"/>
    <w:lvl w:ilvl="0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BC37C3"/>
    <w:multiLevelType w:val="multilevel"/>
    <w:tmpl w:val="0938EC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D733221"/>
    <w:multiLevelType w:val="multilevel"/>
    <w:tmpl w:val="B3CC2D48"/>
    <w:lvl w:ilvl="0">
      <w:start w:val="1"/>
      <w:numFmt w:val="lowerRoman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6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3120" w:hanging="60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E3D79BE"/>
    <w:multiLevelType w:val="multilevel"/>
    <w:tmpl w:val="A3B6F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E853506"/>
    <w:multiLevelType w:val="multilevel"/>
    <w:tmpl w:val="BBDC7A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F6E2303"/>
    <w:multiLevelType w:val="multilevel"/>
    <w:tmpl w:val="BF3CF2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2A6289B"/>
    <w:multiLevelType w:val="multilevel"/>
    <w:tmpl w:val="D3F4CC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3CC3283"/>
    <w:multiLevelType w:val="multilevel"/>
    <w:tmpl w:val="0622C8E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4E13233"/>
    <w:multiLevelType w:val="multilevel"/>
    <w:tmpl w:val="31D4071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4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E2BD8"/>
    <w:multiLevelType w:val="multilevel"/>
    <w:tmpl w:val="81BA1C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2">
    <w:nsid w:val="75F04A3E"/>
    <w:multiLevelType w:val="multilevel"/>
    <w:tmpl w:val="C33EBD62"/>
    <w:lvl w:ilvl="0">
      <w:start w:val="1"/>
      <w:numFmt w:val="bullet"/>
      <w:lvlText w:val=""/>
      <w:lvlJc w:val="left"/>
      <w:pPr>
        <w:ind w:left="121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9" w:hanging="360"/>
      </w:pPr>
      <w:rPr>
        <w:rFonts w:ascii="Wingdings" w:hAnsi="Wingdings" w:cs="Wingdings" w:hint="default"/>
      </w:rPr>
    </w:lvl>
  </w:abstractNum>
  <w:abstractNum w:abstractNumId="63">
    <w:nsid w:val="77153C47"/>
    <w:multiLevelType w:val="multilevel"/>
    <w:tmpl w:val="3A4E1F2A"/>
    <w:lvl w:ilvl="0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78522C01"/>
    <w:multiLevelType w:val="multilevel"/>
    <w:tmpl w:val="E0F49202"/>
    <w:lvl w:ilvl="0">
      <w:start w:val="1"/>
      <w:numFmt w:val="bullet"/>
      <w:lvlText w:val=""/>
      <w:lvlJc w:val="left"/>
      <w:pPr>
        <w:ind w:left="121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9" w:hanging="360"/>
      </w:pPr>
      <w:rPr>
        <w:rFonts w:ascii="Wingdings" w:hAnsi="Wingdings" w:cs="Wingdings" w:hint="default"/>
      </w:rPr>
    </w:lvl>
  </w:abstractNum>
  <w:abstractNum w:abstractNumId="65">
    <w:nsid w:val="7CD97464"/>
    <w:multiLevelType w:val="multilevel"/>
    <w:tmpl w:val="C5BA2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724FDA"/>
    <w:multiLevelType w:val="multilevel"/>
    <w:tmpl w:val="3A9E3EFA"/>
    <w:lvl w:ilvl="0">
      <w:start w:val="3"/>
      <w:numFmt w:val="decimal"/>
      <w:lvlText w:val="%1."/>
      <w:lvlJc w:val="left"/>
      <w:pPr>
        <w:ind w:left="248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817D3"/>
    <w:multiLevelType w:val="multilevel"/>
    <w:tmpl w:val="828A5BB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7F2500C6"/>
    <w:multiLevelType w:val="multilevel"/>
    <w:tmpl w:val="BDAAA5E6"/>
    <w:lvl w:ilvl="0">
      <w:start w:val="3"/>
      <w:numFmt w:val="decimal"/>
      <w:lvlText w:val="%1."/>
      <w:lvlJc w:val="left"/>
      <w:pPr>
        <w:ind w:left="248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8145D8"/>
    <w:multiLevelType w:val="multilevel"/>
    <w:tmpl w:val="7B7C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i w:val="0"/>
        <w:strike w:val="0"/>
        <w:dstrike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F94E74"/>
    <w:multiLevelType w:val="multilevel"/>
    <w:tmpl w:val="FE2EB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10"/>
  </w:num>
  <w:num w:numId="5">
    <w:abstractNumId w:val="47"/>
  </w:num>
  <w:num w:numId="6">
    <w:abstractNumId w:val="17"/>
  </w:num>
  <w:num w:numId="7">
    <w:abstractNumId w:val="23"/>
  </w:num>
  <w:num w:numId="8">
    <w:abstractNumId w:val="49"/>
  </w:num>
  <w:num w:numId="9">
    <w:abstractNumId w:val="16"/>
  </w:num>
  <w:num w:numId="10">
    <w:abstractNumId w:val="55"/>
  </w:num>
  <w:num w:numId="11">
    <w:abstractNumId w:val="30"/>
  </w:num>
  <w:num w:numId="12">
    <w:abstractNumId w:val="6"/>
  </w:num>
  <w:num w:numId="13">
    <w:abstractNumId w:val="67"/>
  </w:num>
  <w:num w:numId="14">
    <w:abstractNumId w:val="19"/>
  </w:num>
  <w:num w:numId="15">
    <w:abstractNumId w:val="14"/>
  </w:num>
  <w:num w:numId="16">
    <w:abstractNumId w:val="8"/>
  </w:num>
  <w:num w:numId="17">
    <w:abstractNumId w:val="50"/>
  </w:num>
  <w:num w:numId="18">
    <w:abstractNumId w:val="59"/>
  </w:num>
  <w:num w:numId="19">
    <w:abstractNumId w:val="63"/>
  </w:num>
  <w:num w:numId="20">
    <w:abstractNumId w:val="4"/>
  </w:num>
  <w:num w:numId="21">
    <w:abstractNumId w:val="38"/>
  </w:num>
  <w:num w:numId="22">
    <w:abstractNumId w:val="40"/>
  </w:num>
  <w:num w:numId="23">
    <w:abstractNumId w:val="11"/>
  </w:num>
  <w:num w:numId="24">
    <w:abstractNumId w:val="13"/>
  </w:num>
  <w:num w:numId="25">
    <w:abstractNumId w:val="57"/>
  </w:num>
  <w:num w:numId="26">
    <w:abstractNumId w:val="51"/>
  </w:num>
  <w:num w:numId="27">
    <w:abstractNumId w:val="42"/>
  </w:num>
  <w:num w:numId="28">
    <w:abstractNumId w:val="2"/>
  </w:num>
  <w:num w:numId="29">
    <w:abstractNumId w:val="33"/>
  </w:num>
  <w:num w:numId="30">
    <w:abstractNumId w:val="12"/>
  </w:num>
  <w:num w:numId="31">
    <w:abstractNumId w:val="9"/>
  </w:num>
  <w:num w:numId="32">
    <w:abstractNumId w:val="44"/>
  </w:num>
  <w:num w:numId="33">
    <w:abstractNumId w:val="18"/>
  </w:num>
  <w:num w:numId="34">
    <w:abstractNumId w:val="28"/>
  </w:num>
  <w:num w:numId="35">
    <w:abstractNumId w:val="39"/>
  </w:num>
  <w:num w:numId="36">
    <w:abstractNumId w:val="54"/>
  </w:num>
  <w:num w:numId="37">
    <w:abstractNumId w:val="31"/>
  </w:num>
  <w:num w:numId="38">
    <w:abstractNumId w:val="58"/>
  </w:num>
  <w:num w:numId="39">
    <w:abstractNumId w:val="70"/>
  </w:num>
  <w:num w:numId="40">
    <w:abstractNumId w:val="3"/>
  </w:num>
  <w:num w:numId="41">
    <w:abstractNumId w:val="34"/>
  </w:num>
  <w:num w:numId="42">
    <w:abstractNumId w:val="25"/>
  </w:num>
  <w:num w:numId="43">
    <w:abstractNumId w:val="5"/>
  </w:num>
  <w:num w:numId="44">
    <w:abstractNumId w:val="46"/>
  </w:num>
  <w:num w:numId="45">
    <w:abstractNumId w:val="56"/>
  </w:num>
  <w:num w:numId="46">
    <w:abstractNumId w:val="53"/>
  </w:num>
  <w:num w:numId="47">
    <w:abstractNumId w:val="27"/>
  </w:num>
  <w:num w:numId="48">
    <w:abstractNumId w:val="20"/>
  </w:num>
  <w:num w:numId="49">
    <w:abstractNumId w:val="7"/>
  </w:num>
  <w:num w:numId="50">
    <w:abstractNumId w:val="69"/>
  </w:num>
  <w:num w:numId="51">
    <w:abstractNumId w:val="65"/>
  </w:num>
  <w:num w:numId="52">
    <w:abstractNumId w:val="36"/>
  </w:num>
  <w:num w:numId="53">
    <w:abstractNumId w:val="22"/>
  </w:num>
  <w:num w:numId="54">
    <w:abstractNumId w:val="15"/>
  </w:num>
  <w:num w:numId="55">
    <w:abstractNumId w:val="64"/>
  </w:num>
  <w:num w:numId="56">
    <w:abstractNumId w:val="62"/>
  </w:num>
  <w:num w:numId="57">
    <w:abstractNumId w:val="52"/>
  </w:num>
  <w:num w:numId="58">
    <w:abstractNumId w:val="21"/>
  </w:num>
  <w:num w:numId="59">
    <w:abstractNumId w:val="61"/>
  </w:num>
  <w:num w:numId="60">
    <w:abstractNumId w:val="43"/>
  </w:num>
  <w:num w:numId="61">
    <w:abstractNumId w:val="32"/>
  </w:num>
  <w:num w:numId="62">
    <w:abstractNumId w:val="45"/>
  </w:num>
  <w:num w:numId="63">
    <w:abstractNumId w:val="41"/>
  </w:num>
  <w:num w:numId="64">
    <w:abstractNumId w:val="60"/>
  </w:num>
  <w:num w:numId="65">
    <w:abstractNumId w:val="48"/>
  </w:num>
  <w:num w:numId="66">
    <w:abstractNumId w:val="24"/>
  </w:num>
  <w:num w:numId="67">
    <w:abstractNumId w:val="68"/>
  </w:num>
  <w:num w:numId="68">
    <w:abstractNumId w:val="66"/>
  </w:num>
  <w:num w:numId="69">
    <w:abstractNumId w:val="26"/>
  </w:num>
  <w:num w:numId="70">
    <w:abstractNumId w:val="35"/>
  </w:num>
  <w:num w:numId="71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B"/>
    <w:rsid w:val="00017B61"/>
    <w:rsid w:val="00085475"/>
    <w:rsid w:val="003D3FB2"/>
    <w:rsid w:val="005F11E0"/>
    <w:rsid w:val="006178CB"/>
    <w:rsid w:val="00725DC7"/>
    <w:rsid w:val="00843A03"/>
    <w:rsid w:val="00B00186"/>
    <w:rsid w:val="00B1365C"/>
    <w:rsid w:val="00B83F6A"/>
    <w:rsid w:val="00BB21B6"/>
    <w:rsid w:val="00CB5F5B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4"/>
    <w:rPr>
      <w:color w:val="00000A"/>
    </w:rPr>
  </w:style>
  <w:style w:type="paragraph" w:styleId="Nagwek1">
    <w:name w:val="heading 1"/>
    <w:basedOn w:val="Normalny"/>
    <w:qFormat/>
    <w:rsid w:val="001E39C4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qFormat/>
    <w:rsid w:val="001E39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1E39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1E39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1E39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qFormat/>
    <w:rsid w:val="001E39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qFormat/>
    <w:rsid w:val="001E3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E39C4"/>
    <w:rPr>
      <w:lang w:val="pl-PL" w:eastAsia="pl-PL" w:bidi="ar-SA"/>
    </w:rPr>
  </w:style>
  <w:style w:type="character" w:customStyle="1" w:styleId="TytuZnak">
    <w:name w:val="Tytuł Znak"/>
    <w:link w:val="Tytu"/>
    <w:qFormat/>
    <w:rsid w:val="001E39C4"/>
    <w:rPr>
      <w:rFonts w:eastAsia="SimSun"/>
      <w:b/>
      <w:sz w:val="32"/>
      <w:lang w:bidi="ar-SA"/>
    </w:rPr>
  </w:style>
  <w:style w:type="character" w:styleId="Odwoanieprzypisukocowego">
    <w:name w:val="endnote reference"/>
    <w:semiHidden/>
    <w:qFormat/>
    <w:rsid w:val="0089011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35942"/>
  </w:style>
  <w:style w:type="character" w:styleId="Odwoanieprzypisudolnego">
    <w:name w:val="footnote reference"/>
    <w:qFormat/>
    <w:rsid w:val="00C35942"/>
    <w:rPr>
      <w:vertAlign w:val="superscript"/>
    </w:rPr>
  </w:style>
  <w:style w:type="character" w:customStyle="1" w:styleId="TekstdymkaZnak">
    <w:name w:val="Tekst dymka Znak"/>
    <w:link w:val="Tekstdymka"/>
    <w:qFormat/>
    <w:rsid w:val="005779D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5779DD"/>
    <w:rPr>
      <w:color w:val="0000FF"/>
      <w:u w:val="single"/>
    </w:rPr>
  </w:style>
  <w:style w:type="character" w:customStyle="1" w:styleId="PodtytuZnak">
    <w:name w:val="Podtytuł Znak"/>
    <w:link w:val="Podtytu"/>
    <w:qFormat/>
    <w:rsid w:val="00577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semiHidden/>
    <w:unhideWhenUsed/>
    <w:qFormat/>
    <w:rsid w:val="00AB3C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AB3C04"/>
  </w:style>
  <w:style w:type="character" w:customStyle="1" w:styleId="TematkomentarzaZnak">
    <w:name w:val="Temat komentarza Znak"/>
    <w:link w:val="Tematkomentarza"/>
    <w:semiHidden/>
    <w:qFormat/>
    <w:rsid w:val="00AB3C04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qFormat/>
    <w:rsid w:val="00E76E27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2">
    <w:name w:val="ListLabel 2"/>
    <w:qFormat/>
    <w:rPr>
      <w:rFonts w:cs="Times New Roman"/>
      <w:i w:val="0"/>
      <w:sz w:val="22"/>
      <w:szCs w:val="22"/>
    </w:rPr>
  </w:style>
  <w:style w:type="character" w:customStyle="1" w:styleId="ListLabel3">
    <w:name w:val="ListLabel 3"/>
    <w:qFormat/>
    <w:rPr>
      <w:color w:val="00000A"/>
      <w:sz w:val="22"/>
    </w:rPr>
  </w:style>
  <w:style w:type="character" w:customStyle="1" w:styleId="ListLabel4">
    <w:name w:val="ListLabel 4"/>
    <w:qFormat/>
    <w:rPr>
      <w:rFonts w:eastAsia="Times New Roman" w:cs="Times New Roman"/>
      <w:color w:val="00000A"/>
      <w:sz w:val="22"/>
    </w:rPr>
  </w:style>
  <w:style w:type="character" w:customStyle="1" w:styleId="ListLabel5">
    <w:name w:val="ListLabel 5"/>
    <w:qFormat/>
    <w:rPr>
      <w:rFonts w:eastAsia="Times New Roman" w:cs="Times New Roman"/>
      <w:color w:val="00000A"/>
      <w:sz w:val="22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eastAsia="Calibri" w:hAnsi="Times New Roman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strike w:val="0"/>
      <w:dstrike w:val="0"/>
    </w:rPr>
  </w:style>
  <w:style w:type="character" w:customStyle="1" w:styleId="ListLabel81">
    <w:name w:val="ListLabel 81"/>
    <w:qFormat/>
    <w:rPr>
      <w:strike w:val="0"/>
      <w:dstrike w:val="0"/>
    </w:rPr>
  </w:style>
  <w:style w:type="character" w:customStyle="1" w:styleId="ListLabel82">
    <w:name w:val="ListLabel 82"/>
    <w:qFormat/>
    <w:rPr>
      <w:rFonts w:ascii="Times New Roman" w:hAnsi="Times New Roman"/>
      <w:i w:val="0"/>
      <w:strike w:val="0"/>
      <w:dstrike w:val="0"/>
    </w:rPr>
  </w:style>
  <w:style w:type="character" w:customStyle="1" w:styleId="ListLabel83">
    <w:name w:val="ListLabel 83"/>
    <w:qFormat/>
    <w:rPr>
      <w:strike w:val="0"/>
      <w:dstrike w:val="0"/>
    </w:rPr>
  </w:style>
  <w:style w:type="character" w:customStyle="1" w:styleId="ListLabel84">
    <w:name w:val="ListLabel 84"/>
    <w:qFormat/>
    <w:rPr>
      <w:rFonts w:ascii="Times New Roman" w:hAnsi="Times New Roman"/>
      <w:i w:val="0"/>
    </w:rPr>
  </w:style>
  <w:style w:type="character" w:customStyle="1" w:styleId="ListLabel85">
    <w:name w:val="ListLabel 85"/>
    <w:qFormat/>
    <w:rPr>
      <w:rFonts w:eastAsia="Times New Roman" w:cs="Times New Roman"/>
      <w:strike w:val="0"/>
      <w:dstrike w:val="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 w:cs="Times New Roman"/>
      <w:b w:val="0"/>
    </w:rPr>
  </w:style>
  <w:style w:type="character" w:customStyle="1" w:styleId="ListLabel93">
    <w:name w:val="ListLabel 93"/>
    <w:qFormat/>
    <w:rPr>
      <w:rFonts w:ascii="Times New Roman" w:hAnsi="Times New Roman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eastAsia="Calibri"/>
    </w:rPr>
  </w:style>
  <w:style w:type="character" w:customStyle="1" w:styleId="ListLabel103">
    <w:name w:val="ListLabel 103"/>
    <w:qFormat/>
    <w:rPr>
      <w:rFonts w:ascii="Times New Roman" w:hAnsi="Times New Roman" w:cs="Times New Roman"/>
    </w:rPr>
  </w:style>
  <w:style w:type="character" w:customStyle="1" w:styleId="ListLabel104">
    <w:name w:val="ListLabel 104"/>
    <w:qFormat/>
    <w:rPr>
      <w:rFonts w:eastAsia="Calibri"/>
    </w:rPr>
  </w:style>
  <w:style w:type="character" w:customStyle="1" w:styleId="ListLabel105">
    <w:name w:val="ListLabel 105"/>
    <w:qFormat/>
    <w:rPr>
      <w:rFonts w:ascii="Times New Roman" w:hAnsi="Times New Roman"/>
      <w:b/>
    </w:rPr>
  </w:style>
  <w:style w:type="character" w:customStyle="1" w:styleId="ListLabel106">
    <w:name w:val="ListLabel 106"/>
    <w:qFormat/>
    <w:rPr>
      <w:rFonts w:eastAsia="Calibri"/>
    </w:rPr>
  </w:style>
  <w:style w:type="character" w:customStyle="1" w:styleId="ListLabel107">
    <w:name w:val="ListLabel 107"/>
    <w:qFormat/>
    <w:rPr>
      <w:rFonts w:ascii="Times New Roman" w:hAnsi="Times New Roman"/>
      <w:b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ascii="Times New Roman" w:eastAsia="Calibri" w:hAnsi="Times New Roman" w:cs="Times New Roman"/>
      <w:b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  <w:rPr>
      <w:rFonts w:eastAsia="Calibri"/>
    </w:rPr>
  </w:style>
  <w:style w:type="character" w:customStyle="1" w:styleId="ListLabel113">
    <w:name w:val="ListLabel 113"/>
    <w:qFormat/>
    <w:rPr>
      <w:rFonts w:ascii="Times New Roman" w:hAnsi="Times New Roman"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  <w:i w:val="0"/>
      <w:sz w:val="22"/>
      <w:szCs w:val="22"/>
    </w:rPr>
  </w:style>
  <w:style w:type="character" w:customStyle="1" w:styleId="ListLabel129">
    <w:name w:val="ListLabel 129"/>
    <w:qFormat/>
    <w:rPr>
      <w:color w:val="00000A"/>
      <w:sz w:val="22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eastAsia="Times New Roman" w:cs="Times New Roman"/>
      <w:color w:val="00000A"/>
      <w:sz w:val="22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eastAsia="Times New Roman" w:cs="Times New Roman"/>
      <w:color w:val="00000A"/>
      <w:sz w:val="22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ascii="Times New Roman" w:eastAsia="Calibri" w:hAnsi="Times New Roman" w:cs="Times New Roman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eastAsia="Calibri" w:hAnsi="Times New Roman"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eastAsia="Calibri" w:hAnsi="Times New Roman" w:cs="Times New Roman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eastAsia="Calibri" w:hAnsi="Times New Roman"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eastAsia="Calibri" w:hAnsi="Times New Roman" w:cs="Times New Roman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Times New Roman"/>
      <w:b w:val="0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ascii="Times New Roman" w:hAnsi="Times New Roman" w:cs="Times New Roman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ascii="Times New Roman" w:hAnsi="Times New Roman"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ascii="Times New Roman" w:hAnsi="Times New Roman" w:cs="Symbol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ascii="Times New Roman" w:hAnsi="Times New Roman" w:cs="Symbol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Symbol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ascii="Times New Roman" w:hAnsi="Times New Roman" w:cs="Symbol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ascii="Times New Roman" w:hAnsi="Times New Roman" w:cs="Symbol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eastAsia="Calibri" w:cs="Times New Roman"/>
    </w:rPr>
  </w:style>
  <w:style w:type="character" w:customStyle="1" w:styleId="ListLabel254">
    <w:name w:val="ListLabel 254"/>
    <w:qFormat/>
    <w:rPr>
      <w:rFonts w:ascii="Times New Roman" w:hAnsi="Times New Roman" w:cs="Symbol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eastAsia="Calibri" w:cs="Times New Roman"/>
    </w:rPr>
  </w:style>
  <w:style w:type="character" w:customStyle="1" w:styleId="ListLabel271">
    <w:name w:val="ListLabel 271"/>
    <w:qFormat/>
    <w:rPr>
      <w:rFonts w:ascii="Times New Roman" w:hAnsi="Times New Roman"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ascii="Times New Roman" w:hAnsi="Times New Roman" w:cs="Symbol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Times New Roman" w:hAnsi="Times New Roman" w:cs="Symbol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ascii="Times New Roman" w:hAnsi="Times New Roman" w:cs="Symbol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Symbol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ascii="Times New Roman" w:hAnsi="Times New Roman" w:cs="Symbol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ascii="Times New Roman" w:hAnsi="Times New Roman" w:cs="Symbol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ascii="Times New Roman" w:hAnsi="Times New Roman" w:cs="Symbol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ascii="Times New Roman" w:hAnsi="Times New Roman" w:cs="Symbol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eastAsia="Calibri" w:hAnsi="Times New Roman" w:cs="Times New Roman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strike w:val="0"/>
      <w:dstrike w:val="0"/>
    </w:rPr>
  </w:style>
  <w:style w:type="character" w:customStyle="1" w:styleId="ListLabel381">
    <w:name w:val="ListLabel 381"/>
    <w:qFormat/>
    <w:rPr>
      <w:strike w:val="0"/>
      <w:dstrike w:val="0"/>
    </w:rPr>
  </w:style>
  <w:style w:type="character" w:customStyle="1" w:styleId="ListLabel382">
    <w:name w:val="ListLabel 382"/>
    <w:qFormat/>
    <w:rPr>
      <w:rFonts w:ascii="Times New Roman" w:hAnsi="Times New Roman"/>
      <w:i w:val="0"/>
      <w:strike w:val="0"/>
      <w:dstrike w:val="0"/>
    </w:rPr>
  </w:style>
  <w:style w:type="character" w:customStyle="1" w:styleId="ListLabel383">
    <w:name w:val="ListLabel 383"/>
    <w:qFormat/>
    <w:rPr>
      <w:strike w:val="0"/>
      <w:dstrike w:val="0"/>
    </w:rPr>
  </w:style>
  <w:style w:type="character" w:customStyle="1" w:styleId="ListLabel384">
    <w:name w:val="ListLabel 384"/>
    <w:qFormat/>
    <w:rPr>
      <w:rFonts w:ascii="Times New Roman" w:hAnsi="Times New Roman"/>
      <w:i w:val="0"/>
    </w:rPr>
  </w:style>
  <w:style w:type="character" w:customStyle="1" w:styleId="ListLabel385">
    <w:name w:val="ListLabel 385"/>
    <w:qFormat/>
    <w:rPr>
      <w:rFonts w:eastAsia="Times New Roman" w:cs="Times New Roman"/>
      <w:strike w:val="0"/>
      <w:dstrike w:val="0"/>
    </w:rPr>
  </w:style>
  <w:style w:type="character" w:customStyle="1" w:styleId="ListLabel386">
    <w:name w:val="ListLabel 386"/>
    <w:qFormat/>
    <w:rPr>
      <w:rFonts w:ascii="Times New Roman" w:hAnsi="Times New Roman" w:cs="Symbol"/>
      <w:sz w:val="24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Times New Roman"/>
      <w:b w:val="0"/>
    </w:rPr>
  </w:style>
  <w:style w:type="character" w:customStyle="1" w:styleId="ListLabel405">
    <w:name w:val="ListLabel 405"/>
    <w:qFormat/>
    <w:rPr>
      <w:rFonts w:ascii="Times New Roman" w:hAnsi="Times New Roman"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eastAsia="Calibri"/>
    </w:rPr>
  </w:style>
  <w:style w:type="character" w:customStyle="1" w:styleId="ListLabel415">
    <w:name w:val="ListLabel 415"/>
    <w:qFormat/>
    <w:rPr>
      <w:rFonts w:ascii="Times New Roman" w:hAnsi="Times New Roman" w:cs="Times New Roman"/>
    </w:rPr>
  </w:style>
  <w:style w:type="character" w:customStyle="1" w:styleId="ListLabel416">
    <w:name w:val="ListLabel 416"/>
    <w:qFormat/>
    <w:rPr>
      <w:rFonts w:eastAsia="Calibri"/>
    </w:rPr>
  </w:style>
  <w:style w:type="character" w:customStyle="1" w:styleId="ListLabel417">
    <w:name w:val="ListLabel 417"/>
    <w:qFormat/>
    <w:rPr>
      <w:rFonts w:ascii="Times New Roman" w:hAnsi="Times New Roman"/>
      <w:b/>
    </w:rPr>
  </w:style>
  <w:style w:type="character" w:customStyle="1" w:styleId="ListLabel418">
    <w:name w:val="ListLabel 418"/>
    <w:qFormat/>
    <w:rPr>
      <w:rFonts w:eastAsia="Calibri"/>
    </w:rPr>
  </w:style>
  <w:style w:type="character" w:customStyle="1" w:styleId="ListLabel419">
    <w:name w:val="ListLabel 419"/>
    <w:qFormat/>
    <w:rPr>
      <w:rFonts w:ascii="Times New Roman" w:hAnsi="Times New Roman"/>
      <w:b/>
    </w:rPr>
  </w:style>
  <w:style w:type="character" w:customStyle="1" w:styleId="ListLabel420">
    <w:name w:val="ListLabel 420"/>
    <w:qFormat/>
    <w:rPr>
      <w:rFonts w:eastAsia="Calibri"/>
    </w:rPr>
  </w:style>
  <w:style w:type="character" w:customStyle="1" w:styleId="ListLabel421">
    <w:name w:val="ListLabel 421"/>
    <w:qFormat/>
    <w:rPr>
      <w:rFonts w:ascii="Times New Roman" w:eastAsia="Calibri" w:hAnsi="Times New Roman" w:cs="Times New Roman"/>
      <w:b/>
    </w:rPr>
  </w:style>
  <w:style w:type="character" w:customStyle="1" w:styleId="ListLabel422">
    <w:name w:val="ListLabel 422"/>
    <w:qFormat/>
    <w:rPr>
      <w:rFonts w:eastAsia="Calibri"/>
    </w:rPr>
  </w:style>
  <w:style w:type="character" w:customStyle="1" w:styleId="ListLabel423">
    <w:name w:val="ListLabel 423"/>
    <w:qFormat/>
    <w:rPr>
      <w:rFonts w:eastAsia="Calibri"/>
    </w:rPr>
  </w:style>
  <w:style w:type="character" w:customStyle="1" w:styleId="ListLabel424">
    <w:name w:val="ListLabel 424"/>
    <w:qFormat/>
    <w:rPr>
      <w:rFonts w:eastAsia="Calibri"/>
    </w:rPr>
  </w:style>
  <w:style w:type="character" w:customStyle="1" w:styleId="ListLabel425">
    <w:name w:val="ListLabel 425"/>
    <w:qFormat/>
    <w:rPr>
      <w:rFonts w:ascii="Times New Roman" w:hAnsi="Times New Roman" w:cs="Times New Roman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Times New Roman"/>
      <w:i w:val="0"/>
      <w:sz w:val="22"/>
      <w:szCs w:val="22"/>
    </w:rPr>
  </w:style>
  <w:style w:type="character" w:customStyle="1" w:styleId="ListLabel438">
    <w:name w:val="ListLabel 438"/>
    <w:qFormat/>
    <w:rPr>
      <w:color w:val="00000A"/>
      <w:sz w:val="22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eastAsia="Times New Roman" w:cs="Times New Roman"/>
      <w:color w:val="00000A"/>
      <w:sz w:val="22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eastAsia="Times New Roman" w:cs="Times New Roman"/>
      <w:color w:val="00000A"/>
      <w:sz w:val="22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ascii="Times New Roman" w:eastAsia="Calibri" w:hAnsi="Times New Roman" w:cs="Times New Roman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eastAsia="Calibri" w:hAnsi="Times New Roman" w:cs="Times New Roman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eastAsia="Calibri" w:hAnsi="Times New Roman" w:cs="Times New Roman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eastAsia="Calibri" w:hAnsi="Times New Roman" w:cs="Times New Roman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eastAsia="Calibri" w:hAnsi="Times New Roman" w:cs="Times New Roman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Times New Roman"/>
      <w:b w:val="0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ascii="Times New Roman" w:hAnsi="Times New Roman" w:cs="Times New Roman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ascii="Times New Roman" w:hAnsi="Times New Roman"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ascii="Times New Roman" w:hAnsi="Times New Roman" w:cs="Symbol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ascii="Times New Roman" w:hAnsi="Times New Roman" w:cs="Symbol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ascii="Times New Roman" w:hAnsi="Times New Roman" w:cs="Symbol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ascii="Times New Roman" w:hAnsi="Times New Roman" w:cs="Symbol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ascii="Times New Roman" w:hAnsi="Times New Roman" w:cs="Symbol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eastAsia="Calibri" w:cs="Times New Roman"/>
    </w:rPr>
  </w:style>
  <w:style w:type="character" w:customStyle="1" w:styleId="ListLabel563">
    <w:name w:val="ListLabel 563"/>
    <w:qFormat/>
    <w:rPr>
      <w:rFonts w:ascii="Times New Roman" w:hAnsi="Times New Roman" w:cs="Symbol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eastAsia="Calibri" w:cs="Times New Roman"/>
    </w:rPr>
  </w:style>
  <w:style w:type="character" w:customStyle="1" w:styleId="ListLabel580">
    <w:name w:val="ListLabel 580"/>
    <w:qFormat/>
    <w:rPr>
      <w:rFonts w:ascii="Times New Roman" w:hAnsi="Times New Roman"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Times New Roman" w:hAnsi="Times New Roman" w:cs="Symbol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ascii="Times New Roman" w:hAnsi="Times New Roman" w:cs="Symbol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ascii="Times New Roman" w:hAnsi="Times New Roman" w:cs="Symbol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ascii="Times New Roman" w:hAnsi="Times New Roman" w:cs="Symbol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ascii="Times New Roman" w:hAnsi="Times New Roman" w:cs="Symbol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Times New Roman" w:hAnsi="Times New Roman" w:cs="Symbol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ascii="Times New Roman" w:hAnsi="Times New Roman" w:cs="Symbol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ascii="Times New Roman" w:hAnsi="Times New Roman" w:cs="Symbol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ascii="Times New Roman" w:hAnsi="Times New Roman"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ascii="Times New Roman" w:hAnsi="Times New Roman" w:cs="Symbol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ascii="Times New Roman" w:eastAsia="Calibri" w:hAnsi="Times New Roman" w:cs="Times New Roman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strike w:val="0"/>
      <w:dstrike w:val="0"/>
    </w:rPr>
  </w:style>
  <w:style w:type="character" w:customStyle="1" w:styleId="ListLabel690">
    <w:name w:val="ListLabel 690"/>
    <w:qFormat/>
    <w:rPr>
      <w:strike w:val="0"/>
      <w:dstrike w:val="0"/>
    </w:rPr>
  </w:style>
  <w:style w:type="character" w:customStyle="1" w:styleId="ListLabel691">
    <w:name w:val="ListLabel 691"/>
    <w:qFormat/>
    <w:rPr>
      <w:rFonts w:ascii="Times New Roman" w:hAnsi="Times New Roman"/>
      <w:i w:val="0"/>
      <w:strike w:val="0"/>
      <w:dstrike w:val="0"/>
    </w:rPr>
  </w:style>
  <w:style w:type="character" w:customStyle="1" w:styleId="ListLabel692">
    <w:name w:val="ListLabel 692"/>
    <w:qFormat/>
    <w:rPr>
      <w:strike w:val="0"/>
      <w:dstrike w:val="0"/>
    </w:rPr>
  </w:style>
  <w:style w:type="character" w:customStyle="1" w:styleId="ListLabel693">
    <w:name w:val="ListLabel 693"/>
    <w:qFormat/>
    <w:rPr>
      <w:rFonts w:ascii="Times New Roman" w:hAnsi="Times New Roman"/>
      <w:i w:val="0"/>
    </w:rPr>
  </w:style>
  <w:style w:type="character" w:customStyle="1" w:styleId="ListLabel694">
    <w:name w:val="ListLabel 694"/>
    <w:qFormat/>
    <w:rPr>
      <w:rFonts w:eastAsia="Times New Roman" w:cs="Times New Roman"/>
      <w:strike w:val="0"/>
      <w:dstrike w:val="0"/>
    </w:rPr>
  </w:style>
  <w:style w:type="character" w:customStyle="1" w:styleId="ListLabel695">
    <w:name w:val="ListLabel 695"/>
    <w:qFormat/>
    <w:rPr>
      <w:rFonts w:ascii="Times New Roman" w:hAnsi="Times New Roman" w:cs="Symbol"/>
      <w:sz w:val="24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Times New Roman" w:hAnsi="Times New Roman" w:cs="Symbol"/>
      <w:sz w:val="24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Times New Roman" w:hAnsi="Times New Roman" w:cs="Times New Roman"/>
      <w:b w:val="0"/>
    </w:rPr>
  </w:style>
  <w:style w:type="character" w:customStyle="1" w:styleId="ListLabel714">
    <w:name w:val="ListLabel 714"/>
    <w:qFormat/>
    <w:rPr>
      <w:rFonts w:ascii="Times New Roman" w:hAnsi="Times New Roman"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eastAsia="Calibri"/>
    </w:rPr>
  </w:style>
  <w:style w:type="character" w:customStyle="1" w:styleId="ListLabel724">
    <w:name w:val="ListLabel 724"/>
    <w:qFormat/>
    <w:rPr>
      <w:rFonts w:ascii="Times New Roman" w:hAnsi="Times New Roman" w:cs="Times New Roman"/>
    </w:rPr>
  </w:style>
  <w:style w:type="character" w:customStyle="1" w:styleId="ListLabel725">
    <w:name w:val="ListLabel 725"/>
    <w:qFormat/>
    <w:rPr>
      <w:rFonts w:eastAsia="Calibri"/>
    </w:rPr>
  </w:style>
  <w:style w:type="character" w:customStyle="1" w:styleId="ListLabel726">
    <w:name w:val="ListLabel 726"/>
    <w:qFormat/>
    <w:rPr>
      <w:rFonts w:ascii="Times New Roman" w:hAnsi="Times New Roman"/>
      <w:b/>
    </w:rPr>
  </w:style>
  <w:style w:type="character" w:customStyle="1" w:styleId="ListLabel727">
    <w:name w:val="ListLabel 727"/>
    <w:qFormat/>
    <w:rPr>
      <w:rFonts w:eastAsia="Calibri"/>
    </w:rPr>
  </w:style>
  <w:style w:type="character" w:customStyle="1" w:styleId="ListLabel728">
    <w:name w:val="ListLabel 728"/>
    <w:qFormat/>
    <w:rPr>
      <w:rFonts w:ascii="Times New Roman" w:hAnsi="Times New Roman"/>
      <w:b/>
    </w:rPr>
  </w:style>
  <w:style w:type="character" w:customStyle="1" w:styleId="ListLabel729">
    <w:name w:val="ListLabel 729"/>
    <w:qFormat/>
    <w:rPr>
      <w:rFonts w:eastAsia="Calibri"/>
    </w:rPr>
  </w:style>
  <w:style w:type="character" w:customStyle="1" w:styleId="ListLabel730">
    <w:name w:val="ListLabel 730"/>
    <w:qFormat/>
    <w:rPr>
      <w:rFonts w:ascii="Times New Roman" w:eastAsia="Calibri" w:hAnsi="Times New Roman" w:cs="Times New Roman"/>
      <w:b/>
    </w:rPr>
  </w:style>
  <w:style w:type="character" w:customStyle="1" w:styleId="ListLabel731">
    <w:name w:val="ListLabel 731"/>
    <w:qFormat/>
    <w:rPr>
      <w:rFonts w:eastAsia="Calibri"/>
    </w:rPr>
  </w:style>
  <w:style w:type="character" w:customStyle="1" w:styleId="ListLabel732">
    <w:name w:val="ListLabel 732"/>
    <w:qFormat/>
    <w:rPr>
      <w:rFonts w:eastAsia="Calibri"/>
    </w:rPr>
  </w:style>
  <w:style w:type="character" w:customStyle="1" w:styleId="ListLabel733">
    <w:name w:val="ListLabel 733"/>
    <w:qFormat/>
    <w:rPr>
      <w:rFonts w:eastAsia="Calibri"/>
    </w:rPr>
  </w:style>
  <w:style w:type="character" w:customStyle="1" w:styleId="ListLabel734">
    <w:name w:val="ListLabel 734"/>
    <w:qFormat/>
    <w:rPr>
      <w:rFonts w:ascii="Times New Roman" w:hAnsi="Times New Roman" w:cs="Times New Roman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Times New Roman"/>
      <w:i w:val="0"/>
      <w:sz w:val="22"/>
      <w:szCs w:val="22"/>
    </w:rPr>
  </w:style>
  <w:style w:type="character" w:customStyle="1" w:styleId="ListLabel747">
    <w:name w:val="ListLabel 747"/>
    <w:qFormat/>
    <w:rPr>
      <w:color w:val="00000A"/>
      <w:sz w:val="22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eastAsia="Times New Roman" w:cs="Times New Roman"/>
      <w:color w:val="00000A"/>
      <w:sz w:val="22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eastAsia="Times New Roman" w:cs="Times New Roman"/>
      <w:color w:val="00000A"/>
      <w:sz w:val="22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ascii="Times New Roman" w:eastAsia="Calibri" w:hAnsi="Times New Roman" w:cs="Times New Roman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eastAsia="Calibri" w:cs="Times New Roman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eastAsia="Calibri" w:cs="Times New Roman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ascii="Times New Roman" w:eastAsia="Calibri" w:hAnsi="Times New Roman" w:cs="Times New Roman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ascii="Times New Roman" w:eastAsia="Calibri" w:hAnsi="Times New Roman" w:cs="Times New Roman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ascii="Times New Roman" w:hAnsi="Times New Roman" w:cs="Times New Roman"/>
      <w:b w:val="0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ascii="Times New Roman" w:hAnsi="Times New Roman" w:cs="Times New Roman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ascii="Times New Roman" w:hAnsi="Times New Roman" w:cs="Symbol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ascii="Times New Roman" w:hAnsi="Times New Roman" w:cs="Symbol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ascii="Times New Roman" w:hAnsi="Times New Roman" w:cs="Symbol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ascii="Times New Roman" w:hAnsi="Times New Roman"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ascii="Times New Roman" w:hAnsi="Times New Roman" w:cs="Symbol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ascii="Times New Roman" w:hAnsi="Times New Roman" w:cs="Symbol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eastAsia="Calibri" w:cs="Times New Roman"/>
    </w:rPr>
  </w:style>
  <w:style w:type="character" w:customStyle="1" w:styleId="ListLabel872">
    <w:name w:val="ListLabel 872"/>
    <w:qFormat/>
    <w:rPr>
      <w:rFonts w:ascii="Times New Roman" w:hAnsi="Times New Roman" w:cs="Symbol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Symbol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eastAsia="Calibri" w:cs="Times New Roman"/>
    </w:rPr>
  </w:style>
  <w:style w:type="character" w:customStyle="1" w:styleId="ListLabel889">
    <w:name w:val="ListLabel 889"/>
    <w:qFormat/>
    <w:rPr>
      <w:rFonts w:ascii="Times New Roman" w:hAnsi="Times New Roman"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ascii="Times New Roman" w:hAnsi="Times New Roman" w:cs="Symbol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Times New Roman" w:hAnsi="Times New Roman" w:cs="Symbol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ascii="Times New Roman" w:hAnsi="Times New Roman" w:cs="Symbol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ascii="Times New Roman" w:hAnsi="Times New Roman" w:cs="Symbol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Symbol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ascii="Times New Roman" w:hAnsi="Times New Roman" w:cs="Symbol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ascii="Times New Roman" w:hAnsi="Times New Roman" w:cs="Symbol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ascii="Times New Roman" w:hAnsi="Times New Roman" w:cs="Symbol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ascii="Times New Roman" w:hAnsi="Times New Roman" w:cs="Symbol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ascii="Times New Roman" w:hAnsi="Times New Roman" w:cs="Symbol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eastAsia="Calibri" w:cs="Times New Roman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strike w:val="0"/>
      <w:dstrike w:val="0"/>
    </w:rPr>
  </w:style>
  <w:style w:type="character" w:customStyle="1" w:styleId="ListLabel999">
    <w:name w:val="ListLabel 999"/>
    <w:qFormat/>
    <w:rPr>
      <w:strike w:val="0"/>
      <w:dstrike w:val="0"/>
    </w:rPr>
  </w:style>
  <w:style w:type="character" w:customStyle="1" w:styleId="ListLabel1000">
    <w:name w:val="ListLabel 1000"/>
    <w:qFormat/>
    <w:rPr>
      <w:rFonts w:ascii="Times New Roman" w:hAnsi="Times New Roman"/>
      <w:i w:val="0"/>
      <w:strike w:val="0"/>
      <w:dstrike w:val="0"/>
    </w:rPr>
  </w:style>
  <w:style w:type="character" w:customStyle="1" w:styleId="ListLabel1001">
    <w:name w:val="ListLabel 1001"/>
    <w:qFormat/>
    <w:rPr>
      <w:strike w:val="0"/>
      <w:dstrike w:val="0"/>
    </w:rPr>
  </w:style>
  <w:style w:type="character" w:customStyle="1" w:styleId="ListLabel1002">
    <w:name w:val="ListLabel 1002"/>
    <w:qFormat/>
    <w:rPr>
      <w:rFonts w:ascii="Times New Roman" w:hAnsi="Times New Roman"/>
      <w:i w:val="0"/>
    </w:rPr>
  </w:style>
  <w:style w:type="character" w:customStyle="1" w:styleId="ListLabel1003">
    <w:name w:val="ListLabel 1003"/>
    <w:qFormat/>
    <w:rPr>
      <w:rFonts w:eastAsia="Times New Roman" w:cs="Times New Roman"/>
      <w:strike w:val="0"/>
      <w:dstrike w:val="0"/>
    </w:rPr>
  </w:style>
  <w:style w:type="character" w:customStyle="1" w:styleId="ListLabel1004">
    <w:name w:val="ListLabel 1004"/>
    <w:qFormat/>
    <w:rPr>
      <w:rFonts w:ascii="Times New Roman" w:hAnsi="Times New Roman" w:cs="Symbol"/>
      <w:sz w:val="24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ascii="Times New Roman" w:hAnsi="Times New Roman" w:cs="Symbol"/>
      <w:sz w:val="24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ascii="Times New Roman" w:hAnsi="Times New Roman" w:cs="Times New Roman"/>
      <w:b w:val="0"/>
    </w:rPr>
  </w:style>
  <w:style w:type="character" w:customStyle="1" w:styleId="ListLabel1023">
    <w:name w:val="ListLabel 1023"/>
    <w:qFormat/>
    <w:rPr>
      <w:rFonts w:ascii="Times New Roman" w:hAnsi="Times New Roman"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eastAsia="Calibri"/>
    </w:rPr>
  </w:style>
  <w:style w:type="character" w:customStyle="1" w:styleId="ListLabel1033">
    <w:name w:val="ListLabel 1033"/>
    <w:qFormat/>
    <w:rPr>
      <w:rFonts w:ascii="Times New Roman" w:hAnsi="Times New Roman" w:cs="Times New Roman"/>
    </w:rPr>
  </w:style>
  <w:style w:type="character" w:customStyle="1" w:styleId="ListLabel1034">
    <w:name w:val="ListLabel 1034"/>
    <w:qFormat/>
    <w:rPr>
      <w:rFonts w:eastAsia="Calibri"/>
    </w:rPr>
  </w:style>
  <w:style w:type="character" w:customStyle="1" w:styleId="ListLabel1035">
    <w:name w:val="ListLabel 1035"/>
    <w:qFormat/>
    <w:rPr>
      <w:rFonts w:ascii="Times New Roman" w:hAnsi="Times New Roman"/>
      <w:b/>
    </w:rPr>
  </w:style>
  <w:style w:type="character" w:customStyle="1" w:styleId="ListLabel1036">
    <w:name w:val="ListLabel 1036"/>
    <w:qFormat/>
    <w:rPr>
      <w:rFonts w:eastAsia="Calibri"/>
    </w:rPr>
  </w:style>
  <w:style w:type="character" w:customStyle="1" w:styleId="ListLabel1037">
    <w:name w:val="ListLabel 1037"/>
    <w:qFormat/>
    <w:rPr>
      <w:rFonts w:ascii="Times New Roman" w:hAnsi="Times New Roman"/>
      <w:b/>
    </w:rPr>
  </w:style>
  <w:style w:type="character" w:customStyle="1" w:styleId="ListLabel1038">
    <w:name w:val="ListLabel 1038"/>
    <w:qFormat/>
    <w:rPr>
      <w:rFonts w:eastAsia="Calibri"/>
    </w:rPr>
  </w:style>
  <w:style w:type="character" w:customStyle="1" w:styleId="ListLabel1039">
    <w:name w:val="ListLabel 1039"/>
    <w:qFormat/>
    <w:rPr>
      <w:rFonts w:ascii="Times New Roman" w:eastAsia="Calibri" w:hAnsi="Times New Roman" w:cs="Times New Roman"/>
      <w:b/>
    </w:rPr>
  </w:style>
  <w:style w:type="character" w:customStyle="1" w:styleId="ListLabel1040">
    <w:name w:val="ListLabel 1040"/>
    <w:qFormat/>
    <w:rPr>
      <w:rFonts w:eastAsia="Calibri"/>
    </w:rPr>
  </w:style>
  <w:style w:type="character" w:customStyle="1" w:styleId="ListLabel1041">
    <w:name w:val="ListLabel 1041"/>
    <w:qFormat/>
    <w:rPr>
      <w:rFonts w:eastAsia="Calibri"/>
    </w:rPr>
  </w:style>
  <w:style w:type="character" w:customStyle="1" w:styleId="ListLabel1042">
    <w:name w:val="ListLabel 1042"/>
    <w:qFormat/>
    <w:rPr>
      <w:rFonts w:eastAsia="Calibri"/>
    </w:rPr>
  </w:style>
  <w:style w:type="character" w:customStyle="1" w:styleId="ListLabel1043">
    <w:name w:val="ListLabel 1043"/>
    <w:qFormat/>
    <w:rPr>
      <w:rFonts w:ascii="Times New Roman" w:hAnsi="Times New Roman" w:cs="Times New Roman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E76E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1E39C4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1E39C4"/>
    <w:pPr>
      <w:jc w:val="center"/>
    </w:pPr>
    <w:rPr>
      <w:rFonts w:eastAsia="SimSun"/>
      <w:b/>
      <w:sz w:val="32"/>
    </w:rPr>
  </w:style>
  <w:style w:type="paragraph" w:styleId="Stopka">
    <w:name w:val="footer"/>
    <w:basedOn w:val="Normalny"/>
    <w:link w:val="StopkaZnak"/>
    <w:uiPriority w:val="99"/>
    <w:rsid w:val="001E39C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1E39C4"/>
    <w:rPr>
      <w:color w:val="000000"/>
      <w:sz w:val="24"/>
      <w:szCs w:val="24"/>
    </w:rPr>
  </w:style>
  <w:style w:type="paragraph" w:styleId="Bezodstpw">
    <w:name w:val="No Spacing"/>
    <w:qFormat/>
    <w:rsid w:val="001E39C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Mapadokumentu1">
    <w:name w:val="Mapa dokumentu1"/>
    <w:basedOn w:val="Normalny"/>
    <w:semiHidden/>
    <w:qFormat/>
    <w:rsid w:val="001E39C4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9817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qFormat/>
    <w:rsid w:val="00890112"/>
  </w:style>
  <w:style w:type="paragraph" w:styleId="Tekstpodstawowy2">
    <w:name w:val="Body Text 2"/>
    <w:basedOn w:val="Normalny"/>
    <w:qFormat/>
    <w:rsid w:val="00D75EB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qFormat/>
    <w:rsid w:val="00C35942"/>
  </w:style>
  <w:style w:type="paragraph" w:styleId="Nagwekspisutreci">
    <w:name w:val="TOC Heading"/>
    <w:basedOn w:val="Nagwek1"/>
    <w:uiPriority w:val="39"/>
    <w:semiHidden/>
    <w:unhideWhenUsed/>
    <w:qFormat/>
    <w:rsid w:val="005779DD"/>
    <w:pPr>
      <w:keepLines/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autoRedefine/>
    <w:uiPriority w:val="39"/>
    <w:unhideWhenUsed/>
    <w:qFormat/>
    <w:rsid w:val="005779D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autoRedefine/>
    <w:uiPriority w:val="39"/>
    <w:unhideWhenUsed/>
    <w:qFormat/>
    <w:rsid w:val="006D73B3"/>
    <w:pPr>
      <w:spacing w:after="100" w:line="276" w:lineRule="auto"/>
    </w:pPr>
    <w:rPr>
      <w:b/>
      <w:color w:val="1F497D" w:themeColor="text2"/>
      <w:sz w:val="22"/>
      <w:szCs w:val="22"/>
      <w:lang w:eastAsia="en-US"/>
    </w:rPr>
  </w:style>
  <w:style w:type="paragraph" w:styleId="Spistreci3">
    <w:name w:val="toc 3"/>
    <w:basedOn w:val="Normalny"/>
    <w:autoRedefine/>
    <w:uiPriority w:val="39"/>
    <w:unhideWhenUsed/>
    <w:qFormat/>
    <w:rsid w:val="005779D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5779D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5779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AB3C04"/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AB3C0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6C5BF0"/>
    <w:pPr>
      <w:spacing w:beforeAutospacing="1" w:afterAutospacing="1"/>
    </w:pPr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4"/>
    <w:rPr>
      <w:color w:val="00000A"/>
    </w:rPr>
  </w:style>
  <w:style w:type="paragraph" w:styleId="Nagwek1">
    <w:name w:val="heading 1"/>
    <w:basedOn w:val="Normalny"/>
    <w:qFormat/>
    <w:rsid w:val="001E39C4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qFormat/>
    <w:rsid w:val="001E39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1E39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1E39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1E39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qFormat/>
    <w:rsid w:val="001E39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qFormat/>
    <w:rsid w:val="001E3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E39C4"/>
    <w:rPr>
      <w:lang w:val="pl-PL" w:eastAsia="pl-PL" w:bidi="ar-SA"/>
    </w:rPr>
  </w:style>
  <w:style w:type="character" w:customStyle="1" w:styleId="TytuZnak">
    <w:name w:val="Tytuł Znak"/>
    <w:link w:val="Tytu"/>
    <w:qFormat/>
    <w:rsid w:val="001E39C4"/>
    <w:rPr>
      <w:rFonts w:eastAsia="SimSun"/>
      <w:b/>
      <w:sz w:val="32"/>
      <w:lang w:bidi="ar-SA"/>
    </w:rPr>
  </w:style>
  <w:style w:type="character" w:styleId="Odwoanieprzypisukocowego">
    <w:name w:val="endnote reference"/>
    <w:semiHidden/>
    <w:qFormat/>
    <w:rsid w:val="0089011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35942"/>
  </w:style>
  <w:style w:type="character" w:styleId="Odwoanieprzypisudolnego">
    <w:name w:val="footnote reference"/>
    <w:qFormat/>
    <w:rsid w:val="00C35942"/>
    <w:rPr>
      <w:vertAlign w:val="superscript"/>
    </w:rPr>
  </w:style>
  <w:style w:type="character" w:customStyle="1" w:styleId="TekstdymkaZnak">
    <w:name w:val="Tekst dymka Znak"/>
    <w:link w:val="Tekstdymka"/>
    <w:qFormat/>
    <w:rsid w:val="005779D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5779DD"/>
    <w:rPr>
      <w:color w:val="0000FF"/>
      <w:u w:val="single"/>
    </w:rPr>
  </w:style>
  <w:style w:type="character" w:customStyle="1" w:styleId="PodtytuZnak">
    <w:name w:val="Podtytuł Znak"/>
    <w:link w:val="Podtytu"/>
    <w:qFormat/>
    <w:rsid w:val="00577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semiHidden/>
    <w:unhideWhenUsed/>
    <w:qFormat/>
    <w:rsid w:val="00AB3C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AB3C04"/>
  </w:style>
  <w:style w:type="character" w:customStyle="1" w:styleId="TematkomentarzaZnak">
    <w:name w:val="Temat komentarza Znak"/>
    <w:link w:val="Tematkomentarza"/>
    <w:semiHidden/>
    <w:qFormat/>
    <w:rsid w:val="00AB3C04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qFormat/>
    <w:rsid w:val="00E76E27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2">
    <w:name w:val="ListLabel 2"/>
    <w:qFormat/>
    <w:rPr>
      <w:rFonts w:cs="Times New Roman"/>
      <w:i w:val="0"/>
      <w:sz w:val="22"/>
      <w:szCs w:val="22"/>
    </w:rPr>
  </w:style>
  <w:style w:type="character" w:customStyle="1" w:styleId="ListLabel3">
    <w:name w:val="ListLabel 3"/>
    <w:qFormat/>
    <w:rPr>
      <w:color w:val="00000A"/>
      <w:sz w:val="22"/>
    </w:rPr>
  </w:style>
  <w:style w:type="character" w:customStyle="1" w:styleId="ListLabel4">
    <w:name w:val="ListLabel 4"/>
    <w:qFormat/>
    <w:rPr>
      <w:rFonts w:eastAsia="Times New Roman" w:cs="Times New Roman"/>
      <w:color w:val="00000A"/>
      <w:sz w:val="22"/>
    </w:rPr>
  </w:style>
  <w:style w:type="character" w:customStyle="1" w:styleId="ListLabel5">
    <w:name w:val="ListLabel 5"/>
    <w:qFormat/>
    <w:rPr>
      <w:rFonts w:eastAsia="Times New Roman" w:cs="Times New Roman"/>
      <w:color w:val="00000A"/>
      <w:sz w:val="22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eastAsia="Calibri" w:hAnsi="Times New Roman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strike w:val="0"/>
      <w:dstrike w:val="0"/>
    </w:rPr>
  </w:style>
  <w:style w:type="character" w:customStyle="1" w:styleId="ListLabel81">
    <w:name w:val="ListLabel 81"/>
    <w:qFormat/>
    <w:rPr>
      <w:strike w:val="0"/>
      <w:dstrike w:val="0"/>
    </w:rPr>
  </w:style>
  <w:style w:type="character" w:customStyle="1" w:styleId="ListLabel82">
    <w:name w:val="ListLabel 82"/>
    <w:qFormat/>
    <w:rPr>
      <w:rFonts w:ascii="Times New Roman" w:hAnsi="Times New Roman"/>
      <w:i w:val="0"/>
      <w:strike w:val="0"/>
      <w:dstrike w:val="0"/>
    </w:rPr>
  </w:style>
  <w:style w:type="character" w:customStyle="1" w:styleId="ListLabel83">
    <w:name w:val="ListLabel 83"/>
    <w:qFormat/>
    <w:rPr>
      <w:strike w:val="0"/>
      <w:dstrike w:val="0"/>
    </w:rPr>
  </w:style>
  <w:style w:type="character" w:customStyle="1" w:styleId="ListLabel84">
    <w:name w:val="ListLabel 84"/>
    <w:qFormat/>
    <w:rPr>
      <w:rFonts w:ascii="Times New Roman" w:hAnsi="Times New Roman"/>
      <w:i w:val="0"/>
    </w:rPr>
  </w:style>
  <w:style w:type="character" w:customStyle="1" w:styleId="ListLabel85">
    <w:name w:val="ListLabel 85"/>
    <w:qFormat/>
    <w:rPr>
      <w:rFonts w:eastAsia="Times New Roman" w:cs="Times New Roman"/>
      <w:strike w:val="0"/>
      <w:dstrike w:val="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 w:cs="Times New Roman"/>
      <w:b w:val="0"/>
    </w:rPr>
  </w:style>
  <w:style w:type="character" w:customStyle="1" w:styleId="ListLabel93">
    <w:name w:val="ListLabel 93"/>
    <w:qFormat/>
    <w:rPr>
      <w:rFonts w:ascii="Times New Roman" w:hAnsi="Times New Roman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eastAsia="Calibri"/>
    </w:rPr>
  </w:style>
  <w:style w:type="character" w:customStyle="1" w:styleId="ListLabel103">
    <w:name w:val="ListLabel 103"/>
    <w:qFormat/>
    <w:rPr>
      <w:rFonts w:ascii="Times New Roman" w:hAnsi="Times New Roman" w:cs="Times New Roman"/>
    </w:rPr>
  </w:style>
  <w:style w:type="character" w:customStyle="1" w:styleId="ListLabel104">
    <w:name w:val="ListLabel 104"/>
    <w:qFormat/>
    <w:rPr>
      <w:rFonts w:eastAsia="Calibri"/>
    </w:rPr>
  </w:style>
  <w:style w:type="character" w:customStyle="1" w:styleId="ListLabel105">
    <w:name w:val="ListLabel 105"/>
    <w:qFormat/>
    <w:rPr>
      <w:rFonts w:ascii="Times New Roman" w:hAnsi="Times New Roman"/>
      <w:b/>
    </w:rPr>
  </w:style>
  <w:style w:type="character" w:customStyle="1" w:styleId="ListLabel106">
    <w:name w:val="ListLabel 106"/>
    <w:qFormat/>
    <w:rPr>
      <w:rFonts w:eastAsia="Calibri"/>
    </w:rPr>
  </w:style>
  <w:style w:type="character" w:customStyle="1" w:styleId="ListLabel107">
    <w:name w:val="ListLabel 107"/>
    <w:qFormat/>
    <w:rPr>
      <w:rFonts w:ascii="Times New Roman" w:hAnsi="Times New Roman"/>
      <w:b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ascii="Times New Roman" w:eastAsia="Calibri" w:hAnsi="Times New Roman" w:cs="Times New Roman"/>
      <w:b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  <w:rPr>
      <w:rFonts w:eastAsia="Calibri"/>
    </w:rPr>
  </w:style>
  <w:style w:type="character" w:customStyle="1" w:styleId="ListLabel113">
    <w:name w:val="ListLabel 113"/>
    <w:qFormat/>
    <w:rPr>
      <w:rFonts w:ascii="Times New Roman" w:hAnsi="Times New Roman"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  <w:i w:val="0"/>
      <w:sz w:val="22"/>
      <w:szCs w:val="22"/>
    </w:rPr>
  </w:style>
  <w:style w:type="character" w:customStyle="1" w:styleId="ListLabel129">
    <w:name w:val="ListLabel 129"/>
    <w:qFormat/>
    <w:rPr>
      <w:color w:val="00000A"/>
      <w:sz w:val="22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eastAsia="Times New Roman" w:cs="Times New Roman"/>
      <w:color w:val="00000A"/>
      <w:sz w:val="22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eastAsia="Times New Roman" w:cs="Times New Roman"/>
      <w:color w:val="00000A"/>
      <w:sz w:val="22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ascii="Times New Roman" w:eastAsia="Calibri" w:hAnsi="Times New Roman" w:cs="Times New Roman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eastAsia="Calibri" w:hAnsi="Times New Roman"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eastAsia="Calibri" w:hAnsi="Times New Roman" w:cs="Times New Roman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eastAsia="Calibri" w:hAnsi="Times New Roman"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eastAsia="Calibri" w:hAnsi="Times New Roman" w:cs="Times New Roman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Times New Roman"/>
      <w:b w:val="0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ascii="Times New Roman" w:hAnsi="Times New Roman" w:cs="Times New Roman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ascii="Times New Roman" w:hAnsi="Times New Roman"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ascii="Times New Roman" w:hAnsi="Times New Roman" w:cs="Symbol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ascii="Times New Roman" w:hAnsi="Times New Roman" w:cs="Symbol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Symbol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ascii="Times New Roman" w:hAnsi="Times New Roman" w:cs="Symbol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ascii="Times New Roman" w:hAnsi="Times New Roman" w:cs="Symbol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eastAsia="Calibri" w:cs="Times New Roman"/>
    </w:rPr>
  </w:style>
  <w:style w:type="character" w:customStyle="1" w:styleId="ListLabel254">
    <w:name w:val="ListLabel 254"/>
    <w:qFormat/>
    <w:rPr>
      <w:rFonts w:ascii="Times New Roman" w:hAnsi="Times New Roman" w:cs="Symbol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eastAsia="Calibri" w:cs="Times New Roman"/>
    </w:rPr>
  </w:style>
  <w:style w:type="character" w:customStyle="1" w:styleId="ListLabel271">
    <w:name w:val="ListLabel 271"/>
    <w:qFormat/>
    <w:rPr>
      <w:rFonts w:ascii="Times New Roman" w:hAnsi="Times New Roman"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ascii="Times New Roman" w:hAnsi="Times New Roman" w:cs="Symbol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Times New Roman" w:hAnsi="Times New Roman" w:cs="Symbol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ascii="Times New Roman" w:hAnsi="Times New Roman" w:cs="Symbol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Symbol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ascii="Times New Roman" w:hAnsi="Times New Roman" w:cs="Symbol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ascii="Times New Roman" w:hAnsi="Times New Roman" w:cs="Symbol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ascii="Times New Roman" w:hAnsi="Times New Roman" w:cs="Symbol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ascii="Times New Roman" w:hAnsi="Times New Roman" w:cs="Symbol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eastAsia="Calibri" w:hAnsi="Times New Roman" w:cs="Times New Roman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strike w:val="0"/>
      <w:dstrike w:val="0"/>
    </w:rPr>
  </w:style>
  <w:style w:type="character" w:customStyle="1" w:styleId="ListLabel381">
    <w:name w:val="ListLabel 381"/>
    <w:qFormat/>
    <w:rPr>
      <w:strike w:val="0"/>
      <w:dstrike w:val="0"/>
    </w:rPr>
  </w:style>
  <w:style w:type="character" w:customStyle="1" w:styleId="ListLabel382">
    <w:name w:val="ListLabel 382"/>
    <w:qFormat/>
    <w:rPr>
      <w:rFonts w:ascii="Times New Roman" w:hAnsi="Times New Roman"/>
      <w:i w:val="0"/>
      <w:strike w:val="0"/>
      <w:dstrike w:val="0"/>
    </w:rPr>
  </w:style>
  <w:style w:type="character" w:customStyle="1" w:styleId="ListLabel383">
    <w:name w:val="ListLabel 383"/>
    <w:qFormat/>
    <w:rPr>
      <w:strike w:val="0"/>
      <w:dstrike w:val="0"/>
    </w:rPr>
  </w:style>
  <w:style w:type="character" w:customStyle="1" w:styleId="ListLabel384">
    <w:name w:val="ListLabel 384"/>
    <w:qFormat/>
    <w:rPr>
      <w:rFonts w:ascii="Times New Roman" w:hAnsi="Times New Roman"/>
      <w:i w:val="0"/>
    </w:rPr>
  </w:style>
  <w:style w:type="character" w:customStyle="1" w:styleId="ListLabel385">
    <w:name w:val="ListLabel 385"/>
    <w:qFormat/>
    <w:rPr>
      <w:rFonts w:eastAsia="Times New Roman" w:cs="Times New Roman"/>
      <w:strike w:val="0"/>
      <w:dstrike w:val="0"/>
    </w:rPr>
  </w:style>
  <w:style w:type="character" w:customStyle="1" w:styleId="ListLabel386">
    <w:name w:val="ListLabel 386"/>
    <w:qFormat/>
    <w:rPr>
      <w:rFonts w:ascii="Times New Roman" w:hAnsi="Times New Roman" w:cs="Symbol"/>
      <w:sz w:val="24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Times New Roman"/>
      <w:b w:val="0"/>
    </w:rPr>
  </w:style>
  <w:style w:type="character" w:customStyle="1" w:styleId="ListLabel405">
    <w:name w:val="ListLabel 405"/>
    <w:qFormat/>
    <w:rPr>
      <w:rFonts w:ascii="Times New Roman" w:hAnsi="Times New Roman"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eastAsia="Calibri"/>
    </w:rPr>
  </w:style>
  <w:style w:type="character" w:customStyle="1" w:styleId="ListLabel415">
    <w:name w:val="ListLabel 415"/>
    <w:qFormat/>
    <w:rPr>
      <w:rFonts w:ascii="Times New Roman" w:hAnsi="Times New Roman" w:cs="Times New Roman"/>
    </w:rPr>
  </w:style>
  <w:style w:type="character" w:customStyle="1" w:styleId="ListLabel416">
    <w:name w:val="ListLabel 416"/>
    <w:qFormat/>
    <w:rPr>
      <w:rFonts w:eastAsia="Calibri"/>
    </w:rPr>
  </w:style>
  <w:style w:type="character" w:customStyle="1" w:styleId="ListLabel417">
    <w:name w:val="ListLabel 417"/>
    <w:qFormat/>
    <w:rPr>
      <w:rFonts w:ascii="Times New Roman" w:hAnsi="Times New Roman"/>
      <w:b/>
    </w:rPr>
  </w:style>
  <w:style w:type="character" w:customStyle="1" w:styleId="ListLabel418">
    <w:name w:val="ListLabel 418"/>
    <w:qFormat/>
    <w:rPr>
      <w:rFonts w:eastAsia="Calibri"/>
    </w:rPr>
  </w:style>
  <w:style w:type="character" w:customStyle="1" w:styleId="ListLabel419">
    <w:name w:val="ListLabel 419"/>
    <w:qFormat/>
    <w:rPr>
      <w:rFonts w:ascii="Times New Roman" w:hAnsi="Times New Roman"/>
      <w:b/>
    </w:rPr>
  </w:style>
  <w:style w:type="character" w:customStyle="1" w:styleId="ListLabel420">
    <w:name w:val="ListLabel 420"/>
    <w:qFormat/>
    <w:rPr>
      <w:rFonts w:eastAsia="Calibri"/>
    </w:rPr>
  </w:style>
  <w:style w:type="character" w:customStyle="1" w:styleId="ListLabel421">
    <w:name w:val="ListLabel 421"/>
    <w:qFormat/>
    <w:rPr>
      <w:rFonts w:ascii="Times New Roman" w:eastAsia="Calibri" w:hAnsi="Times New Roman" w:cs="Times New Roman"/>
      <w:b/>
    </w:rPr>
  </w:style>
  <w:style w:type="character" w:customStyle="1" w:styleId="ListLabel422">
    <w:name w:val="ListLabel 422"/>
    <w:qFormat/>
    <w:rPr>
      <w:rFonts w:eastAsia="Calibri"/>
    </w:rPr>
  </w:style>
  <w:style w:type="character" w:customStyle="1" w:styleId="ListLabel423">
    <w:name w:val="ListLabel 423"/>
    <w:qFormat/>
    <w:rPr>
      <w:rFonts w:eastAsia="Calibri"/>
    </w:rPr>
  </w:style>
  <w:style w:type="character" w:customStyle="1" w:styleId="ListLabel424">
    <w:name w:val="ListLabel 424"/>
    <w:qFormat/>
    <w:rPr>
      <w:rFonts w:eastAsia="Calibri"/>
    </w:rPr>
  </w:style>
  <w:style w:type="character" w:customStyle="1" w:styleId="ListLabel425">
    <w:name w:val="ListLabel 425"/>
    <w:qFormat/>
    <w:rPr>
      <w:rFonts w:ascii="Times New Roman" w:hAnsi="Times New Roman" w:cs="Times New Roman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Times New Roman"/>
      <w:i w:val="0"/>
      <w:sz w:val="22"/>
      <w:szCs w:val="22"/>
    </w:rPr>
  </w:style>
  <w:style w:type="character" w:customStyle="1" w:styleId="ListLabel438">
    <w:name w:val="ListLabel 438"/>
    <w:qFormat/>
    <w:rPr>
      <w:color w:val="00000A"/>
      <w:sz w:val="22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eastAsia="Times New Roman" w:cs="Times New Roman"/>
      <w:color w:val="00000A"/>
      <w:sz w:val="22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eastAsia="Times New Roman" w:cs="Times New Roman"/>
      <w:color w:val="00000A"/>
      <w:sz w:val="22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ascii="Times New Roman" w:eastAsia="Calibri" w:hAnsi="Times New Roman" w:cs="Times New Roman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eastAsia="Calibri" w:hAnsi="Times New Roman" w:cs="Times New Roman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eastAsia="Calibri" w:hAnsi="Times New Roman" w:cs="Times New Roman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eastAsia="Calibri" w:hAnsi="Times New Roman" w:cs="Times New Roman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eastAsia="Calibri" w:hAnsi="Times New Roman" w:cs="Times New Roman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Times New Roman"/>
      <w:b w:val="0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ascii="Times New Roman" w:hAnsi="Times New Roman" w:cs="Times New Roman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ascii="Times New Roman" w:hAnsi="Times New Roman"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ascii="Times New Roman" w:hAnsi="Times New Roman" w:cs="Symbol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ascii="Times New Roman" w:hAnsi="Times New Roman" w:cs="Symbol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ascii="Times New Roman" w:hAnsi="Times New Roman" w:cs="Symbol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ascii="Times New Roman" w:hAnsi="Times New Roman" w:cs="Symbol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ascii="Times New Roman" w:hAnsi="Times New Roman" w:cs="Symbol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eastAsia="Calibri" w:cs="Times New Roman"/>
    </w:rPr>
  </w:style>
  <w:style w:type="character" w:customStyle="1" w:styleId="ListLabel563">
    <w:name w:val="ListLabel 563"/>
    <w:qFormat/>
    <w:rPr>
      <w:rFonts w:ascii="Times New Roman" w:hAnsi="Times New Roman" w:cs="Symbol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eastAsia="Calibri" w:cs="Times New Roman"/>
    </w:rPr>
  </w:style>
  <w:style w:type="character" w:customStyle="1" w:styleId="ListLabel580">
    <w:name w:val="ListLabel 580"/>
    <w:qFormat/>
    <w:rPr>
      <w:rFonts w:ascii="Times New Roman" w:hAnsi="Times New Roman"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Times New Roman" w:hAnsi="Times New Roman" w:cs="Symbol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ascii="Times New Roman" w:hAnsi="Times New Roman" w:cs="Symbol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ascii="Times New Roman" w:hAnsi="Times New Roman" w:cs="Symbol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ascii="Times New Roman" w:hAnsi="Times New Roman" w:cs="Symbol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ascii="Times New Roman" w:hAnsi="Times New Roman" w:cs="Symbol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Times New Roman" w:hAnsi="Times New Roman" w:cs="Symbol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ascii="Times New Roman" w:hAnsi="Times New Roman" w:cs="Symbol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ascii="Times New Roman" w:hAnsi="Times New Roman" w:cs="Symbol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ascii="Times New Roman" w:hAnsi="Times New Roman"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ascii="Times New Roman" w:hAnsi="Times New Roman" w:cs="Symbol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ascii="Times New Roman" w:eastAsia="Calibri" w:hAnsi="Times New Roman" w:cs="Times New Roman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strike w:val="0"/>
      <w:dstrike w:val="0"/>
    </w:rPr>
  </w:style>
  <w:style w:type="character" w:customStyle="1" w:styleId="ListLabel690">
    <w:name w:val="ListLabel 690"/>
    <w:qFormat/>
    <w:rPr>
      <w:strike w:val="0"/>
      <w:dstrike w:val="0"/>
    </w:rPr>
  </w:style>
  <w:style w:type="character" w:customStyle="1" w:styleId="ListLabel691">
    <w:name w:val="ListLabel 691"/>
    <w:qFormat/>
    <w:rPr>
      <w:rFonts w:ascii="Times New Roman" w:hAnsi="Times New Roman"/>
      <w:i w:val="0"/>
      <w:strike w:val="0"/>
      <w:dstrike w:val="0"/>
    </w:rPr>
  </w:style>
  <w:style w:type="character" w:customStyle="1" w:styleId="ListLabel692">
    <w:name w:val="ListLabel 692"/>
    <w:qFormat/>
    <w:rPr>
      <w:strike w:val="0"/>
      <w:dstrike w:val="0"/>
    </w:rPr>
  </w:style>
  <w:style w:type="character" w:customStyle="1" w:styleId="ListLabel693">
    <w:name w:val="ListLabel 693"/>
    <w:qFormat/>
    <w:rPr>
      <w:rFonts w:ascii="Times New Roman" w:hAnsi="Times New Roman"/>
      <w:i w:val="0"/>
    </w:rPr>
  </w:style>
  <w:style w:type="character" w:customStyle="1" w:styleId="ListLabel694">
    <w:name w:val="ListLabel 694"/>
    <w:qFormat/>
    <w:rPr>
      <w:rFonts w:eastAsia="Times New Roman" w:cs="Times New Roman"/>
      <w:strike w:val="0"/>
      <w:dstrike w:val="0"/>
    </w:rPr>
  </w:style>
  <w:style w:type="character" w:customStyle="1" w:styleId="ListLabel695">
    <w:name w:val="ListLabel 695"/>
    <w:qFormat/>
    <w:rPr>
      <w:rFonts w:ascii="Times New Roman" w:hAnsi="Times New Roman" w:cs="Symbol"/>
      <w:sz w:val="24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Times New Roman" w:hAnsi="Times New Roman" w:cs="Symbol"/>
      <w:sz w:val="24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Times New Roman" w:hAnsi="Times New Roman" w:cs="Times New Roman"/>
      <w:b w:val="0"/>
    </w:rPr>
  </w:style>
  <w:style w:type="character" w:customStyle="1" w:styleId="ListLabel714">
    <w:name w:val="ListLabel 714"/>
    <w:qFormat/>
    <w:rPr>
      <w:rFonts w:ascii="Times New Roman" w:hAnsi="Times New Roman"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eastAsia="Calibri"/>
    </w:rPr>
  </w:style>
  <w:style w:type="character" w:customStyle="1" w:styleId="ListLabel724">
    <w:name w:val="ListLabel 724"/>
    <w:qFormat/>
    <w:rPr>
      <w:rFonts w:ascii="Times New Roman" w:hAnsi="Times New Roman" w:cs="Times New Roman"/>
    </w:rPr>
  </w:style>
  <w:style w:type="character" w:customStyle="1" w:styleId="ListLabel725">
    <w:name w:val="ListLabel 725"/>
    <w:qFormat/>
    <w:rPr>
      <w:rFonts w:eastAsia="Calibri"/>
    </w:rPr>
  </w:style>
  <w:style w:type="character" w:customStyle="1" w:styleId="ListLabel726">
    <w:name w:val="ListLabel 726"/>
    <w:qFormat/>
    <w:rPr>
      <w:rFonts w:ascii="Times New Roman" w:hAnsi="Times New Roman"/>
      <w:b/>
    </w:rPr>
  </w:style>
  <w:style w:type="character" w:customStyle="1" w:styleId="ListLabel727">
    <w:name w:val="ListLabel 727"/>
    <w:qFormat/>
    <w:rPr>
      <w:rFonts w:eastAsia="Calibri"/>
    </w:rPr>
  </w:style>
  <w:style w:type="character" w:customStyle="1" w:styleId="ListLabel728">
    <w:name w:val="ListLabel 728"/>
    <w:qFormat/>
    <w:rPr>
      <w:rFonts w:ascii="Times New Roman" w:hAnsi="Times New Roman"/>
      <w:b/>
    </w:rPr>
  </w:style>
  <w:style w:type="character" w:customStyle="1" w:styleId="ListLabel729">
    <w:name w:val="ListLabel 729"/>
    <w:qFormat/>
    <w:rPr>
      <w:rFonts w:eastAsia="Calibri"/>
    </w:rPr>
  </w:style>
  <w:style w:type="character" w:customStyle="1" w:styleId="ListLabel730">
    <w:name w:val="ListLabel 730"/>
    <w:qFormat/>
    <w:rPr>
      <w:rFonts w:ascii="Times New Roman" w:eastAsia="Calibri" w:hAnsi="Times New Roman" w:cs="Times New Roman"/>
      <w:b/>
    </w:rPr>
  </w:style>
  <w:style w:type="character" w:customStyle="1" w:styleId="ListLabel731">
    <w:name w:val="ListLabel 731"/>
    <w:qFormat/>
    <w:rPr>
      <w:rFonts w:eastAsia="Calibri"/>
    </w:rPr>
  </w:style>
  <w:style w:type="character" w:customStyle="1" w:styleId="ListLabel732">
    <w:name w:val="ListLabel 732"/>
    <w:qFormat/>
    <w:rPr>
      <w:rFonts w:eastAsia="Calibri"/>
    </w:rPr>
  </w:style>
  <w:style w:type="character" w:customStyle="1" w:styleId="ListLabel733">
    <w:name w:val="ListLabel 733"/>
    <w:qFormat/>
    <w:rPr>
      <w:rFonts w:eastAsia="Calibri"/>
    </w:rPr>
  </w:style>
  <w:style w:type="character" w:customStyle="1" w:styleId="ListLabel734">
    <w:name w:val="ListLabel 734"/>
    <w:qFormat/>
    <w:rPr>
      <w:rFonts w:ascii="Times New Roman" w:hAnsi="Times New Roman" w:cs="Times New Roman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Times New Roman"/>
      <w:i w:val="0"/>
      <w:sz w:val="22"/>
      <w:szCs w:val="22"/>
    </w:rPr>
  </w:style>
  <w:style w:type="character" w:customStyle="1" w:styleId="ListLabel747">
    <w:name w:val="ListLabel 747"/>
    <w:qFormat/>
    <w:rPr>
      <w:color w:val="00000A"/>
      <w:sz w:val="22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eastAsia="Times New Roman" w:cs="Times New Roman"/>
      <w:color w:val="00000A"/>
      <w:sz w:val="22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eastAsia="Times New Roman" w:cs="Times New Roman"/>
      <w:color w:val="00000A"/>
      <w:sz w:val="22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ascii="Times New Roman" w:eastAsia="Calibri" w:hAnsi="Times New Roman" w:cs="Times New Roman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eastAsia="Calibri" w:cs="Times New Roman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eastAsia="Calibri" w:cs="Times New Roman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ascii="Times New Roman" w:eastAsia="Calibri" w:hAnsi="Times New Roman" w:cs="Times New Roman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ascii="Times New Roman" w:eastAsia="Calibri" w:hAnsi="Times New Roman" w:cs="Times New Roman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ascii="Times New Roman" w:hAnsi="Times New Roman" w:cs="Times New Roman"/>
      <w:b w:val="0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ascii="Times New Roman" w:hAnsi="Times New Roman" w:cs="Times New Roman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ascii="Times New Roman" w:hAnsi="Times New Roman" w:cs="Symbol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ascii="Times New Roman" w:hAnsi="Times New Roman" w:cs="Symbol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ascii="Times New Roman" w:hAnsi="Times New Roman" w:cs="Symbol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ascii="Times New Roman" w:hAnsi="Times New Roman"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ascii="Times New Roman" w:hAnsi="Times New Roman" w:cs="Symbol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ascii="Times New Roman" w:hAnsi="Times New Roman" w:cs="Symbol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eastAsia="Calibri" w:cs="Times New Roman"/>
    </w:rPr>
  </w:style>
  <w:style w:type="character" w:customStyle="1" w:styleId="ListLabel872">
    <w:name w:val="ListLabel 872"/>
    <w:qFormat/>
    <w:rPr>
      <w:rFonts w:ascii="Times New Roman" w:hAnsi="Times New Roman" w:cs="Symbol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Symbol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eastAsia="Calibri" w:cs="Times New Roman"/>
    </w:rPr>
  </w:style>
  <w:style w:type="character" w:customStyle="1" w:styleId="ListLabel889">
    <w:name w:val="ListLabel 889"/>
    <w:qFormat/>
    <w:rPr>
      <w:rFonts w:ascii="Times New Roman" w:hAnsi="Times New Roman"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ascii="Times New Roman" w:hAnsi="Times New Roman" w:cs="Symbol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Times New Roman" w:hAnsi="Times New Roman" w:cs="Symbol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ascii="Times New Roman" w:hAnsi="Times New Roman" w:cs="Symbol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ascii="Times New Roman" w:hAnsi="Times New Roman" w:cs="Symbol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Symbol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ascii="Times New Roman" w:hAnsi="Times New Roman" w:cs="Symbol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ascii="Times New Roman" w:hAnsi="Times New Roman" w:cs="Symbol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ascii="Times New Roman" w:hAnsi="Times New Roman" w:cs="Symbol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ascii="Times New Roman" w:hAnsi="Times New Roman" w:cs="Symbol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ascii="Times New Roman" w:hAnsi="Times New Roman" w:cs="Symbol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eastAsia="Calibri" w:cs="Times New Roman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strike w:val="0"/>
      <w:dstrike w:val="0"/>
    </w:rPr>
  </w:style>
  <w:style w:type="character" w:customStyle="1" w:styleId="ListLabel999">
    <w:name w:val="ListLabel 999"/>
    <w:qFormat/>
    <w:rPr>
      <w:strike w:val="0"/>
      <w:dstrike w:val="0"/>
    </w:rPr>
  </w:style>
  <w:style w:type="character" w:customStyle="1" w:styleId="ListLabel1000">
    <w:name w:val="ListLabel 1000"/>
    <w:qFormat/>
    <w:rPr>
      <w:rFonts w:ascii="Times New Roman" w:hAnsi="Times New Roman"/>
      <w:i w:val="0"/>
      <w:strike w:val="0"/>
      <w:dstrike w:val="0"/>
    </w:rPr>
  </w:style>
  <w:style w:type="character" w:customStyle="1" w:styleId="ListLabel1001">
    <w:name w:val="ListLabel 1001"/>
    <w:qFormat/>
    <w:rPr>
      <w:strike w:val="0"/>
      <w:dstrike w:val="0"/>
    </w:rPr>
  </w:style>
  <w:style w:type="character" w:customStyle="1" w:styleId="ListLabel1002">
    <w:name w:val="ListLabel 1002"/>
    <w:qFormat/>
    <w:rPr>
      <w:rFonts w:ascii="Times New Roman" w:hAnsi="Times New Roman"/>
      <w:i w:val="0"/>
    </w:rPr>
  </w:style>
  <w:style w:type="character" w:customStyle="1" w:styleId="ListLabel1003">
    <w:name w:val="ListLabel 1003"/>
    <w:qFormat/>
    <w:rPr>
      <w:rFonts w:eastAsia="Times New Roman" w:cs="Times New Roman"/>
      <w:strike w:val="0"/>
      <w:dstrike w:val="0"/>
    </w:rPr>
  </w:style>
  <w:style w:type="character" w:customStyle="1" w:styleId="ListLabel1004">
    <w:name w:val="ListLabel 1004"/>
    <w:qFormat/>
    <w:rPr>
      <w:rFonts w:ascii="Times New Roman" w:hAnsi="Times New Roman" w:cs="Symbol"/>
      <w:sz w:val="24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ascii="Times New Roman" w:hAnsi="Times New Roman" w:cs="Symbol"/>
      <w:sz w:val="24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ascii="Times New Roman" w:hAnsi="Times New Roman" w:cs="Times New Roman"/>
      <w:b w:val="0"/>
    </w:rPr>
  </w:style>
  <w:style w:type="character" w:customStyle="1" w:styleId="ListLabel1023">
    <w:name w:val="ListLabel 1023"/>
    <w:qFormat/>
    <w:rPr>
      <w:rFonts w:ascii="Times New Roman" w:hAnsi="Times New Roman"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eastAsia="Calibri"/>
    </w:rPr>
  </w:style>
  <w:style w:type="character" w:customStyle="1" w:styleId="ListLabel1033">
    <w:name w:val="ListLabel 1033"/>
    <w:qFormat/>
    <w:rPr>
      <w:rFonts w:ascii="Times New Roman" w:hAnsi="Times New Roman" w:cs="Times New Roman"/>
    </w:rPr>
  </w:style>
  <w:style w:type="character" w:customStyle="1" w:styleId="ListLabel1034">
    <w:name w:val="ListLabel 1034"/>
    <w:qFormat/>
    <w:rPr>
      <w:rFonts w:eastAsia="Calibri"/>
    </w:rPr>
  </w:style>
  <w:style w:type="character" w:customStyle="1" w:styleId="ListLabel1035">
    <w:name w:val="ListLabel 1035"/>
    <w:qFormat/>
    <w:rPr>
      <w:rFonts w:ascii="Times New Roman" w:hAnsi="Times New Roman"/>
      <w:b/>
    </w:rPr>
  </w:style>
  <w:style w:type="character" w:customStyle="1" w:styleId="ListLabel1036">
    <w:name w:val="ListLabel 1036"/>
    <w:qFormat/>
    <w:rPr>
      <w:rFonts w:eastAsia="Calibri"/>
    </w:rPr>
  </w:style>
  <w:style w:type="character" w:customStyle="1" w:styleId="ListLabel1037">
    <w:name w:val="ListLabel 1037"/>
    <w:qFormat/>
    <w:rPr>
      <w:rFonts w:ascii="Times New Roman" w:hAnsi="Times New Roman"/>
      <w:b/>
    </w:rPr>
  </w:style>
  <w:style w:type="character" w:customStyle="1" w:styleId="ListLabel1038">
    <w:name w:val="ListLabel 1038"/>
    <w:qFormat/>
    <w:rPr>
      <w:rFonts w:eastAsia="Calibri"/>
    </w:rPr>
  </w:style>
  <w:style w:type="character" w:customStyle="1" w:styleId="ListLabel1039">
    <w:name w:val="ListLabel 1039"/>
    <w:qFormat/>
    <w:rPr>
      <w:rFonts w:ascii="Times New Roman" w:eastAsia="Calibri" w:hAnsi="Times New Roman" w:cs="Times New Roman"/>
      <w:b/>
    </w:rPr>
  </w:style>
  <w:style w:type="character" w:customStyle="1" w:styleId="ListLabel1040">
    <w:name w:val="ListLabel 1040"/>
    <w:qFormat/>
    <w:rPr>
      <w:rFonts w:eastAsia="Calibri"/>
    </w:rPr>
  </w:style>
  <w:style w:type="character" w:customStyle="1" w:styleId="ListLabel1041">
    <w:name w:val="ListLabel 1041"/>
    <w:qFormat/>
    <w:rPr>
      <w:rFonts w:eastAsia="Calibri"/>
    </w:rPr>
  </w:style>
  <w:style w:type="character" w:customStyle="1" w:styleId="ListLabel1042">
    <w:name w:val="ListLabel 1042"/>
    <w:qFormat/>
    <w:rPr>
      <w:rFonts w:eastAsia="Calibri"/>
    </w:rPr>
  </w:style>
  <w:style w:type="character" w:customStyle="1" w:styleId="ListLabel1043">
    <w:name w:val="ListLabel 1043"/>
    <w:qFormat/>
    <w:rPr>
      <w:rFonts w:ascii="Times New Roman" w:hAnsi="Times New Roman" w:cs="Times New Roman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E76E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1E39C4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1E39C4"/>
    <w:pPr>
      <w:jc w:val="center"/>
    </w:pPr>
    <w:rPr>
      <w:rFonts w:eastAsia="SimSun"/>
      <w:b/>
      <w:sz w:val="32"/>
    </w:rPr>
  </w:style>
  <w:style w:type="paragraph" w:styleId="Stopka">
    <w:name w:val="footer"/>
    <w:basedOn w:val="Normalny"/>
    <w:link w:val="StopkaZnak"/>
    <w:uiPriority w:val="99"/>
    <w:rsid w:val="001E39C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1E39C4"/>
    <w:rPr>
      <w:color w:val="000000"/>
      <w:sz w:val="24"/>
      <w:szCs w:val="24"/>
    </w:rPr>
  </w:style>
  <w:style w:type="paragraph" w:styleId="Bezodstpw">
    <w:name w:val="No Spacing"/>
    <w:qFormat/>
    <w:rsid w:val="001E39C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Mapadokumentu1">
    <w:name w:val="Mapa dokumentu1"/>
    <w:basedOn w:val="Normalny"/>
    <w:semiHidden/>
    <w:qFormat/>
    <w:rsid w:val="001E39C4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9817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qFormat/>
    <w:rsid w:val="00890112"/>
  </w:style>
  <w:style w:type="paragraph" w:styleId="Tekstpodstawowy2">
    <w:name w:val="Body Text 2"/>
    <w:basedOn w:val="Normalny"/>
    <w:qFormat/>
    <w:rsid w:val="00D75EB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qFormat/>
    <w:rsid w:val="00C35942"/>
  </w:style>
  <w:style w:type="paragraph" w:styleId="Nagwekspisutreci">
    <w:name w:val="TOC Heading"/>
    <w:basedOn w:val="Nagwek1"/>
    <w:uiPriority w:val="39"/>
    <w:semiHidden/>
    <w:unhideWhenUsed/>
    <w:qFormat/>
    <w:rsid w:val="005779DD"/>
    <w:pPr>
      <w:keepLines/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autoRedefine/>
    <w:uiPriority w:val="39"/>
    <w:unhideWhenUsed/>
    <w:qFormat/>
    <w:rsid w:val="005779D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autoRedefine/>
    <w:uiPriority w:val="39"/>
    <w:unhideWhenUsed/>
    <w:qFormat/>
    <w:rsid w:val="006D73B3"/>
    <w:pPr>
      <w:spacing w:after="100" w:line="276" w:lineRule="auto"/>
    </w:pPr>
    <w:rPr>
      <w:b/>
      <w:color w:val="1F497D" w:themeColor="text2"/>
      <w:sz w:val="22"/>
      <w:szCs w:val="22"/>
      <w:lang w:eastAsia="en-US"/>
    </w:rPr>
  </w:style>
  <w:style w:type="paragraph" w:styleId="Spistreci3">
    <w:name w:val="toc 3"/>
    <w:basedOn w:val="Normalny"/>
    <w:autoRedefine/>
    <w:uiPriority w:val="39"/>
    <w:unhideWhenUsed/>
    <w:qFormat/>
    <w:rsid w:val="005779D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5779D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5779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AB3C04"/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AB3C0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6C5BF0"/>
    <w:pPr>
      <w:spacing w:beforeAutospacing="1" w:afterAutospacing="1"/>
    </w:pPr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tarasinski@wssk.wroc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ydlo@wssk.wroc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8F89-9293-47AB-91DD-0E70233516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5C0D855-0DEA-4101-8BB8-A113F155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31</Pages>
  <Words>9713</Words>
  <Characters>58278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WSSK</Company>
  <LinksUpToDate>false</LinksUpToDate>
  <CharactersWithSpaces>67856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agajewicz</dc:creator>
  <cp:lastModifiedBy>Komora Roma</cp:lastModifiedBy>
  <cp:revision>7</cp:revision>
  <cp:lastPrinted>2022-03-24T07:05:00Z</cp:lastPrinted>
  <dcterms:created xsi:type="dcterms:W3CDTF">2022-03-16T07:13:00Z</dcterms:created>
  <dcterms:modified xsi:type="dcterms:W3CDTF">2022-03-24T07:09:00Z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