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FC57FD" w:rsidRPr="006B627F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0E207E">
        <w:rPr>
          <w:b/>
          <w:i/>
          <w:sz w:val="20"/>
          <w:szCs w:val="20"/>
        </w:rPr>
        <w:t>5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9527AC">
        <w:rPr>
          <w:b/>
          <w:sz w:val="20"/>
          <w:szCs w:val="20"/>
        </w:rPr>
        <w:t>–</w:t>
      </w:r>
      <w:r w:rsidR="000E207E">
        <w:rPr>
          <w:b/>
          <w:sz w:val="20"/>
          <w:szCs w:val="20"/>
        </w:rPr>
        <w:t>56</w:t>
      </w:r>
      <w:r w:rsidR="00923EAB" w:rsidRPr="00D15E47">
        <w:rPr>
          <w:b/>
          <w:sz w:val="20"/>
          <w:szCs w:val="20"/>
        </w:rPr>
        <w:t>/202</w:t>
      </w:r>
      <w:r w:rsidR="007D58CA">
        <w:rPr>
          <w:b/>
          <w:sz w:val="20"/>
          <w:szCs w:val="20"/>
        </w:rPr>
        <w:t>2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A41D4D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0E207E" w:rsidRDefault="003663FC" w:rsidP="004A25CF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3663FC">
        <w:rPr>
          <w:sz w:val="18"/>
          <w:szCs w:val="18"/>
        </w:rPr>
        <w:t xml:space="preserve">Na potrzeby postępowania o udzielenie zamówienia na realizację zadania obejmującego: wykonanie usługi pn.: </w:t>
      </w:r>
      <w:r w:rsidR="000E207E" w:rsidRPr="000E207E">
        <w:rPr>
          <w:rFonts w:cs="Arial"/>
          <w:b/>
          <w:bCs/>
          <w:sz w:val="18"/>
          <w:szCs w:val="18"/>
        </w:rPr>
        <w:t>PROWADZENIE POMIARÓW W SIECI PUNKTÓW OBSERWACYJNYCH ORAZ OPRACOWANIE ROCZNEGO SPRAWOZDANIA ZA LATA 2023 i 2024</w:t>
      </w:r>
    </w:p>
    <w:p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2C3A35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4B5F2C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04EC" w:rsidRDefault="000004EC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:rsidTr="001E60F4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6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5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1E60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1E60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17C0B" w:rsidRDefault="00517C0B" w:rsidP="0047503F"/>
    <w:sectPr w:rsidR="00517C0B" w:rsidSect="00FD68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74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A23" w:rsidRDefault="00310A23" w:rsidP="00B96A02">
      <w:pPr>
        <w:spacing w:line="240" w:lineRule="auto"/>
      </w:pPr>
      <w:r>
        <w:separator/>
      </w:r>
    </w:p>
  </w:endnote>
  <w:endnote w:type="continuationSeparator" w:id="1">
    <w:p w:rsidR="00310A23" w:rsidRDefault="00310A2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7E" w:rsidRDefault="000E20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0E207E">
      <w:rPr>
        <w:rFonts w:cs="Arial"/>
        <w:i/>
        <w:sz w:val="16"/>
        <w:szCs w:val="16"/>
      </w:rPr>
      <w:t>5</w:t>
    </w:r>
    <w:r>
      <w:rPr>
        <w:rFonts w:cs="Arial"/>
        <w:i/>
        <w:sz w:val="18"/>
        <w:szCs w:val="18"/>
      </w:rPr>
      <w:t xml:space="preserve"> – </w:t>
    </w:r>
    <w:r w:rsidR="000E207E" w:rsidRPr="000E207E">
      <w:rPr>
        <w:rFonts w:cs="Arial"/>
        <w:i/>
        <w:sz w:val="16"/>
        <w:szCs w:val="16"/>
      </w:rPr>
      <w:t>PROWADZENIE POMIARÓW W SIECI PUNKTÓW OBSERWACYJNYCH ORAZ OPRACOWANIE ROCZNEGO SPRAWOZDANIA ZA LATA 2023 i 2024</w:t>
    </w:r>
  </w:p>
  <w:p w:rsidR="00517C0B" w:rsidRPr="000004EC" w:rsidRDefault="00AF5B4D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3663FC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7E" w:rsidRDefault="000E20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A23" w:rsidRDefault="00310A23" w:rsidP="00B96A02">
      <w:pPr>
        <w:spacing w:line="240" w:lineRule="auto"/>
      </w:pPr>
      <w:r>
        <w:separator/>
      </w:r>
    </w:p>
  </w:footnote>
  <w:footnote w:type="continuationSeparator" w:id="1">
    <w:p w:rsidR="00310A23" w:rsidRDefault="00310A23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7E" w:rsidRDefault="000E20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7E" w:rsidRDefault="000E20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7E" w:rsidRDefault="000E20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34D6"/>
    <w:rsid w:val="00044C42"/>
    <w:rsid w:val="00055C13"/>
    <w:rsid w:val="000C3DFC"/>
    <w:rsid w:val="000E1BE2"/>
    <w:rsid w:val="000E207E"/>
    <w:rsid w:val="00132084"/>
    <w:rsid w:val="00175C94"/>
    <w:rsid w:val="001E1A74"/>
    <w:rsid w:val="001E60F4"/>
    <w:rsid w:val="00204502"/>
    <w:rsid w:val="00254B0C"/>
    <w:rsid w:val="0027266B"/>
    <w:rsid w:val="00284FF5"/>
    <w:rsid w:val="002C3642"/>
    <w:rsid w:val="002C3A35"/>
    <w:rsid w:val="002E5E0B"/>
    <w:rsid w:val="002F01A2"/>
    <w:rsid w:val="00310A23"/>
    <w:rsid w:val="00317932"/>
    <w:rsid w:val="003663FC"/>
    <w:rsid w:val="003C7BF0"/>
    <w:rsid w:val="003E0D13"/>
    <w:rsid w:val="003E577F"/>
    <w:rsid w:val="003F49BD"/>
    <w:rsid w:val="0040196E"/>
    <w:rsid w:val="00403649"/>
    <w:rsid w:val="00436F1C"/>
    <w:rsid w:val="00465D7E"/>
    <w:rsid w:val="004678B8"/>
    <w:rsid w:val="0047503F"/>
    <w:rsid w:val="004A25CF"/>
    <w:rsid w:val="004B5F2C"/>
    <w:rsid w:val="004F7160"/>
    <w:rsid w:val="00517C0B"/>
    <w:rsid w:val="00524E3E"/>
    <w:rsid w:val="00591FBE"/>
    <w:rsid w:val="00595A95"/>
    <w:rsid w:val="005D421A"/>
    <w:rsid w:val="005E5724"/>
    <w:rsid w:val="00617EDC"/>
    <w:rsid w:val="006223A4"/>
    <w:rsid w:val="00623822"/>
    <w:rsid w:val="00623A1E"/>
    <w:rsid w:val="00627CF8"/>
    <w:rsid w:val="00634870"/>
    <w:rsid w:val="006526D6"/>
    <w:rsid w:val="006850E1"/>
    <w:rsid w:val="006B627F"/>
    <w:rsid w:val="006E3EC3"/>
    <w:rsid w:val="007041AF"/>
    <w:rsid w:val="00724829"/>
    <w:rsid w:val="00743769"/>
    <w:rsid w:val="00745617"/>
    <w:rsid w:val="00752A0A"/>
    <w:rsid w:val="00795E4B"/>
    <w:rsid w:val="007A568E"/>
    <w:rsid w:val="007B6214"/>
    <w:rsid w:val="007C1E78"/>
    <w:rsid w:val="007C40F0"/>
    <w:rsid w:val="007D58CA"/>
    <w:rsid w:val="007E016B"/>
    <w:rsid w:val="007E13E2"/>
    <w:rsid w:val="008024F5"/>
    <w:rsid w:val="00857F63"/>
    <w:rsid w:val="008A1C04"/>
    <w:rsid w:val="008B3EE8"/>
    <w:rsid w:val="008F0502"/>
    <w:rsid w:val="008F36D1"/>
    <w:rsid w:val="008F39BD"/>
    <w:rsid w:val="00923EAB"/>
    <w:rsid w:val="009441CC"/>
    <w:rsid w:val="009527AC"/>
    <w:rsid w:val="00981A97"/>
    <w:rsid w:val="009B6B81"/>
    <w:rsid w:val="00A41D4D"/>
    <w:rsid w:val="00A54FDE"/>
    <w:rsid w:val="00A81709"/>
    <w:rsid w:val="00A81881"/>
    <w:rsid w:val="00AC027E"/>
    <w:rsid w:val="00AE327E"/>
    <w:rsid w:val="00AF5B4D"/>
    <w:rsid w:val="00B87FEA"/>
    <w:rsid w:val="00B96A02"/>
    <w:rsid w:val="00C05BD5"/>
    <w:rsid w:val="00C40947"/>
    <w:rsid w:val="00C549A8"/>
    <w:rsid w:val="00C607C8"/>
    <w:rsid w:val="00C75FC4"/>
    <w:rsid w:val="00CB2D59"/>
    <w:rsid w:val="00CD159A"/>
    <w:rsid w:val="00CE5A2A"/>
    <w:rsid w:val="00DB0EB0"/>
    <w:rsid w:val="00DC5DDC"/>
    <w:rsid w:val="00E21377"/>
    <w:rsid w:val="00E3119C"/>
    <w:rsid w:val="00E375B3"/>
    <w:rsid w:val="00E6619E"/>
    <w:rsid w:val="00EF4E90"/>
    <w:rsid w:val="00F314FD"/>
    <w:rsid w:val="00F5317D"/>
    <w:rsid w:val="00F73C89"/>
    <w:rsid w:val="00FB17D2"/>
    <w:rsid w:val="00FB7A79"/>
    <w:rsid w:val="00FC57FD"/>
    <w:rsid w:val="00FD68DA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9713-A5CE-43B3-878D-043D4E51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59</cp:revision>
  <cp:lastPrinted>2022-11-17T12:27:00Z</cp:lastPrinted>
  <dcterms:created xsi:type="dcterms:W3CDTF">2021-01-27T11:26:00Z</dcterms:created>
  <dcterms:modified xsi:type="dcterms:W3CDTF">2022-11-21T11:20:00Z</dcterms:modified>
</cp:coreProperties>
</file>