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83" w:rsidRPr="003D5183" w:rsidRDefault="003D5183" w:rsidP="003D51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3D51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Informacja z otwarcia ofert </w:t>
      </w:r>
      <w:bookmarkStart w:id="0" w:name="_GoBack"/>
      <w:bookmarkEnd w:id="0"/>
    </w:p>
    <w:p w:rsidR="003D5183" w:rsidRPr="003D5183" w:rsidRDefault="007E271F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222 ust 5 ustawy z dnia 11 września 2019 r. Prawo zamówień publicznych (</w:t>
      </w:r>
      <w:proofErr w:type="spellStart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2019 r. poz. 2019 ze zm.) Zamawiający zamieszcza informację z otwarcia ofert złożonych w postępowaniu prowadzonym w trybie podstawow</w:t>
      </w:r>
      <w:r w:rsidR="007C51EA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na:</w:t>
      </w:r>
    </w:p>
    <w:p w:rsidR="003D5183" w:rsidRDefault="007E271F" w:rsidP="003D51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Budowa bezpiecznych przejść dla pieszych przy ul. Korczaka i ul. Toruńskiej</w:t>
      </w:r>
    </w:p>
    <w:p w:rsidR="007E271F" w:rsidRPr="003D5183" w:rsidRDefault="007E271F" w:rsidP="003D51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Otwarcie ofert nastąpiło w dniu </w:t>
      </w:r>
      <w:r w:rsidR="007E27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  <w:r w:rsidR="007C5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listopada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września 2021, 1</w:t>
      </w:r>
      <w:r w:rsidR="007C5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7C5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zamawiającego: 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 Kwidzyn, Warszawska 19, 82-500 Kwidzyn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E271F" w:rsidRPr="003D5183" w:rsidRDefault="007E271F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upływu terminu składania ofert złożone zostały następujące oferty:</w:t>
      </w:r>
    </w:p>
    <w:p w:rsidR="003D5183" w:rsidRPr="003D5183" w:rsidRDefault="00CB4E0D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nr 1 </w:t>
      </w:r>
      <w:r w:rsidR="007E271F">
        <w:rPr>
          <w:rFonts w:ascii="Times New Roman" w:eastAsia="Times New Roman" w:hAnsi="Times New Roman" w:cs="Times New Roman"/>
          <w:sz w:val="24"/>
          <w:szCs w:val="24"/>
          <w:lang w:eastAsia="pl-PL"/>
        </w:rPr>
        <w:t>ELDRO BUDOWA Sp. z o.o., ul. Armii Krajowej 1, 83-330 Żukowo</w:t>
      </w:r>
    </w:p>
    <w:p w:rsidR="00CB4E0D" w:rsidRDefault="00CB4E0D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brutto: </w:t>
      </w:r>
      <w:r w:rsidR="007E271F">
        <w:rPr>
          <w:rFonts w:ascii="Times New Roman" w:eastAsia="Times New Roman" w:hAnsi="Times New Roman" w:cs="Times New Roman"/>
          <w:sz w:val="24"/>
          <w:szCs w:val="24"/>
          <w:lang w:eastAsia="pl-PL"/>
        </w:rPr>
        <w:t>245.847,33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B4E0D" w:rsidRDefault="00CB4E0D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gwarancji: 60 miesięcy</w:t>
      </w:r>
    </w:p>
    <w:sectPr w:rsidR="00CB4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83"/>
    <w:rsid w:val="002B3264"/>
    <w:rsid w:val="003D5183"/>
    <w:rsid w:val="007C51EA"/>
    <w:rsid w:val="007E271F"/>
    <w:rsid w:val="00CB4E0D"/>
    <w:rsid w:val="00E8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2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2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2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Iwona Milewska</cp:lastModifiedBy>
  <cp:revision>5</cp:revision>
  <cp:lastPrinted>2021-11-16T13:14:00Z</cp:lastPrinted>
  <dcterms:created xsi:type="dcterms:W3CDTF">2021-09-02T09:13:00Z</dcterms:created>
  <dcterms:modified xsi:type="dcterms:W3CDTF">2021-11-22T09:48:00Z</dcterms:modified>
</cp:coreProperties>
</file>