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30DB92F" w14:textId="42BA8FF0" w:rsidR="0037613A" w:rsidRPr="00F75C91" w:rsidRDefault="00AB25F6">
      <w:pPr>
        <w:keepNext/>
        <w:widowControl/>
        <w:ind w:right="-142"/>
        <w:jc w:val="right"/>
        <w:rPr>
          <w:rFonts w:asciiTheme="minorHAnsi" w:eastAsia="Garamond" w:hAnsiTheme="minorHAnsi" w:cstheme="minorHAnsi"/>
          <w:sz w:val="22"/>
          <w:szCs w:val="22"/>
        </w:rPr>
      </w:pPr>
      <w:r w:rsidRPr="00F75C91">
        <w:rPr>
          <w:rFonts w:asciiTheme="minorHAnsi" w:eastAsia="Garamond" w:hAnsiTheme="minorHAnsi" w:cstheme="minorHAnsi"/>
          <w:sz w:val="22"/>
          <w:szCs w:val="22"/>
        </w:rPr>
        <w:t>Załącznik</w:t>
      </w:r>
      <w:r w:rsidR="00723A6C">
        <w:rPr>
          <w:rFonts w:asciiTheme="minorHAnsi" w:eastAsia="Garamond" w:hAnsiTheme="minorHAnsi" w:cstheme="minorHAnsi"/>
          <w:sz w:val="22"/>
          <w:szCs w:val="22"/>
        </w:rPr>
        <w:t xml:space="preserve"> nr 12</w:t>
      </w:r>
      <w:bookmarkStart w:id="0" w:name="_GoBack"/>
      <w:bookmarkEnd w:id="0"/>
      <w:r w:rsidRPr="00F75C91">
        <w:rPr>
          <w:rFonts w:asciiTheme="minorHAnsi" w:eastAsia="Garamond" w:hAnsiTheme="minorHAnsi" w:cstheme="minorHAnsi"/>
          <w:sz w:val="22"/>
          <w:szCs w:val="22"/>
        </w:rPr>
        <w:t xml:space="preserve"> do SWZ</w:t>
      </w:r>
    </w:p>
    <w:p w14:paraId="230DB930" w14:textId="77777777" w:rsidR="0037613A" w:rsidRPr="00F75C91" w:rsidRDefault="0037613A">
      <w:pPr>
        <w:widowControl/>
        <w:rPr>
          <w:rFonts w:asciiTheme="minorHAnsi" w:eastAsia="Garamond" w:hAnsiTheme="minorHAnsi" w:cstheme="minorHAnsi"/>
          <w:b/>
          <w:sz w:val="32"/>
          <w:szCs w:val="32"/>
        </w:rPr>
      </w:pPr>
    </w:p>
    <w:p w14:paraId="230DB931" w14:textId="77777777" w:rsidR="0037613A" w:rsidRPr="00F75C91" w:rsidRDefault="00AB25F6">
      <w:pPr>
        <w:widowControl/>
        <w:jc w:val="center"/>
        <w:rPr>
          <w:rFonts w:asciiTheme="minorHAnsi" w:eastAsia="Garamond" w:hAnsiTheme="minorHAnsi" w:cstheme="minorHAnsi"/>
          <w:b/>
          <w:sz w:val="32"/>
          <w:szCs w:val="32"/>
        </w:rPr>
      </w:pPr>
      <w:r w:rsidRPr="00F75C91">
        <w:rPr>
          <w:rFonts w:asciiTheme="minorHAnsi" w:eastAsia="Garamond" w:hAnsiTheme="minorHAnsi" w:cstheme="minorHAnsi"/>
          <w:b/>
          <w:sz w:val="32"/>
          <w:szCs w:val="32"/>
        </w:rPr>
        <w:t>FORMULARZ ASORTYMENTOWY,</w:t>
      </w:r>
    </w:p>
    <w:p w14:paraId="230DB932" w14:textId="77777777" w:rsidR="0037613A" w:rsidRPr="00F75C91" w:rsidRDefault="00AB25F6">
      <w:pPr>
        <w:widowControl/>
        <w:jc w:val="center"/>
        <w:rPr>
          <w:rFonts w:asciiTheme="minorHAnsi" w:eastAsia="Garamond" w:hAnsiTheme="minorHAnsi" w:cstheme="minorHAnsi"/>
          <w:b/>
          <w:sz w:val="32"/>
          <w:szCs w:val="32"/>
        </w:rPr>
      </w:pPr>
      <w:r w:rsidRPr="00F75C91">
        <w:rPr>
          <w:rFonts w:asciiTheme="minorHAnsi" w:eastAsia="Garamond" w:hAnsiTheme="minorHAnsi" w:cstheme="minorHAnsi"/>
          <w:b/>
          <w:sz w:val="32"/>
          <w:szCs w:val="32"/>
        </w:rPr>
        <w:t>OPIS PRZEDMIOTU ZAMÓWIENIA</w:t>
      </w:r>
    </w:p>
    <w:p w14:paraId="230DB933" w14:textId="77777777" w:rsidR="0037613A" w:rsidRPr="00F75C91" w:rsidRDefault="0037613A">
      <w:pPr>
        <w:widowControl/>
        <w:spacing w:after="200" w:line="276" w:lineRule="auto"/>
        <w:jc w:val="right"/>
        <w:rPr>
          <w:rFonts w:asciiTheme="minorHAnsi" w:eastAsia="Garamond" w:hAnsiTheme="minorHAnsi" w:cstheme="minorHAnsi"/>
          <w:sz w:val="22"/>
          <w:szCs w:val="22"/>
        </w:rPr>
      </w:pPr>
    </w:p>
    <w:tbl>
      <w:tblPr>
        <w:tblStyle w:val="a0"/>
        <w:tblW w:w="9781"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13"/>
        <w:gridCol w:w="2328"/>
        <w:gridCol w:w="6040"/>
      </w:tblGrid>
      <w:tr w:rsidR="0037613A" w:rsidRPr="00F75C91" w14:paraId="230DB935" w14:textId="77777777" w:rsidTr="00A174BA">
        <w:trPr>
          <w:trHeight w:val="407"/>
          <w:jc w:val="center"/>
        </w:trPr>
        <w:tc>
          <w:tcPr>
            <w:tcW w:w="9781" w:type="dxa"/>
            <w:gridSpan w:val="3"/>
            <w:tcBorders>
              <w:top w:val="single" w:sz="4" w:space="0" w:color="000000"/>
              <w:left w:val="single" w:sz="4" w:space="0" w:color="000000"/>
              <w:bottom w:val="single" w:sz="4" w:space="0" w:color="000000"/>
              <w:right w:val="single" w:sz="4" w:space="0" w:color="000000"/>
            </w:tcBorders>
            <w:shd w:val="clear" w:color="auto" w:fill="B8CCE4"/>
            <w:vAlign w:val="center"/>
          </w:tcPr>
          <w:p w14:paraId="230DB934" w14:textId="77777777" w:rsidR="0037613A" w:rsidRPr="00F75C91" w:rsidRDefault="00AB25F6">
            <w:pPr>
              <w:spacing w:line="276" w:lineRule="auto"/>
              <w:jc w:val="center"/>
              <w:rPr>
                <w:rFonts w:asciiTheme="minorHAnsi" w:eastAsia="Garamond" w:hAnsiTheme="minorHAnsi" w:cstheme="minorHAnsi"/>
                <w:b/>
              </w:rPr>
            </w:pPr>
            <w:r w:rsidRPr="00F75C91">
              <w:rPr>
                <w:rFonts w:asciiTheme="minorHAnsi" w:eastAsia="Garamond" w:hAnsiTheme="minorHAnsi" w:cstheme="minorHAnsi"/>
                <w:b/>
              </w:rPr>
              <w:t>Dostawa i kompleksowe wdrożenie systemu do wykrywania i zarządzania incydentami, podatnościami i ryzykiem SIEM,SOAR (Security Information and Event Management,Security Orchestration, Automation and Response) wraz z serwerem tworzącym platformę sprzętową dla SOC (Security Operation Center)</w:t>
            </w:r>
          </w:p>
        </w:tc>
      </w:tr>
      <w:tr w:rsidR="0037613A" w:rsidRPr="00F75C91" w14:paraId="230DB937" w14:textId="77777777" w:rsidTr="00A174BA">
        <w:trPr>
          <w:cantSplit/>
          <w:trHeight w:val="627"/>
          <w:jc w:val="center"/>
        </w:trPr>
        <w:tc>
          <w:tcPr>
            <w:tcW w:w="9781" w:type="dxa"/>
            <w:gridSpan w:val="3"/>
            <w:tcBorders>
              <w:top w:val="single" w:sz="6" w:space="0" w:color="000000"/>
              <w:left w:val="single" w:sz="6" w:space="0" w:color="000000"/>
              <w:bottom w:val="single" w:sz="6" w:space="0" w:color="000000"/>
              <w:right w:val="single" w:sz="6" w:space="0" w:color="000000"/>
            </w:tcBorders>
            <w:shd w:val="clear" w:color="auto" w:fill="DBDBDB"/>
            <w:tcMar>
              <w:top w:w="0" w:type="dxa"/>
              <w:left w:w="40" w:type="dxa"/>
              <w:bottom w:w="0" w:type="dxa"/>
              <w:right w:w="40" w:type="dxa"/>
            </w:tcMar>
            <w:vAlign w:val="center"/>
          </w:tcPr>
          <w:p w14:paraId="230DB936" w14:textId="77777777" w:rsidR="0037613A" w:rsidRPr="00F75C91" w:rsidRDefault="00AB25F6">
            <w:pPr>
              <w:widowControl/>
              <w:pBdr>
                <w:top w:val="nil"/>
                <w:left w:val="nil"/>
                <w:bottom w:val="nil"/>
                <w:right w:val="nil"/>
                <w:between w:val="nil"/>
              </w:pBdr>
              <w:spacing w:line="278" w:lineRule="auto"/>
              <w:jc w:val="center"/>
              <w:rPr>
                <w:rFonts w:asciiTheme="minorHAnsi" w:eastAsia="Garamond" w:hAnsiTheme="minorHAnsi" w:cstheme="minorHAnsi"/>
                <w:color w:val="000000"/>
              </w:rPr>
            </w:pPr>
            <w:bookmarkStart w:id="1" w:name="_heading=h.gjdgxs" w:colFirst="0" w:colLast="0"/>
            <w:bookmarkEnd w:id="1"/>
            <w:r w:rsidRPr="00F75C91">
              <w:rPr>
                <w:rFonts w:asciiTheme="minorHAnsi" w:eastAsia="Garamond" w:hAnsiTheme="minorHAnsi" w:cstheme="minorHAnsi"/>
                <w:color w:val="000000"/>
              </w:rPr>
              <w:t>System do wykrywania i zarządzania incydentami, podatnościami i ryzykiem SIEM,SOAR</w:t>
            </w:r>
          </w:p>
        </w:tc>
      </w:tr>
      <w:tr w:rsidR="0037613A" w:rsidRPr="00F75C91" w14:paraId="230DB93A" w14:textId="77777777" w:rsidTr="00A174BA">
        <w:trPr>
          <w:trHeight w:val="697"/>
          <w:jc w:val="center"/>
        </w:trPr>
        <w:tc>
          <w:tcPr>
            <w:tcW w:w="3741" w:type="dxa"/>
            <w:gridSpan w:val="2"/>
            <w:tcBorders>
              <w:top w:val="single" w:sz="4" w:space="0" w:color="000000"/>
              <w:left w:val="single" w:sz="4" w:space="0" w:color="000000"/>
              <w:bottom w:val="single" w:sz="4" w:space="0" w:color="000000"/>
              <w:right w:val="single" w:sz="4" w:space="0" w:color="000000"/>
            </w:tcBorders>
            <w:vAlign w:val="center"/>
          </w:tcPr>
          <w:p w14:paraId="230DB938" w14:textId="77777777" w:rsidR="0037613A" w:rsidRPr="00F75C91" w:rsidRDefault="00AB25F6">
            <w:pPr>
              <w:spacing w:line="276" w:lineRule="auto"/>
              <w:rPr>
                <w:rFonts w:asciiTheme="minorHAnsi" w:eastAsia="Garamond" w:hAnsiTheme="minorHAnsi" w:cstheme="minorHAnsi"/>
              </w:rPr>
            </w:pPr>
            <w:r w:rsidRPr="00F75C91">
              <w:rPr>
                <w:rFonts w:asciiTheme="minorHAnsi" w:eastAsia="Garamond" w:hAnsiTheme="minorHAnsi" w:cstheme="minorHAnsi"/>
              </w:rPr>
              <w:t>Nazwa systemu/systemów, :</w:t>
            </w:r>
          </w:p>
        </w:tc>
        <w:tc>
          <w:tcPr>
            <w:tcW w:w="6040" w:type="dxa"/>
            <w:tcBorders>
              <w:top w:val="single" w:sz="4" w:space="0" w:color="000000"/>
              <w:left w:val="single" w:sz="4" w:space="0" w:color="000000"/>
              <w:bottom w:val="single" w:sz="4" w:space="0" w:color="000000"/>
              <w:right w:val="single" w:sz="4" w:space="0" w:color="000000"/>
            </w:tcBorders>
            <w:vAlign w:val="center"/>
          </w:tcPr>
          <w:p w14:paraId="230DB939" w14:textId="77777777" w:rsidR="0037613A" w:rsidRPr="00F75C91" w:rsidRDefault="0037613A">
            <w:pPr>
              <w:spacing w:line="276" w:lineRule="auto"/>
              <w:rPr>
                <w:rFonts w:asciiTheme="minorHAnsi" w:eastAsia="Garamond" w:hAnsiTheme="minorHAnsi" w:cstheme="minorHAnsi"/>
              </w:rPr>
            </w:pPr>
          </w:p>
        </w:tc>
      </w:tr>
      <w:tr w:rsidR="0037613A" w:rsidRPr="00F75C91" w14:paraId="230DB93D" w14:textId="77777777" w:rsidTr="00A174BA">
        <w:trPr>
          <w:trHeight w:val="712"/>
          <w:jc w:val="center"/>
        </w:trPr>
        <w:tc>
          <w:tcPr>
            <w:tcW w:w="3741" w:type="dxa"/>
            <w:gridSpan w:val="2"/>
            <w:tcBorders>
              <w:top w:val="single" w:sz="4" w:space="0" w:color="000000"/>
              <w:left w:val="single" w:sz="4" w:space="0" w:color="000000"/>
              <w:bottom w:val="single" w:sz="4" w:space="0" w:color="000000"/>
              <w:right w:val="single" w:sz="4" w:space="0" w:color="000000"/>
            </w:tcBorders>
            <w:vAlign w:val="center"/>
          </w:tcPr>
          <w:p w14:paraId="230DB93B" w14:textId="77777777" w:rsidR="0037613A" w:rsidRPr="00F75C91" w:rsidRDefault="00AB25F6">
            <w:pPr>
              <w:spacing w:line="276" w:lineRule="auto"/>
              <w:rPr>
                <w:rFonts w:asciiTheme="minorHAnsi" w:eastAsia="Garamond" w:hAnsiTheme="minorHAnsi" w:cstheme="minorHAnsi"/>
              </w:rPr>
            </w:pPr>
            <w:r w:rsidRPr="00F75C91">
              <w:rPr>
                <w:rFonts w:asciiTheme="minorHAnsi" w:eastAsia="Garamond" w:hAnsiTheme="minorHAnsi" w:cstheme="minorHAnsi"/>
              </w:rPr>
              <w:t>Producent (podać):</w:t>
            </w:r>
          </w:p>
        </w:tc>
        <w:tc>
          <w:tcPr>
            <w:tcW w:w="6040" w:type="dxa"/>
            <w:tcBorders>
              <w:top w:val="single" w:sz="4" w:space="0" w:color="000000"/>
              <w:left w:val="single" w:sz="4" w:space="0" w:color="000000"/>
              <w:bottom w:val="single" w:sz="4" w:space="0" w:color="000000"/>
              <w:right w:val="single" w:sz="4" w:space="0" w:color="000000"/>
            </w:tcBorders>
            <w:vAlign w:val="center"/>
          </w:tcPr>
          <w:p w14:paraId="230DB93C" w14:textId="77777777" w:rsidR="0037613A" w:rsidRPr="00F75C91" w:rsidRDefault="0037613A">
            <w:pPr>
              <w:spacing w:line="276" w:lineRule="auto"/>
              <w:rPr>
                <w:rFonts w:asciiTheme="minorHAnsi" w:eastAsia="Garamond" w:hAnsiTheme="minorHAnsi" w:cstheme="minorHAnsi"/>
              </w:rPr>
            </w:pPr>
          </w:p>
        </w:tc>
      </w:tr>
      <w:tr w:rsidR="0037613A" w:rsidRPr="00F75C91" w14:paraId="230DB940" w14:textId="77777777" w:rsidTr="00A174BA">
        <w:trPr>
          <w:cantSplit/>
          <w:trHeight w:val="22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3E" w14:textId="77777777" w:rsidR="0037613A" w:rsidRPr="00F75C91" w:rsidRDefault="00AB25F6">
            <w:pPr>
              <w:widowControl/>
              <w:pBdr>
                <w:top w:val="nil"/>
                <w:left w:val="nil"/>
                <w:bottom w:val="nil"/>
                <w:right w:val="nil"/>
                <w:between w:val="nil"/>
              </w:pBdr>
              <w:jc w:val="center"/>
              <w:rPr>
                <w:rFonts w:asciiTheme="minorHAnsi" w:eastAsia="Garamond" w:hAnsiTheme="minorHAnsi" w:cstheme="minorHAnsi"/>
                <w:b/>
                <w:color w:val="000000"/>
                <w:sz w:val="22"/>
                <w:szCs w:val="22"/>
              </w:rPr>
            </w:pPr>
            <w:r w:rsidRPr="00F75C91">
              <w:rPr>
                <w:rFonts w:asciiTheme="minorHAnsi" w:eastAsia="Garamond" w:hAnsiTheme="minorHAnsi" w:cstheme="minorHAnsi"/>
                <w:b/>
                <w:color w:val="000000"/>
                <w:sz w:val="22"/>
                <w:szCs w:val="22"/>
              </w:rPr>
              <w:t>Lp.</w:t>
            </w:r>
          </w:p>
        </w:tc>
        <w:tc>
          <w:tcPr>
            <w:tcW w:w="8368" w:type="dxa"/>
            <w:gridSpan w:val="2"/>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3F" w14:textId="77777777" w:rsidR="0037613A" w:rsidRPr="00F75C91" w:rsidRDefault="00AB25F6">
            <w:pPr>
              <w:widowControl/>
              <w:pBdr>
                <w:top w:val="nil"/>
                <w:left w:val="nil"/>
                <w:bottom w:val="nil"/>
                <w:right w:val="nil"/>
                <w:between w:val="nil"/>
              </w:pBdr>
              <w:jc w:val="center"/>
              <w:rPr>
                <w:rFonts w:asciiTheme="minorHAnsi" w:eastAsia="Garamond" w:hAnsiTheme="minorHAnsi" w:cstheme="minorHAnsi"/>
                <w:b/>
                <w:color w:val="000000"/>
                <w:sz w:val="22"/>
                <w:szCs w:val="22"/>
              </w:rPr>
            </w:pPr>
            <w:r w:rsidRPr="00F75C91">
              <w:rPr>
                <w:rFonts w:asciiTheme="minorHAnsi" w:eastAsia="Garamond" w:hAnsiTheme="minorHAnsi" w:cstheme="minorHAnsi"/>
                <w:b/>
                <w:color w:val="000000"/>
                <w:sz w:val="22"/>
                <w:szCs w:val="22"/>
              </w:rPr>
              <w:t>Parametry wyposażenia</w:t>
            </w:r>
          </w:p>
        </w:tc>
      </w:tr>
      <w:tr w:rsidR="001E68B3" w:rsidRPr="00F75C91" w14:paraId="4F17EE7C" w14:textId="77777777" w:rsidTr="00A174BA">
        <w:trPr>
          <w:cantSplit/>
          <w:trHeight w:val="62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0C817D0E" w14:textId="77777777" w:rsidR="001E68B3" w:rsidRPr="00F75C91" w:rsidRDefault="001E68B3">
            <w:pPr>
              <w:widowControl/>
              <w:numPr>
                <w:ilvl w:val="0"/>
                <w:numId w:val="1"/>
              </w:numPr>
              <w:pBdr>
                <w:top w:val="nil"/>
                <w:left w:val="nil"/>
                <w:bottom w:val="nil"/>
                <w:right w:val="nil"/>
                <w:between w:val="nil"/>
              </w:pBdr>
              <w:spacing w:line="276" w:lineRule="auto"/>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EA73137" w14:textId="4923A0FE" w:rsidR="001E68B3" w:rsidRPr="00F75C91" w:rsidRDefault="00DA043F">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Przedmiotem zamówienia jest zakup, dostarczenie i wdrożenie w środowisku informatycznym Zamawiającego systemu do wykrywania i zarządzania incydentami, podatnościami i ryzykiem SIEM,SOAR</w:t>
            </w:r>
            <w:r w:rsidR="0033717D" w:rsidRPr="00F75C91">
              <w:rPr>
                <w:rFonts w:asciiTheme="minorHAnsi" w:eastAsia="Garamond" w:hAnsiTheme="minorHAnsi" w:cstheme="minorHAnsi"/>
                <w:sz w:val="21"/>
                <w:szCs w:val="21"/>
              </w:rPr>
              <w:t xml:space="preserve"> z wszystkimi koniecznymi licencjami,</w:t>
            </w:r>
            <w:r w:rsidRPr="00F75C91">
              <w:rPr>
                <w:rFonts w:asciiTheme="minorHAnsi" w:eastAsia="Garamond" w:hAnsiTheme="minorHAnsi" w:cstheme="minorHAnsi"/>
                <w:sz w:val="21"/>
                <w:szCs w:val="21"/>
              </w:rPr>
              <w:t xml:space="preserve"> umożliwiającego ich wykrywanie przy wsparciu mechanizmów uczenia maszynowego oraz zapewniającego automatyzację i orkiestrację ich obsługi.</w:t>
            </w:r>
          </w:p>
        </w:tc>
      </w:tr>
      <w:tr w:rsidR="0037613A" w:rsidRPr="00F75C91" w14:paraId="230DB943" w14:textId="77777777" w:rsidTr="00A174BA">
        <w:trPr>
          <w:cantSplit/>
          <w:trHeight w:val="62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41" w14:textId="77777777" w:rsidR="0037613A" w:rsidRPr="00F75C91" w:rsidRDefault="0037613A">
            <w:pPr>
              <w:widowControl/>
              <w:numPr>
                <w:ilvl w:val="0"/>
                <w:numId w:val="1"/>
              </w:numPr>
              <w:pBdr>
                <w:top w:val="nil"/>
                <w:left w:val="nil"/>
                <w:bottom w:val="nil"/>
                <w:right w:val="nil"/>
                <w:between w:val="nil"/>
              </w:pBdr>
              <w:spacing w:line="276" w:lineRule="auto"/>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42" w14:textId="77777777" w:rsidR="0037613A" w:rsidRPr="00F75C91" w:rsidRDefault="00AB25F6">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powinien zawierać narzędzia do zautomatyzowanego tworzenia elektronicznej, interaktywnej dokumentacji infrastruktury teleinformatycznej uwzględniając schematy architektury zabezpieczeń sieci tzn. mapy pokazującej urządzenia zabezpieczeń, strefy bezpieczeństwa, zasoby teleinformatyczne, połączenia i topologię sieci LAN/WAN), prezentującej informacje nt. bezpieczeństwa w ujęciu technicznym oraz w odniesieniu do procesów działania organizacji</w:t>
            </w:r>
          </w:p>
        </w:tc>
      </w:tr>
      <w:tr w:rsidR="0037613A" w:rsidRPr="00F75C91" w14:paraId="230DB946"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44"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bookmarkStart w:id="2" w:name="_heading=h.30j0zll" w:colFirst="0" w:colLast="0"/>
            <w:bookmarkEnd w:id="2"/>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45" w14:textId="77777777" w:rsidR="0037613A" w:rsidRPr="00F75C91" w:rsidRDefault="00AB25F6">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System powinien zawierać bazę wiedzy eksperckiej (tzw. Knowledge Base) uwzględniającej wiedzę, która pozwoli ocenić poprawność projektu zabezpieczeń, identyfikując efektywność zastosowanych mechanizmów sieciowych oraz lokalnych w stosunku do potencjalnych wektorów ataków oraz w przypadku ich niezastosowania zidentyfikować ryzyka, które się z tym wiążą.</w:t>
            </w:r>
          </w:p>
        </w:tc>
      </w:tr>
      <w:tr w:rsidR="0037613A" w:rsidRPr="00F75C91" w14:paraId="230DB949" w14:textId="77777777" w:rsidTr="00A174BA">
        <w:trPr>
          <w:cantSplit/>
          <w:trHeight w:val="559"/>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47"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48"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Dostarczone rozwiązanie powinno być systemem klasy SIEM (Security Information Event Management), do którego głównych funkcji należą gromadzenie i korelacja zdarzeń przesyłanych lub pobieranych z innych systemów. Przez korelację zdarzeń rozumie się automatyczne, realizowane na bieżąco wyszukiwanie zależności między różnymi zdarzeniami z wielu źródeł, agregację i wzbogacanie danych. Korelacja odbywa się na podstawie zdefiniowanych reguł określających te zależności.</w:t>
            </w:r>
          </w:p>
        </w:tc>
      </w:tr>
      <w:tr w:rsidR="0037613A" w:rsidRPr="00F75C91" w14:paraId="230DB94C" w14:textId="77777777" w:rsidTr="00A174BA">
        <w:trPr>
          <w:cantSplit/>
          <w:trHeight w:val="553"/>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4A"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4B"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Dostarczone rozwiązanie powinno być systemem klasy SOAR (Security Orchestration, Automation And Response). Moduł obsługi incydentów może stanowić integralną część systemu SIEM lub być dostarczony w ramach odrębnego, zintegrowanego z systemem SIEM, rozwiązania.</w:t>
            </w:r>
          </w:p>
        </w:tc>
      </w:tr>
      <w:tr w:rsidR="0037613A" w:rsidRPr="00F75C91" w14:paraId="230DB94F" w14:textId="77777777" w:rsidTr="00A174BA">
        <w:trPr>
          <w:cantSplit/>
          <w:trHeight w:val="54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4D"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4E"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Interfejs systemu elektronicznej dokumentacji powinien umożliwiać wizualizację informacji o infrastrukturze teleinformatycznej. Wizualizacja powinna obejmować interaktywną mapę logiczną sieci z zaznaczonymi strefami sieci, strefami bezpieczeństwa, urządzeniami sieciowymi, połączeniami, systemami zabezpieczeń IT oraz procesami.</w:t>
            </w:r>
          </w:p>
        </w:tc>
      </w:tr>
      <w:tr w:rsidR="0037613A" w:rsidRPr="00F75C91" w14:paraId="230DB952"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50"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51" w14:textId="77777777" w:rsidR="0037613A" w:rsidRPr="00F75C91" w:rsidRDefault="00AB25F6">
            <w:p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powinien umożliwiać prezentację danych zgromadzonych w elektronicznej dokumentacji infrastruktury IT również w formie tabelarycznej.</w:t>
            </w:r>
          </w:p>
        </w:tc>
      </w:tr>
      <w:tr w:rsidR="0037613A" w:rsidRPr="00F75C91" w14:paraId="230DB955" w14:textId="77777777" w:rsidTr="00A174BA">
        <w:trPr>
          <w:cantSplit/>
          <w:trHeight w:val="62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53" w14:textId="77777777" w:rsidR="0037613A" w:rsidRPr="00F75C91" w:rsidRDefault="0037613A">
            <w:pPr>
              <w:widowControl/>
              <w:numPr>
                <w:ilvl w:val="0"/>
                <w:numId w:val="1"/>
              </w:numPr>
              <w:pBdr>
                <w:top w:val="nil"/>
                <w:left w:val="nil"/>
                <w:bottom w:val="nil"/>
                <w:right w:val="nil"/>
                <w:between w:val="nil"/>
              </w:pBdr>
              <w:spacing w:line="276" w:lineRule="auto"/>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54" w14:textId="5B797C7B" w:rsidR="0037613A" w:rsidRPr="00F75C91" w:rsidRDefault="00AB25F6">
            <w:p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powinien prezentować techniczne informacje nt. bezpieczeństwa IT z perspektywy działalności organizacji, w tym zapisywanie, wyszukiwanie i prezentowanie co najmniej następujących informacji: procesy biznesowe organizacji oraz wspierające je usługi i powiązane z nimi zasoby IT, klasyfikacja zbiorów informacji przetwarzanych w ramach wskazanych procesów oraz przez wskazane zasoby IT, ważność zasobów IT dla organizacji ze względu na typ przetwarzanych danych oraz wspierane procesy, właścicieli zasobów oraz zespół IT odpowiedzialny za jego obsługę.</w:t>
            </w:r>
          </w:p>
        </w:tc>
      </w:tr>
      <w:tr w:rsidR="0037613A" w:rsidRPr="00F75C91" w14:paraId="230DB958"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56" w14:textId="77777777" w:rsidR="0037613A" w:rsidRPr="00F75C91" w:rsidRDefault="0037613A">
            <w:pPr>
              <w:widowControl/>
              <w:numPr>
                <w:ilvl w:val="0"/>
                <w:numId w:val="1"/>
              </w:numPr>
              <w:pBdr>
                <w:top w:val="nil"/>
                <w:left w:val="nil"/>
                <w:bottom w:val="nil"/>
                <w:right w:val="nil"/>
                <w:between w:val="nil"/>
              </w:pBdr>
              <w:spacing w:line="276" w:lineRule="auto"/>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57" w14:textId="77777777" w:rsidR="0037613A" w:rsidRPr="00F75C91" w:rsidRDefault="00AB25F6">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System powinien umożliwiać generowanie elektronicznej dokumentacji sieci i systemów w sposób automatyczny (minimum: na podstawie danych pozyskanych z logów oraz poprzez API) lub za pomocą interfejsu graficznego i tabelarycznego.</w:t>
            </w:r>
          </w:p>
        </w:tc>
      </w:tr>
      <w:tr w:rsidR="0037613A" w:rsidRPr="00F75C91" w14:paraId="230DB95B"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59"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5A"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Interfejs interaktywnej mapy sieci powinien umożliwiać wyświetlanie i modyfikowanie szczegółowych informacji o każdym elemencie infrastruktury IT oraz posiadać mechanizm definiowania dozwolonej komunikacji sieciowej dla każdego zasobu IT, który został zdefiniowany w elektronicznej dokumentacji.</w:t>
            </w:r>
          </w:p>
        </w:tc>
      </w:tr>
      <w:tr w:rsidR="0037613A" w:rsidRPr="00F75C91" w14:paraId="230DB95E"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5C"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5D"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pozwalać na definiowanie własnych parametrów dla wszystkich typów obiektów zgromadzonych w elektronicznej dokumentacji sieci.</w:t>
            </w:r>
          </w:p>
        </w:tc>
      </w:tr>
      <w:tr w:rsidR="0037613A" w:rsidRPr="00F75C91" w14:paraId="230DB961"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5F"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60"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pozwalać na dodawanie i przechowywanie załączników powiązanych z obiektami zgromadzonymi w bazie elektronicznej dokumentacji sieci. System powinien akceptować załączniki między innymi w formatach: pdf, MS Word, MS Excel, JPG, PNG.</w:t>
            </w:r>
          </w:p>
        </w:tc>
      </w:tr>
      <w:tr w:rsidR="0037613A" w:rsidRPr="00F75C91" w14:paraId="230DB964"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62"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63"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Dla zdarzeń zawierających adresy IP interfejs powinien umożliwiać wyświetlenie dodatkowych informacji o zasobach powiązanych z tymi adresami m.in.: nazwa zasobu, rodzaj zasobu, powiązane usługi, właściciel zasobu, podatności zasobu, powiązane incydenty, lokalizacja.</w:t>
            </w:r>
          </w:p>
        </w:tc>
      </w:tr>
      <w:tr w:rsidR="0037613A" w:rsidRPr="00F75C91" w14:paraId="230DB967"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65"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66" w14:textId="77777777" w:rsidR="0037613A" w:rsidRPr="00F75C91" w:rsidRDefault="00AB25F6">
            <w:p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spacing w:line="276" w:lineRule="auto"/>
              <w:rPr>
                <w:rFonts w:asciiTheme="minorHAnsi" w:hAnsiTheme="minorHAnsi" w:cstheme="minorHAnsi"/>
                <w:sz w:val="21"/>
                <w:szCs w:val="21"/>
              </w:rPr>
            </w:pPr>
            <w:r w:rsidRPr="00F75C91">
              <w:rPr>
                <w:rFonts w:asciiTheme="minorHAnsi" w:eastAsia="Garamond" w:hAnsiTheme="minorHAnsi" w:cstheme="minorHAnsi"/>
                <w:sz w:val="21"/>
                <w:szCs w:val="21"/>
              </w:rPr>
              <w:t>System powinien zawierać narzędzia służące do ustalania wrażliwych zbiorów informacji, jakie są narażone w razie incydentu bezpieczeństwa. Ma umożliwiać definiowanie własnego schematu klasyfikacji danych w organizacji (np. własność intelektualna, dane osobowe, dane finansowe) oraz zapewnić wyszukiwanie lokalizacji zasobów teleinformatycznych, gdzie znajdują się dane określonej kategorii ze wskazaniem ich na graficznej mapie systemu teleinformatycznego.</w:t>
            </w:r>
          </w:p>
        </w:tc>
      </w:tr>
      <w:tr w:rsidR="0037613A" w:rsidRPr="00F75C91" w14:paraId="230DB96A"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68"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69"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Dla zarejestrowanych zdarzeń/ incydentów system automatycznie wyznaczy ścieżkę ataku i zaprezentuje ją w formie graficznej na schemacie sieci organizacji. Ścieżka ataku pokazuje wszystkie urządzenia zabezpieczeń na drodze pomiędzy celem a źródłem zdarzenia lub incydentu.</w:t>
            </w:r>
          </w:p>
        </w:tc>
      </w:tr>
      <w:tr w:rsidR="0037613A" w:rsidRPr="00F75C91" w14:paraId="230DB96D"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6B"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6C"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Informacje o procesach muszą uwzględniać ważność procesów dla organizacji, typy danych przetwarzanych w ramach procesów (np. dane osobowe, informacje poufne itp.), właścicieli procesów, relacje między procesami (np. proces A zależy od procesu B, przy czym zależności powinny być prezentowane w formie graficznej) oraz czas trwania procesów (np. proces praca biurowa w organizacji jest aktywny od poniedziałku do piątku od 8:00 do 16:00).</w:t>
            </w:r>
          </w:p>
        </w:tc>
      </w:tr>
      <w:tr w:rsidR="0037613A" w:rsidRPr="00F75C91" w14:paraId="230DB970"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6E"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6F"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Mechanizmy modułu dokumentacji elektronicznej muszą umożliwiać powiązanie danych o zasobach z informacjami pozyskanymi w rezultacie skanowania podatności.</w:t>
            </w:r>
          </w:p>
        </w:tc>
      </w:tr>
      <w:tr w:rsidR="0037613A" w:rsidRPr="00F75C91" w14:paraId="230DB973"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71"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72"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pozwalać na zautomatyzowaną ocenę wpływu incydentu bezpieczeństwa IT na działalność organizacji względem zagrożeń natury informatycznej (np.: utrata wizerunku, związana z zagrożeniem przełamania zabezpieczeń serwera webowego organizacji dostępnego z sieci Internet).</w:t>
            </w:r>
          </w:p>
        </w:tc>
      </w:tr>
      <w:tr w:rsidR="0037613A" w:rsidRPr="00F75C91" w14:paraId="230DB976"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74"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75"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W ramach obsługi zdarzeń/incydentów/podatności system powinien prezentować informacje o wynikach szacowania ryzyka dla zasobów związanych z incydentem oraz ocenę wpływu incydentu na organizację w przypadku materializacji zagrożenia.</w:t>
            </w:r>
          </w:p>
        </w:tc>
      </w:tr>
      <w:tr w:rsidR="0037613A" w:rsidRPr="00F75C91" w14:paraId="230DB979"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77"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78"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pozwalać na zautomatyzowane szacowanie ryzyka dla wszystkich systemów IT zdefiniowanych w elektronicznej dokumentacji. Szacowanie ryzyka powinno odbywać się względem zagrożeń natury informatycznej, np.: przełamanie zabezpieczeń, wyciek danych, infekcja złośliwym programem, podsłuch sieciowy.</w:t>
            </w:r>
          </w:p>
        </w:tc>
      </w:tr>
      <w:tr w:rsidR="0037613A" w:rsidRPr="00F75C91" w14:paraId="230DB97F"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7D"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7E"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w razie wykrycia incydentów o wysokim ryzyku materializacji zagrożenia natury technicznej (m.in. przełamanie zabezpieczeń, infekcja złośliwym oprogramowaniem) umożliwi automatyczne powiadamianie o incydencie wskazanych pracowników, m.in. za pomocą email i SMS.</w:t>
            </w:r>
          </w:p>
        </w:tc>
      </w:tr>
      <w:tr w:rsidR="0037613A" w:rsidRPr="00F75C91" w14:paraId="230DB982"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80"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81"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w razie wykrycia incydentów o poważnych konsekwencjach dla organizacji umożliwi automatyczne powiadamianie o incydencie wskazanych pracowników, m.in. za pomocą email i SMS.</w:t>
            </w:r>
          </w:p>
        </w:tc>
      </w:tr>
      <w:tr w:rsidR="0037613A" w:rsidRPr="00F75C91" w14:paraId="230DB985"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83"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84"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umożliwiać automatyczne wyszukiwanie pojedynczych, potencjalnych punktów awarii sieci i systemów IT, których uszkodzenie może spowodować zablokowanie krytycznych usług w organizacji.</w:t>
            </w:r>
          </w:p>
        </w:tc>
      </w:tr>
      <w:tr w:rsidR="0037613A" w:rsidRPr="00F75C91" w14:paraId="230DB98E"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86"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87"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ma posiadać narzędzia do modelowania zagrożeń, umożliwiając symulowanie potencjalnych scenariuszy bezpieczeństwa. Interfejs mapy sieci powinien pozwalać m.in. na:</w:t>
            </w:r>
          </w:p>
          <w:p w14:paraId="230DB988" w14:textId="77777777" w:rsidR="0037613A" w:rsidRPr="00F75C91" w:rsidRDefault="00AB25F6">
            <w:pPr>
              <w:widowControl/>
              <w:numPr>
                <w:ilvl w:val="0"/>
                <w:numId w:val="2"/>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wyznaczenie źródła zagrożenia zasobu teleinformatycznego wraz z wynikiem analizy ryzyka dla tego zagrożenia wyliczanym w sposób automatyczny,</w:t>
            </w:r>
          </w:p>
          <w:p w14:paraId="230DB989" w14:textId="77777777" w:rsidR="0037613A" w:rsidRPr="00F75C91" w:rsidRDefault="00AB25F6">
            <w:pPr>
              <w:widowControl/>
              <w:numPr>
                <w:ilvl w:val="0"/>
                <w:numId w:val="2"/>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wyświetlanie zabezpieczeń zasobu teleinformatycznego przed potencjalnymi źródłami zagrożenia,</w:t>
            </w:r>
          </w:p>
          <w:p w14:paraId="230DB98A" w14:textId="77777777" w:rsidR="0037613A" w:rsidRPr="00F75C91" w:rsidRDefault="00AB25F6">
            <w:pPr>
              <w:widowControl/>
              <w:numPr>
                <w:ilvl w:val="0"/>
                <w:numId w:val="2"/>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wyświetlanie zabezpieczeń chroniących zasoby teleinformatyczne przed określonym źródłem zagrożenia,</w:t>
            </w:r>
          </w:p>
          <w:p w14:paraId="230DB98B" w14:textId="77777777" w:rsidR="0037613A" w:rsidRPr="00F75C91" w:rsidRDefault="00AB25F6">
            <w:pPr>
              <w:widowControl/>
              <w:numPr>
                <w:ilvl w:val="0"/>
                <w:numId w:val="2"/>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wyświetlanie lokalizacji zasobów określonego rodzaju,</w:t>
            </w:r>
          </w:p>
          <w:p w14:paraId="230DB98C" w14:textId="77777777" w:rsidR="0037613A" w:rsidRPr="00F75C91" w:rsidRDefault="00AB25F6">
            <w:pPr>
              <w:widowControl/>
              <w:numPr>
                <w:ilvl w:val="0"/>
                <w:numId w:val="2"/>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wyświetlanie najbardziej narażonych zasobów teleinformatycznych,</w:t>
            </w:r>
          </w:p>
          <w:p w14:paraId="230DB98D" w14:textId="77777777" w:rsidR="0037613A" w:rsidRPr="00F75C91" w:rsidRDefault="00AB25F6">
            <w:pPr>
              <w:widowControl/>
              <w:numPr>
                <w:ilvl w:val="0"/>
                <w:numId w:val="2"/>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wyświetlanie ważnych zasobów teleinformatycznych narażonych na awarie.</w:t>
            </w:r>
          </w:p>
        </w:tc>
      </w:tr>
      <w:tr w:rsidR="0037613A" w:rsidRPr="00F75C91" w14:paraId="230DB991"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8F"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90"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umożliwiać uwzględnianie danych zgromadzonych w elektronicznej dokumentacji infrastruktury teleinformatycznej w mechanizmach korelacji zdarzeń. Wykryte zdarzenia/ incydenty będą priorytetyzowane w odniesieniu do ważności dla organizacji zasobów, których dotyczą (np.: wspomaganych procesów, przetwarzanych informacji klasyfikowanych)</w:t>
            </w:r>
          </w:p>
        </w:tc>
      </w:tr>
      <w:tr w:rsidR="0037613A" w:rsidRPr="00F75C91" w14:paraId="230DB994"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92"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93"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Rozwiązanie powinno umożliwić korelację zdarzeń pochodzących z różnych urządzeń, punktów końcowych i aplikacji z anomaliami wykrywanymi w przepływach sieciowych oraz podatności pozyskanych bezpośrednio ze skanerów aplikacyjnych i bazy CVE</w:t>
            </w:r>
          </w:p>
        </w:tc>
      </w:tr>
      <w:tr w:rsidR="0037613A" w:rsidRPr="00F75C91" w14:paraId="230DB9A0"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95"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96" w14:textId="77777777" w:rsidR="0037613A" w:rsidRPr="00F75C91" w:rsidRDefault="00AB25F6">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Importowane do systemu podatności muszą być przeanalizowane pod względem ryzyka jakie mogą wygenerować dla organizacji. W tym celu musi być dostępny mechanizm ich automatycznej priorytetyzacji bazujący na regułach, które wyznaczą dla podatności wymagających obsługi priorytet w oparciu o następujące parametry:</w:t>
            </w:r>
          </w:p>
          <w:p w14:paraId="230DB997" w14:textId="77777777" w:rsidR="0037613A" w:rsidRPr="00F75C91" w:rsidRDefault="00AB25F6">
            <w:pPr>
              <w:widowControl/>
              <w:numPr>
                <w:ilvl w:val="0"/>
                <w:numId w:val="7"/>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strefę bezpieczeństwa w której została wykryta podatność,</w:t>
            </w:r>
          </w:p>
          <w:p w14:paraId="230DB998" w14:textId="77777777" w:rsidR="0037613A" w:rsidRPr="00F75C91" w:rsidRDefault="00AB25F6">
            <w:pPr>
              <w:widowControl/>
              <w:numPr>
                <w:ilvl w:val="0"/>
                <w:numId w:val="7"/>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prawdopodobieństwo obecności intruza lub złośliwego oprogramowania w tej strefie,</w:t>
            </w:r>
          </w:p>
          <w:p w14:paraId="230DB999" w14:textId="77777777" w:rsidR="0037613A" w:rsidRPr="00F75C91" w:rsidRDefault="00AB25F6">
            <w:pPr>
              <w:widowControl/>
              <w:numPr>
                <w:ilvl w:val="0"/>
                <w:numId w:val="7"/>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rodzaj zasobu którego dotyczy ta podatność,</w:t>
            </w:r>
          </w:p>
          <w:p w14:paraId="230DB99A" w14:textId="77777777" w:rsidR="0037613A" w:rsidRPr="00F75C91" w:rsidRDefault="00AB25F6">
            <w:pPr>
              <w:widowControl/>
              <w:numPr>
                <w:ilvl w:val="0"/>
                <w:numId w:val="7"/>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ważność tego zasobu dla organizacji,</w:t>
            </w:r>
          </w:p>
          <w:p w14:paraId="230DB99B" w14:textId="77777777" w:rsidR="0037613A" w:rsidRPr="00F75C91" w:rsidRDefault="00AB25F6">
            <w:pPr>
              <w:widowControl/>
              <w:numPr>
                <w:ilvl w:val="0"/>
                <w:numId w:val="7"/>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przetwarzane na tym zasobie informacje, np.: dane osobowe,</w:t>
            </w:r>
          </w:p>
          <w:p w14:paraId="230DB99C" w14:textId="77777777" w:rsidR="0037613A" w:rsidRPr="00F75C91" w:rsidRDefault="00AB25F6">
            <w:pPr>
              <w:widowControl/>
              <w:numPr>
                <w:ilvl w:val="0"/>
                <w:numId w:val="7"/>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usługi realizowane przez ten zasób, np.: DNS,</w:t>
            </w:r>
          </w:p>
          <w:p w14:paraId="230DB99D" w14:textId="77777777" w:rsidR="0037613A" w:rsidRPr="00F75C91" w:rsidRDefault="00AB25F6">
            <w:pPr>
              <w:widowControl/>
              <w:numPr>
                <w:ilvl w:val="0"/>
                <w:numId w:val="7"/>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wartość parametrów CVSS dla podatności, np.: „Confidentiality Impact” = High,</w:t>
            </w:r>
          </w:p>
          <w:p w14:paraId="230DB99E" w14:textId="77777777" w:rsidR="0037613A" w:rsidRPr="00F75C91" w:rsidRDefault="00AB25F6">
            <w:pPr>
              <w:widowControl/>
              <w:numPr>
                <w:ilvl w:val="0"/>
                <w:numId w:val="7"/>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poprawność konfiguracji zasobu na którym została wykryta podatność, np.: brak reguł wymuszenia złożoności haseł,</w:t>
            </w:r>
          </w:p>
          <w:p w14:paraId="230DB99F" w14:textId="77777777" w:rsidR="0037613A" w:rsidRPr="00F75C91" w:rsidRDefault="00AB25F6">
            <w:pPr>
              <w:widowControl/>
              <w:numPr>
                <w:ilvl w:val="0"/>
                <w:numId w:val="7"/>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szacowane prawdopodobieństwo przełamania zabezpieczeń ze zdefiniowanej strefy, która jest autoryzowana do dostępu do tego zasobu, np.: wysokie prawdopodobieństwa zagrożenia ze strefy Internet dla zasobu z wykrytą podatnością, który świadczy usługę w strefie Internet.</w:t>
            </w:r>
          </w:p>
        </w:tc>
      </w:tr>
      <w:tr w:rsidR="00793F78" w:rsidRPr="00F75C91" w14:paraId="76060DFE"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41311BE0" w14:textId="77777777" w:rsidR="00793F78" w:rsidRPr="00F75C91" w:rsidRDefault="00793F78">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407459B" w14:textId="458C522E" w:rsidR="00793F78" w:rsidRPr="00F75C91" w:rsidRDefault="00F56B51">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W systemie musi być dostępny predefiniowany zestaw reguł automatycznej priorytetyzacji wszystkich importowanych podatności oraz interfejs umożliwiający definiowanie własnych reguł umożliwiających zarówno zakwalifikowanie podatności do obsługi jaki i możliwość ich wyłączenia z obsługi w przypadku znikomego zagrożenia dla organizacji.</w:t>
            </w:r>
          </w:p>
        </w:tc>
      </w:tr>
      <w:tr w:rsidR="0037613A" w:rsidRPr="00F75C91" w14:paraId="230DB9A3"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A1"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A2" w14:textId="77777777" w:rsidR="0037613A" w:rsidRPr="00F75C91" w:rsidRDefault="00AB25F6">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System musi posiadać interfejs graficzny do tworzenie własnych reguł korelacyjnych odpowiedzialnych za wykrywanie określonych zdarzeń pojawiających się w systemie.</w:t>
            </w:r>
          </w:p>
        </w:tc>
      </w:tr>
      <w:tr w:rsidR="0037613A" w:rsidRPr="00F75C91" w14:paraId="230DB9A6"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A4"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A5"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pozwolić na określenie okna czasowego oraz warunków dla zdarzeń, które mają zostać poddane regułom korelacyjnym.</w:t>
            </w:r>
          </w:p>
        </w:tc>
      </w:tr>
      <w:tr w:rsidR="00B07E3C" w:rsidRPr="00F75C91" w14:paraId="53C248BE"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00D2F25C" w14:textId="77777777" w:rsidR="00B07E3C" w:rsidRPr="00F75C91" w:rsidRDefault="00B07E3C">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7A86F4A" w14:textId="6B196136" w:rsidR="00B07E3C" w:rsidRPr="00F75C91" w:rsidRDefault="00FC19F6">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 xml:space="preserve">System musi rejestrować i przechowywać pozyskane logi w postaci surowej (RAW) oraz znormalizowanej. </w:t>
            </w:r>
          </w:p>
        </w:tc>
      </w:tr>
      <w:tr w:rsidR="00D71BC9" w:rsidRPr="00F75C91" w14:paraId="102108F9"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31FB712E" w14:textId="77777777" w:rsidR="00D71BC9" w:rsidRPr="00F75C91" w:rsidRDefault="00D71BC9">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631D0B9" w14:textId="32965351" w:rsidR="00D71BC9" w:rsidRPr="00F75C91" w:rsidRDefault="00FE0789">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System musi posiadać wbudowane mechanizmy zapewniające możliwość pobierania zdarzeń poprzez wykorzystanie RestFull-API, sterownika ODBC, agenta do czytania plików płaskich, protokołów IMAPS, POP3S, MAPI do pobierania wiadomości ze skrzynek poczty elektronicznej oraz obsługi zapytań WQL w ramach protokołu WMI.</w:t>
            </w:r>
          </w:p>
        </w:tc>
      </w:tr>
      <w:tr w:rsidR="0037613A" w:rsidRPr="00F75C91" w14:paraId="230DB9A9" w14:textId="77777777" w:rsidTr="00A174BA">
        <w:trPr>
          <w:cantSplit/>
          <w:trHeight w:val="614"/>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A7" w14:textId="77777777" w:rsidR="0037613A" w:rsidRPr="00F75C91" w:rsidRDefault="0037613A">
            <w:pPr>
              <w:widowControl/>
              <w:numPr>
                <w:ilvl w:val="0"/>
                <w:numId w:val="1"/>
              </w:numPr>
              <w:pBdr>
                <w:top w:val="nil"/>
                <w:left w:val="nil"/>
                <w:bottom w:val="nil"/>
                <w:right w:val="nil"/>
                <w:between w:val="nil"/>
              </w:pBdr>
              <w:spacing w:line="276" w:lineRule="auto"/>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A8" w14:textId="30AA1975" w:rsidR="0037613A" w:rsidRPr="00F75C91" w:rsidRDefault="00AB25F6">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powinien umożliwiać wykorzystanie baz reputacyjnych w regułach korelacyjnych</w:t>
            </w:r>
            <w:r w:rsidR="0050133A" w:rsidRPr="00F75C91">
              <w:rPr>
                <w:rFonts w:asciiTheme="minorHAnsi" w:eastAsia="Garamond" w:hAnsiTheme="minorHAnsi" w:cstheme="minorHAnsi"/>
                <w:sz w:val="21"/>
                <w:szCs w:val="21"/>
              </w:rPr>
              <w:t>.</w:t>
            </w:r>
          </w:p>
        </w:tc>
      </w:tr>
      <w:tr w:rsidR="0050133A" w:rsidRPr="00F75C91" w14:paraId="0F7107A6" w14:textId="77777777" w:rsidTr="00A174BA">
        <w:trPr>
          <w:cantSplit/>
          <w:trHeight w:val="614"/>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48C1C388" w14:textId="77777777" w:rsidR="0050133A" w:rsidRPr="00F75C91" w:rsidRDefault="0050133A">
            <w:pPr>
              <w:widowControl/>
              <w:numPr>
                <w:ilvl w:val="0"/>
                <w:numId w:val="1"/>
              </w:numPr>
              <w:pBdr>
                <w:top w:val="nil"/>
                <w:left w:val="nil"/>
                <w:bottom w:val="nil"/>
                <w:right w:val="nil"/>
                <w:between w:val="nil"/>
              </w:pBdr>
              <w:spacing w:line="276" w:lineRule="auto"/>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C771518" w14:textId="0BD9F6C3" w:rsidR="0050133A" w:rsidRPr="00F75C91" w:rsidRDefault="0050133A">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być wyposażony w mechanizmy normalizacji (parsowania) pozyskanych zdarzeń umożliwiający ich podział na poszczególne pola, na podstawie których może odbywać się dalsze przetwarzanie oraz wyszukiwanie ich w systemie.</w:t>
            </w:r>
          </w:p>
        </w:tc>
      </w:tr>
      <w:tr w:rsidR="00906116" w:rsidRPr="00F75C91" w14:paraId="5F6DCBBB" w14:textId="77777777" w:rsidTr="00A174BA">
        <w:trPr>
          <w:cantSplit/>
          <w:trHeight w:val="614"/>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4393AB6" w14:textId="77777777" w:rsidR="00906116" w:rsidRPr="00F75C91" w:rsidRDefault="00906116">
            <w:pPr>
              <w:widowControl/>
              <w:numPr>
                <w:ilvl w:val="0"/>
                <w:numId w:val="1"/>
              </w:numPr>
              <w:pBdr>
                <w:top w:val="nil"/>
                <w:left w:val="nil"/>
                <w:bottom w:val="nil"/>
                <w:right w:val="nil"/>
                <w:between w:val="nil"/>
              </w:pBdr>
              <w:spacing w:line="276" w:lineRule="auto"/>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28E12A3" w14:textId="73D8CAE6" w:rsidR="00906116" w:rsidRPr="00F75C91" w:rsidRDefault="00906116">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być wyposażony w graficzny interfejs umożliwiający określenie miejsca składowania logów (wskazania właściwego repozytorium logów) w zależności od zwartości tych logów, gdzie reguły przekierowania muszą umożliwiać definiowanie warunków po wszystkich sparsowanych polach. Przykładowo jeżeli w zdarzeniu znajduje się informacja o danych poufnych to zdarzenie to zostanie przekierowane do repozytorium A, natomiast w przypadku gdy tej informacji nie będzie to zdarzenie zostanie przekierowane do repozytorium B.</w:t>
            </w:r>
          </w:p>
        </w:tc>
      </w:tr>
      <w:tr w:rsidR="00394481" w:rsidRPr="00F75C91" w14:paraId="7FD53922" w14:textId="77777777" w:rsidTr="00A174BA">
        <w:trPr>
          <w:cantSplit/>
          <w:trHeight w:val="614"/>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06CBB56" w14:textId="77777777" w:rsidR="00394481" w:rsidRPr="00F75C91" w:rsidRDefault="00394481">
            <w:pPr>
              <w:widowControl/>
              <w:numPr>
                <w:ilvl w:val="0"/>
                <w:numId w:val="1"/>
              </w:numPr>
              <w:pBdr>
                <w:top w:val="nil"/>
                <w:left w:val="nil"/>
                <w:bottom w:val="nil"/>
                <w:right w:val="nil"/>
                <w:between w:val="nil"/>
              </w:pBdr>
              <w:spacing w:line="276" w:lineRule="auto"/>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65B83A0" w14:textId="41B31AB9" w:rsidR="00394481" w:rsidRPr="00F75C91" w:rsidRDefault="00E3669E">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Każde z repozytorium logów musi mieć możliwość definiowania własnych zasad retencji uwzględniających zdefiniowanie okresu przechowywania lub ilości miejsca przeznaczonego na dane repozytorium. Dla każdego z repozytorium w przypadku jego zapełnienia musi być możliwa konfiguracja, która zapewni automatyczne przeniesienie logów do archiwum lub umożliwi ich nadpisanie.</w:t>
            </w:r>
          </w:p>
        </w:tc>
      </w:tr>
      <w:tr w:rsidR="00795A13" w:rsidRPr="00F75C91" w14:paraId="63A76913" w14:textId="77777777" w:rsidTr="00A174BA">
        <w:trPr>
          <w:cantSplit/>
          <w:trHeight w:val="614"/>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3347F996" w14:textId="77777777" w:rsidR="00795A13" w:rsidRPr="00F75C91" w:rsidRDefault="00795A13">
            <w:pPr>
              <w:widowControl/>
              <w:numPr>
                <w:ilvl w:val="0"/>
                <w:numId w:val="1"/>
              </w:numPr>
              <w:pBdr>
                <w:top w:val="nil"/>
                <w:left w:val="nil"/>
                <w:bottom w:val="nil"/>
                <w:right w:val="nil"/>
                <w:between w:val="nil"/>
              </w:pBdr>
              <w:spacing w:line="276" w:lineRule="auto"/>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B3ECF66" w14:textId="73E834C0" w:rsidR="00795A13" w:rsidRPr="00F75C91" w:rsidRDefault="006E5003">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umożliwiać fizyczne rozdzielenie repozytoriów logów pobieranych z systemów informatycznych od repozytoriów zdarzeń generowanych w ramach systemu, w tym m.in. odseparowanie zdarzeń korelacyjnych na oddzielne repozytoria danych składowane na osobnych serwerach i dedykowanych do tego celu zasobów dyskowych od wszelkich repozytoriów logów.</w:t>
            </w:r>
          </w:p>
        </w:tc>
      </w:tr>
      <w:tr w:rsidR="0054556C" w:rsidRPr="00F75C91" w14:paraId="343CF4A3" w14:textId="77777777" w:rsidTr="00A174BA">
        <w:trPr>
          <w:cantSplit/>
          <w:trHeight w:val="614"/>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089672F6" w14:textId="77777777" w:rsidR="0054556C" w:rsidRPr="00F75C91" w:rsidRDefault="0054556C">
            <w:pPr>
              <w:widowControl/>
              <w:numPr>
                <w:ilvl w:val="0"/>
                <w:numId w:val="1"/>
              </w:numPr>
              <w:pBdr>
                <w:top w:val="nil"/>
                <w:left w:val="nil"/>
                <w:bottom w:val="nil"/>
                <w:right w:val="nil"/>
                <w:between w:val="nil"/>
              </w:pBdr>
              <w:spacing w:line="276" w:lineRule="auto"/>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EC4F022" w14:textId="28C416CB" w:rsidR="0054556C" w:rsidRPr="00F75C91" w:rsidRDefault="00FC2880">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Ze względu na możliwość wygenerowania dużej ilości danych przez algorytmy uczenia maszynowego system musi mieć możliwość rozdzielenia ich składowania na osobny serwer i dedykowane zasoby dyskowe.</w:t>
            </w:r>
          </w:p>
        </w:tc>
      </w:tr>
      <w:tr w:rsidR="004859F3" w:rsidRPr="00F75C91" w14:paraId="6F2A92D8" w14:textId="77777777" w:rsidTr="00A174BA">
        <w:trPr>
          <w:cantSplit/>
          <w:trHeight w:val="614"/>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0E66B88E" w14:textId="77777777" w:rsidR="004859F3" w:rsidRPr="00F75C91" w:rsidRDefault="004859F3">
            <w:pPr>
              <w:widowControl/>
              <w:numPr>
                <w:ilvl w:val="0"/>
                <w:numId w:val="1"/>
              </w:numPr>
              <w:pBdr>
                <w:top w:val="nil"/>
                <w:left w:val="nil"/>
                <w:bottom w:val="nil"/>
                <w:right w:val="nil"/>
                <w:between w:val="nil"/>
              </w:pBdr>
              <w:spacing w:line="276" w:lineRule="auto"/>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5C2D9CF" w14:textId="045525C1" w:rsidR="004859F3" w:rsidRPr="00F75C91" w:rsidRDefault="004859F3">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umożliwiać automatyczną archiwizację danych na zewnętrzne repozytoria danych w postaci skompresowanej.</w:t>
            </w:r>
          </w:p>
        </w:tc>
      </w:tr>
      <w:tr w:rsidR="00352ED3" w:rsidRPr="00F75C91" w14:paraId="41CD2B1E" w14:textId="77777777" w:rsidTr="00A174BA">
        <w:trPr>
          <w:cantSplit/>
          <w:trHeight w:val="614"/>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C7752AA" w14:textId="77777777" w:rsidR="00352ED3" w:rsidRPr="00F75C91" w:rsidRDefault="00352ED3">
            <w:pPr>
              <w:widowControl/>
              <w:numPr>
                <w:ilvl w:val="0"/>
                <w:numId w:val="1"/>
              </w:numPr>
              <w:pBdr>
                <w:top w:val="nil"/>
                <w:left w:val="nil"/>
                <w:bottom w:val="nil"/>
                <w:right w:val="nil"/>
                <w:between w:val="nil"/>
              </w:pBdr>
              <w:spacing w:line="276" w:lineRule="auto"/>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8AAF6DC" w14:textId="336B223D" w:rsidR="00352ED3" w:rsidRPr="00F75C91" w:rsidRDefault="00352ED3">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zapewnić mechanizmy bezpieczeństwa dla danych przechowywanych w repozytoriach uniemożliwiające ich nieautoryzowaną modyfikację oraz zapewnić operatorom mechanizmy weryfikacyjne integralność danych.</w:t>
            </w:r>
          </w:p>
        </w:tc>
      </w:tr>
      <w:tr w:rsidR="00FB27A6" w:rsidRPr="00F75C91" w14:paraId="248F2AF0" w14:textId="77777777" w:rsidTr="00A174BA">
        <w:trPr>
          <w:cantSplit/>
          <w:trHeight w:val="614"/>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3B0C6514" w14:textId="77777777" w:rsidR="00FB27A6" w:rsidRPr="00F75C91" w:rsidRDefault="00FB27A6">
            <w:pPr>
              <w:widowControl/>
              <w:numPr>
                <w:ilvl w:val="0"/>
                <w:numId w:val="1"/>
              </w:numPr>
              <w:pBdr>
                <w:top w:val="nil"/>
                <w:left w:val="nil"/>
                <w:bottom w:val="nil"/>
                <w:right w:val="nil"/>
                <w:between w:val="nil"/>
              </w:pBdr>
              <w:spacing w:line="276" w:lineRule="auto"/>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58E70ED" w14:textId="50A2FFFF" w:rsidR="00FB27A6" w:rsidRPr="00F75C91" w:rsidRDefault="00FB27A6">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udostępniać możliwość konfiguracji automatycznego odrzucenia logów niezawierających istotnych dla zamawiającego informacji. Definiowanie, które logi mają zostać odrzucone i niezapisane w repozytorium logów musi być realizowane za pomocą reguł, które pozwolą zdefiniować warunki po wszystkich sparsowanych polach.</w:t>
            </w:r>
          </w:p>
        </w:tc>
      </w:tr>
      <w:tr w:rsidR="00561F19" w:rsidRPr="00F75C91" w14:paraId="52A37DBC" w14:textId="77777777" w:rsidTr="00A174BA">
        <w:trPr>
          <w:cantSplit/>
          <w:trHeight w:val="614"/>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6BC24CBC" w14:textId="77777777" w:rsidR="00561F19" w:rsidRPr="00F75C91" w:rsidRDefault="00561F19">
            <w:pPr>
              <w:widowControl/>
              <w:numPr>
                <w:ilvl w:val="0"/>
                <w:numId w:val="1"/>
              </w:numPr>
              <w:pBdr>
                <w:top w:val="nil"/>
                <w:left w:val="nil"/>
                <w:bottom w:val="nil"/>
                <w:right w:val="nil"/>
                <w:between w:val="nil"/>
              </w:pBdr>
              <w:spacing w:line="276" w:lineRule="auto"/>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806A98E" w14:textId="60C30157" w:rsidR="00561F19" w:rsidRPr="00F75C91" w:rsidRDefault="00661C10">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 xml:space="preserve">System musi być wyposażony w graficzny interfejs umożliwiający przeglądanie i przeszukiwanie zarejestrowanych zdarzeń w formie znormalizowanej i pierwotnej. Interfejs musi prezentować wyniki wyszukiwania z zastosowaniem filtrów opartych na wartościach pól, złożonych wyrażeniach logicznych, wskazaniach zakresu czasowego i źródła danych. Interfejs wyszukiwania musi umożliwiać zapisywanie zapytań z możliwością ich ponownego wykorzystania w przyszłości. Tworzenie zapytań musi być możliwe poprzez bezpośrednie wskazanie pola zdarzenia za pomocą wskaźnika myszy i dodanie tego pola do filtra wyszukiwania, wraz z określeniem warunków wyszukiwania przez wyrażenie logiczne.   </w:t>
            </w:r>
          </w:p>
        </w:tc>
      </w:tr>
      <w:tr w:rsidR="0018322C" w:rsidRPr="00F75C91" w14:paraId="67AE209C" w14:textId="77777777" w:rsidTr="00A174BA">
        <w:trPr>
          <w:cantSplit/>
          <w:trHeight w:val="614"/>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43AD8C69" w14:textId="77777777" w:rsidR="0018322C" w:rsidRPr="00F75C91" w:rsidRDefault="0018322C">
            <w:pPr>
              <w:widowControl/>
              <w:numPr>
                <w:ilvl w:val="0"/>
                <w:numId w:val="1"/>
              </w:numPr>
              <w:pBdr>
                <w:top w:val="nil"/>
                <w:left w:val="nil"/>
                <w:bottom w:val="nil"/>
                <w:right w:val="nil"/>
                <w:between w:val="nil"/>
              </w:pBdr>
              <w:spacing w:line="276" w:lineRule="auto"/>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3F0605F" w14:textId="16CAECCF" w:rsidR="0018322C" w:rsidRPr="00F75C91" w:rsidRDefault="0018322C">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zapewniać możliwość utrzymywania dokumentacji sieci, systemów oraz usług, umożliwiającej na gromadzenie i edycję danych istotnych w kontekście oceny generowanych przez system zdarzeń bezpieczeństwa.</w:t>
            </w:r>
          </w:p>
        </w:tc>
      </w:tr>
      <w:tr w:rsidR="00096F4C" w:rsidRPr="00F75C91" w14:paraId="451003AE" w14:textId="77777777" w:rsidTr="00A174BA">
        <w:trPr>
          <w:cantSplit/>
          <w:trHeight w:val="614"/>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62E192D7" w14:textId="77777777" w:rsidR="00096F4C" w:rsidRPr="00F75C91" w:rsidRDefault="00096F4C">
            <w:pPr>
              <w:widowControl/>
              <w:numPr>
                <w:ilvl w:val="0"/>
                <w:numId w:val="1"/>
              </w:numPr>
              <w:pBdr>
                <w:top w:val="nil"/>
                <w:left w:val="nil"/>
                <w:bottom w:val="nil"/>
                <w:right w:val="nil"/>
                <w:between w:val="nil"/>
              </w:pBdr>
              <w:spacing w:line="276" w:lineRule="auto"/>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2CB1C79" w14:textId="27B3ED91" w:rsidR="00096F4C" w:rsidRPr="00F75C91" w:rsidRDefault="00096F4C">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Elektroniczna dokumentacja musi posiadać możliwość wizualizacji w formie interaktywnej mapy sieci, gdzie na pierwszym planie będą widoczne urządzenia zabezpieczeń, strefy bezpieczeństwa oraz połączenia sieciowe wskazujące jakie mechanizmy zabezpieczeń chronią poszczególne strefy bezpieczeństwa. „Kliknięcie” na dowolny z obiektów na pierwszym planie musi pozwolić na podgląd oraz edycję parametrów tego obiektu. Przykładowo po kliknięciu na strefę bezpieczeństwa musi istnieć możliwość definiowania komputerów należących do tej strefy, ich adresacji oraz innych z nimi związanych parametrów.</w:t>
            </w:r>
          </w:p>
        </w:tc>
      </w:tr>
      <w:tr w:rsidR="0037613A" w:rsidRPr="00F75C91" w14:paraId="230DB9AC" w14:textId="77777777" w:rsidTr="00A174BA">
        <w:trPr>
          <w:cantSplit/>
          <w:trHeight w:val="53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AA"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AB" w14:textId="41C8DF7B" w:rsidR="0037613A" w:rsidRPr="00F75C91" w:rsidRDefault="00AB25F6">
            <w:p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powinien umożliwiać automatyczne dodawanie i usuwanie list referencyjnych na podstawie reguł korelacyjnych umożliwiających zdefiniowanie warunków na podstawie których listy te będą modyfikowane. System powinien umożliwiać definiowanie list referencyjnych łączących unikalne wartości w pojedynczym wierszu np.: login, adres IP, aplikacja</w:t>
            </w:r>
            <w:r w:rsidR="0035600A" w:rsidRPr="00F75C91">
              <w:rPr>
                <w:rFonts w:asciiTheme="minorHAnsi" w:eastAsia="Garamond" w:hAnsiTheme="minorHAnsi" w:cstheme="minorHAnsi"/>
                <w:sz w:val="21"/>
                <w:szCs w:val="21"/>
              </w:rPr>
              <w:t>, has</w:t>
            </w:r>
            <w:r w:rsidR="00AB78CA" w:rsidRPr="00F75C91">
              <w:rPr>
                <w:rFonts w:asciiTheme="minorHAnsi" w:eastAsia="Garamond" w:hAnsiTheme="minorHAnsi" w:cstheme="minorHAnsi"/>
                <w:sz w:val="21"/>
                <w:szCs w:val="21"/>
              </w:rPr>
              <w:t>h, nazwa procesu</w:t>
            </w:r>
            <w:r w:rsidRPr="00F75C91">
              <w:rPr>
                <w:rFonts w:asciiTheme="minorHAnsi" w:eastAsia="Garamond" w:hAnsiTheme="minorHAnsi" w:cstheme="minorHAnsi"/>
                <w:sz w:val="21"/>
                <w:szCs w:val="21"/>
              </w:rPr>
              <w:t>.</w:t>
            </w:r>
          </w:p>
        </w:tc>
      </w:tr>
      <w:tr w:rsidR="0037613A" w:rsidRPr="00F75C91" w14:paraId="230DB9AF" w14:textId="77777777" w:rsidTr="00A174BA">
        <w:trPr>
          <w:cantSplit/>
          <w:trHeight w:val="559"/>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AD"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AE"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być wyposażony w mechanizmy reguł opartych na mechanizmach behawioralnych z możliwością agregacji danych oraz punktowania poszczególnych zdarzeń w wyznaczonych oknach czasowych. W rezultacie działania reguł behawioralnych, system powinien tworzyć incydenty związane z przekroczeniem dozwolonych zakresów punktacji dla zdarzeń zaobserwowanych w oknie czasowym agregacji.</w:t>
            </w:r>
          </w:p>
        </w:tc>
      </w:tr>
      <w:tr w:rsidR="0037613A" w:rsidRPr="00F75C91" w14:paraId="230DB9B2" w14:textId="77777777" w:rsidTr="00A174BA">
        <w:trPr>
          <w:cantSplit/>
          <w:trHeight w:val="553"/>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B0"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B1"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umożliwiać uwzględnianie danych zgromadzonych w elektronicznej dokumentacji infrastruktury teleinformatycznej w scenariuszach obsługi incydentów. Scenariusze obsługi incydentów muszą być uzależnione od ważności dla organizacji zasobów, których dotyczą (np.: wspomaganych procesów, przetwarzanych informacji klasyfikowanych).</w:t>
            </w:r>
          </w:p>
        </w:tc>
      </w:tr>
      <w:tr w:rsidR="0037613A" w:rsidRPr="00F75C91" w14:paraId="230DB9B5" w14:textId="77777777" w:rsidTr="00A174BA">
        <w:trPr>
          <w:cantSplit/>
          <w:trHeight w:val="547"/>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B3"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B4"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umożliwiać wykorzystanie baz reputacyjnych w ramach scenariuszy obsługi incydentów (ang. Playbook).</w:t>
            </w:r>
          </w:p>
        </w:tc>
      </w:tr>
      <w:tr w:rsidR="0037613A" w:rsidRPr="00F75C91" w14:paraId="230DB9BE"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B6"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B7"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zapewnić graficzny interfejs wspierający proces obsługi incydentów, którego zadaniem będzie wspieranie użytkownika w realizacji zadań związanych z selekcją zdarzeń, analizą incydentów, oceną wpływu i reakcją na incydenty. Do zadań tych należą między innymi:</w:t>
            </w:r>
          </w:p>
          <w:p w14:paraId="230DB9B8" w14:textId="77777777" w:rsidR="0037613A" w:rsidRPr="00F75C91" w:rsidRDefault="00AB25F6">
            <w:pPr>
              <w:widowControl/>
              <w:numPr>
                <w:ilvl w:val="0"/>
                <w:numId w:val="3"/>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wzbogacanie danych kontekstowych,</w:t>
            </w:r>
          </w:p>
          <w:p w14:paraId="230DB9B9" w14:textId="77777777" w:rsidR="0037613A" w:rsidRPr="00F75C91" w:rsidRDefault="00AB25F6">
            <w:pPr>
              <w:widowControl/>
              <w:numPr>
                <w:ilvl w:val="0"/>
                <w:numId w:val="3"/>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gromadzenie artefaktów danych związanych z incydentem,</w:t>
            </w:r>
          </w:p>
          <w:p w14:paraId="230DB9BA" w14:textId="77777777" w:rsidR="0037613A" w:rsidRPr="00F75C91" w:rsidRDefault="00AB25F6">
            <w:pPr>
              <w:widowControl/>
              <w:numPr>
                <w:ilvl w:val="0"/>
                <w:numId w:val="3"/>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współpraca z innymi członkami zespołu,</w:t>
            </w:r>
          </w:p>
          <w:p w14:paraId="230DB9BB" w14:textId="77777777" w:rsidR="0037613A" w:rsidRPr="00F75C91" w:rsidRDefault="00AB25F6">
            <w:pPr>
              <w:widowControl/>
              <w:numPr>
                <w:ilvl w:val="0"/>
                <w:numId w:val="3"/>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komunikacja w ramach zespołu,</w:t>
            </w:r>
          </w:p>
          <w:p w14:paraId="230DB9BC" w14:textId="77777777" w:rsidR="0037613A" w:rsidRPr="00F75C91" w:rsidRDefault="00AB25F6">
            <w:pPr>
              <w:widowControl/>
              <w:numPr>
                <w:ilvl w:val="0"/>
                <w:numId w:val="3"/>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wykonywanie czynności związanych z reakcją na incydent,</w:t>
            </w:r>
          </w:p>
          <w:p w14:paraId="230DB9BD" w14:textId="77777777" w:rsidR="0037613A" w:rsidRPr="00F75C91" w:rsidRDefault="00AB25F6">
            <w:pPr>
              <w:widowControl/>
              <w:numPr>
                <w:ilvl w:val="0"/>
                <w:numId w:val="3"/>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raportowanie przebiegu incydentu.</w:t>
            </w:r>
          </w:p>
        </w:tc>
      </w:tr>
      <w:tr w:rsidR="0037613A" w:rsidRPr="00F75C91" w14:paraId="230DB9C1"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BF"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C0" w14:textId="77777777" w:rsidR="0037613A" w:rsidRPr="00F75C91" w:rsidRDefault="00AB25F6">
            <w:p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spacing w:line="276" w:lineRule="auto"/>
              <w:rPr>
                <w:rFonts w:asciiTheme="minorHAnsi" w:hAnsiTheme="minorHAnsi" w:cstheme="minorHAnsi"/>
                <w:sz w:val="21"/>
                <w:szCs w:val="21"/>
              </w:rPr>
            </w:pPr>
            <w:r w:rsidRPr="00F75C91">
              <w:rPr>
                <w:rFonts w:asciiTheme="minorHAnsi" w:eastAsia="Garamond" w:hAnsiTheme="minorHAnsi" w:cstheme="minorHAnsi"/>
                <w:sz w:val="21"/>
                <w:szCs w:val="21"/>
              </w:rPr>
              <w:t>System powinien być wyposażony w graficzny interfejs prezentujący w formie wykresów dane statystyczne związane z procesem obsługi incydentów/podatności. Wykresy muszą umożliwiać prezentację danych uwzględniających co najmniej:  ilość incydentów w czasie w podziale na priorytety, czasy reakcji i obsługi oraz bieżące ilości incydentów obsługiwanych przez poszczególnych użytkowników.</w:t>
            </w:r>
          </w:p>
        </w:tc>
      </w:tr>
      <w:tr w:rsidR="0037613A" w:rsidRPr="00F75C91" w14:paraId="230DB9C4"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C2"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C3"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posiadać zestaw predefiniowanych scenariuszy obsługi (ang. Playbook).</w:t>
            </w:r>
          </w:p>
        </w:tc>
      </w:tr>
      <w:tr w:rsidR="00E9734B" w:rsidRPr="00F75C91" w14:paraId="7E053366"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52AA9427" w14:textId="77777777" w:rsidR="00E9734B" w:rsidRPr="00F75C91" w:rsidRDefault="00E9734B">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5028DC2" w14:textId="3DD36579" w:rsidR="00E9734B" w:rsidRPr="00F75C91" w:rsidRDefault="00E9734B">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Obsługiwane zdarzenia muszą posiadać zestaw predefiniowanych scenariuszy obsługi (ang. Playbook)</w:t>
            </w:r>
            <w:r w:rsidR="00E94488" w:rsidRPr="00F75C91">
              <w:rPr>
                <w:rFonts w:asciiTheme="minorHAnsi" w:eastAsia="Garamond" w:hAnsiTheme="minorHAnsi" w:cstheme="minorHAnsi"/>
                <w:color w:val="000000"/>
                <w:sz w:val="21"/>
                <w:szCs w:val="21"/>
              </w:rPr>
              <w:t xml:space="preserve"> oraz pozwalać na tworzenie własnych scenariuszy obsługi oraz ich edycję z poziomu interfejsu graficznego. System musi wspierać funkcję „Drag and Drop” umożliwiającą m.in. na zamianę kolejności realizacji poszczególnych kroków poprzez ich przenoszenie za pomocą myszki komputerowej.</w:t>
            </w:r>
          </w:p>
        </w:tc>
      </w:tr>
      <w:tr w:rsidR="0037613A" w:rsidRPr="00F75C91" w14:paraId="230DB9C7"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C5"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C6"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pozwalać na tworzenie własnych scenariuszy obsługi oraz edycję istniejących.</w:t>
            </w:r>
          </w:p>
        </w:tc>
      </w:tr>
      <w:tr w:rsidR="0037613A" w:rsidRPr="00F75C91" w14:paraId="230DB9CA"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C8"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C9"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pozwalać na przekazywanie aktywnych linków pomiędzy zintegrowanymi systemami, a otwarcie linku powinno bezpośrednio przekierowywać operatora do konsoli systemu zewnętrznego.</w:t>
            </w:r>
          </w:p>
        </w:tc>
      </w:tr>
      <w:tr w:rsidR="0037613A" w:rsidRPr="00F75C91" w14:paraId="230DB9CD"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CB"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CC"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umożliwiać automatyczną zmianę statusu incydentu na podstawie informacji pobranych z innych systemów np.: identyfikacja IoC.</w:t>
            </w:r>
          </w:p>
        </w:tc>
      </w:tr>
      <w:tr w:rsidR="0037613A" w:rsidRPr="00F75C91" w14:paraId="230DB9D0"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CE"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84F3AB5" w14:textId="77777777" w:rsidR="00C1390B" w:rsidRPr="00F75C91" w:rsidRDefault="00AB25F6" w:rsidP="00C1390B">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System powinien umożliwiać zbieranie, przechowywanie i przypisywanie wskaźników kompromitacji (IoC) do incydentów.</w:t>
            </w:r>
            <w:r w:rsidR="00C1390B" w:rsidRPr="00F75C91">
              <w:rPr>
                <w:rFonts w:asciiTheme="minorHAnsi" w:eastAsia="Garamond" w:hAnsiTheme="minorHAnsi" w:cstheme="minorHAnsi"/>
                <w:color w:val="000000"/>
                <w:sz w:val="21"/>
                <w:szCs w:val="21"/>
              </w:rPr>
              <w:t xml:space="preserve"> Baza powinna obsługiwać protokół TLP w wersji 2.0 oraz obsługiwać następujące typy wskaźników:</w:t>
            </w:r>
          </w:p>
          <w:p w14:paraId="228BFE42" w14:textId="7C62EE4C" w:rsidR="00C1390B" w:rsidRPr="00F75C91" w:rsidRDefault="00C1390B" w:rsidP="0087682C">
            <w:pPr>
              <w:pStyle w:val="Akapitzlist"/>
              <w:numPr>
                <w:ilvl w:val="0"/>
                <w:numId w:val="11"/>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fqdn,</w:t>
            </w:r>
          </w:p>
          <w:p w14:paraId="6FA5EEE8" w14:textId="708FD8EA" w:rsidR="00C1390B" w:rsidRPr="00F75C91" w:rsidRDefault="00C1390B" w:rsidP="0087682C">
            <w:pPr>
              <w:pStyle w:val="Akapitzlist"/>
              <w:numPr>
                <w:ilvl w:val="0"/>
                <w:numId w:val="11"/>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e-mail,</w:t>
            </w:r>
          </w:p>
          <w:p w14:paraId="4BCB3EAE" w14:textId="3A8E286C" w:rsidR="00C1390B" w:rsidRPr="00F75C91" w:rsidRDefault="00C1390B" w:rsidP="0087682C">
            <w:pPr>
              <w:pStyle w:val="Akapitzlist"/>
              <w:numPr>
                <w:ilvl w:val="0"/>
                <w:numId w:val="11"/>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nazwa pliku,</w:t>
            </w:r>
          </w:p>
          <w:p w14:paraId="4F30718D" w14:textId="33FC4AE4" w:rsidR="00C1390B" w:rsidRPr="00F75C91" w:rsidRDefault="00C1390B" w:rsidP="0087682C">
            <w:pPr>
              <w:pStyle w:val="Akapitzlist"/>
              <w:numPr>
                <w:ilvl w:val="0"/>
                <w:numId w:val="11"/>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ścieżka do pliku,</w:t>
            </w:r>
          </w:p>
          <w:p w14:paraId="10810DFC" w14:textId="27560EA2" w:rsidR="00C1390B" w:rsidRPr="00F75C91" w:rsidRDefault="00C1390B" w:rsidP="0087682C">
            <w:pPr>
              <w:pStyle w:val="Akapitzlist"/>
              <w:numPr>
                <w:ilvl w:val="0"/>
                <w:numId w:val="11"/>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hash,</w:t>
            </w:r>
          </w:p>
          <w:p w14:paraId="42023545" w14:textId="64D845B8" w:rsidR="00C1390B" w:rsidRPr="00F75C91" w:rsidRDefault="00C1390B" w:rsidP="0087682C">
            <w:pPr>
              <w:pStyle w:val="Akapitzlist"/>
              <w:numPr>
                <w:ilvl w:val="0"/>
                <w:numId w:val="11"/>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adres IP,</w:t>
            </w:r>
          </w:p>
          <w:p w14:paraId="69C25ECC" w14:textId="0A43BFB1" w:rsidR="00C1390B" w:rsidRPr="00F75C91" w:rsidRDefault="00C1390B" w:rsidP="0087682C">
            <w:pPr>
              <w:pStyle w:val="Akapitzlist"/>
              <w:numPr>
                <w:ilvl w:val="0"/>
                <w:numId w:val="11"/>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klucz rejestru,</w:t>
            </w:r>
          </w:p>
          <w:p w14:paraId="230DB9CF" w14:textId="7DA2421C" w:rsidR="0037613A" w:rsidRPr="00F75C91" w:rsidRDefault="00C1390B" w:rsidP="0087682C">
            <w:pPr>
              <w:pStyle w:val="Akapitzlist"/>
              <w:numPr>
                <w:ilvl w:val="0"/>
                <w:numId w:val="11"/>
              </w:numPr>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cmd.</w:t>
            </w:r>
          </w:p>
        </w:tc>
      </w:tr>
      <w:tr w:rsidR="00555431" w:rsidRPr="00F75C91" w14:paraId="09003F62"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D5E79FA" w14:textId="77777777" w:rsidR="00555431" w:rsidRPr="00F75C91" w:rsidRDefault="00555431">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C7A4044" w14:textId="0A28F026" w:rsidR="00555431" w:rsidRPr="00F75C91" w:rsidRDefault="00555431" w:rsidP="00C1390B">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System musi umożliwiać synchronizację wskaźników kompromitacji (IOC) z platformami dostępnymi publicznie. Wymagane jest aby produkt posiadał gotowy mechanizm pobierania wskaźników z platformy MISP (https://www.misp-project.org/).</w:t>
            </w:r>
          </w:p>
        </w:tc>
      </w:tr>
      <w:tr w:rsidR="00315341" w:rsidRPr="00F75C91" w14:paraId="4E197E99"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678C3895" w14:textId="77777777" w:rsidR="00315341" w:rsidRPr="00F75C91" w:rsidRDefault="00315341">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963A0B9" w14:textId="209CDD26" w:rsidR="00315341" w:rsidRPr="00F75C91" w:rsidRDefault="00315341" w:rsidP="00C1390B">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Listy referencyjne muszą mieć możliwość synchronizacji z listami publikowanymi publicznie (np.: „Malicious IPs”, „Malicious domain” czy „Tor Exit Nodes”).</w:t>
            </w:r>
          </w:p>
        </w:tc>
      </w:tr>
      <w:tr w:rsidR="0037613A" w:rsidRPr="00F75C91" w14:paraId="230DB9D3"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D1"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D2"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udostępniać automatyczny raport z wszystkich podjętych działań w ramach incydentu.</w:t>
            </w:r>
          </w:p>
        </w:tc>
      </w:tr>
      <w:tr w:rsidR="0037613A" w:rsidRPr="00F75C91" w14:paraId="230DB9D6"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D4"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D5"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być wyposażony w mechanizmy normalizacji (parsowania) pozyskanych danych przez ich podział na pola, na podstawie których może odbywać się dalsze przetwarzanie oraz wyszukiwanie danych. Mechanizm powinien umożliwiać m.in. parsowanie warunkowe, parsowanie hierarchiczne, wzbogacanie zdarzeń o dodatkowe pola, mapowanie wartości, czy wykorzystanie gotowych parserów przy tworzeniu nowych.</w:t>
            </w:r>
          </w:p>
        </w:tc>
      </w:tr>
      <w:tr w:rsidR="00A22391" w:rsidRPr="00F75C91" w14:paraId="2B087239"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3FE3AB9C" w14:textId="77777777" w:rsidR="00A22391" w:rsidRPr="00F75C91" w:rsidRDefault="00A22391">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C3B53BE" w14:textId="33193CAB" w:rsidR="00A22391" w:rsidRPr="00F75C91" w:rsidRDefault="00A22391">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System musi umożliwić odbieranie logów wygenerowanych przez systemy zabezpieczeń, systemy sieciowe, systemy operacyjne i aplikacje następującymi protokołami: Syslog, TLS syslog, NetFlow, Windows Event Forwarding.</w:t>
            </w:r>
          </w:p>
        </w:tc>
      </w:tr>
      <w:tr w:rsidR="0037613A" w:rsidRPr="00F75C91" w14:paraId="230DB9D9"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D7"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D8"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Parsowanie warunkowe i hierarchiczne powinno być konfigurowalne i obsługiwać następujące metody normalizacji: REGEX, JSON, XML, CEF, LEEF, SYSLOG. Musi umożliwiać wykorzystanie gotowych parserów jako elementów podrzędnych hierarchii oraz wykorzystywanie ich.</w:t>
            </w:r>
          </w:p>
        </w:tc>
      </w:tr>
      <w:tr w:rsidR="0080062B" w:rsidRPr="00F75C91" w14:paraId="7E7822DA"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33AEDF31" w14:textId="77777777" w:rsidR="0080062B" w:rsidRPr="00F75C91" w:rsidRDefault="0080062B">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6B525CE" w14:textId="07D5ED8F" w:rsidR="0080062B" w:rsidRPr="00F75C91" w:rsidRDefault="00ED3BB0">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Proces normalizacji musi posiadać możliwość optymalizacji, poprzez automatyczny dobór odpowiedniego parsera dla źródła logów w zależności od składni w której te logi są przesyłane. Przykładowo jeżeli logi są przesyłane w standardzie CEF system dobierze odpowiedni parser, w przypadku gdy źródło zmieni format generowania zdarzeń na LEEF system musi automatycznie zmienić parser bez ingerencji operatora.</w:t>
            </w:r>
          </w:p>
        </w:tc>
      </w:tr>
      <w:tr w:rsidR="0037613A" w:rsidRPr="00F75C91" w14:paraId="230DB9DC"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DA"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DB" w14:textId="18FBDEAB" w:rsidR="0037613A" w:rsidRPr="00F75C91" w:rsidRDefault="00827350">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musi umożliwiać normalizowanie wiadomości po sparsowanych polach, obejmującą zmianie wartości tych pól lub dodanie nowych w oparciu o ich wartości lub wzorzec wyszukiwania. Cały proces musi odbywać się na bieżąco na etapie rejestrowania danych w systemie.</w:t>
            </w:r>
          </w:p>
        </w:tc>
      </w:tr>
      <w:tr w:rsidR="0037613A" w:rsidRPr="00F75C91" w14:paraId="230DB9DF"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DD"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DE" w14:textId="77777777" w:rsidR="0037613A" w:rsidRPr="00F75C91" w:rsidRDefault="00AB25F6">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Proces normalizacji powinien wspierać następujące typy składni:  CEF, LEEF, URI, SYSLOG (zgodny z RFC 3164) i automatycznie tworzyć na ich podstawie pola i ich wartości zgodne z zasadami określonymi przez te składnie. Parsowanie powyższych składni nie może być realizowane za pomocą wyrażeń regularnych.</w:t>
            </w:r>
          </w:p>
        </w:tc>
      </w:tr>
      <w:tr w:rsidR="0037613A" w:rsidRPr="00F75C91" w14:paraId="230DB9E2"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E0"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E1"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umożliwiać normalizowanie wiadomości po sparsowanych polach, np. dzięki zmianie wartości tych pól oraz wzbogacaniu tych danych o dodatkowe pola bazując na całych wartościach lub wzorcach wyszukiwania.</w:t>
            </w:r>
          </w:p>
        </w:tc>
      </w:tr>
      <w:tr w:rsidR="0037613A" w:rsidRPr="00F75C91" w14:paraId="230DB9E5"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E3"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E4" w14:textId="77777777" w:rsidR="0037613A" w:rsidRPr="00F75C91" w:rsidRDefault="00AB25F6">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System musi być wyposażony w graficzny interfejs do tworzenia dodatkowych reguł normalizacji (parserów) dla zdarzeń z niestandardowych źródeł danych, w oparciu o następujące składnie: CEF, LEEF, URI, XML, JSON, SYSLOG, REGEX. System musi umożliwiać zastosowanie wszystkich typów składni dla pojedynczego zdarzenia, przykładowo pole znormalizowane automatycznie według standardu CEF powinno mieć możliwość dalszej normalizacji np.: zgodnej z URI lub REGEX.</w:t>
            </w:r>
          </w:p>
        </w:tc>
      </w:tr>
      <w:tr w:rsidR="0037613A" w:rsidRPr="00F75C91" w14:paraId="230DB9E8"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E6"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E7"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zapewnić normalizację (parsowanie) logów protokołami Syslog, TLS Syslog, Netflow, obsługiwać pliki płaskie (ang. flat file), zapytania do bazy danych poprzez sterownik ODBC oraz odbierać wiadomości email.</w:t>
            </w:r>
          </w:p>
        </w:tc>
      </w:tr>
      <w:tr w:rsidR="0037613A" w:rsidRPr="00F75C91" w14:paraId="230DB9EB"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E9"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EA"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Oferowane rozwiązanie powinno zapewniać możliwość zbierania logów z systemów Microsoft Windows poprzez mechanizm Windows Event Forwarding (WEF) bez konieczności instalowania dedykowanego oprogramowania w tych systemach.</w:t>
            </w:r>
          </w:p>
        </w:tc>
      </w:tr>
      <w:tr w:rsidR="0037613A" w:rsidRPr="00F75C91" w14:paraId="230DB9EE"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EC"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ED"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Normalizacja logów powinna posiadać mechanizm geolokalizacyjny, pozwalający na wzbogacenie pól o nazwę lub kod kraju korzystając z wbudowanej w produkt bazy.</w:t>
            </w:r>
          </w:p>
        </w:tc>
      </w:tr>
      <w:tr w:rsidR="0037613A" w:rsidRPr="00F75C91" w14:paraId="230DB9F1"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EF"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F0" w14:textId="37600462"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Normalizacja powinna uwzględniać możliwość nadawania kategorii zdarzeń na podstawie wartości parsowanych pól, np. logowanie, wylogowanie, zmiana uprawnień, malware.</w:t>
            </w:r>
          </w:p>
        </w:tc>
      </w:tr>
      <w:tr w:rsidR="0037613A" w:rsidRPr="00F75C91" w14:paraId="230DB9F4"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F2"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F3"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pozwalać na pracę z logami zdarzeń jednolinijkowych oraz wielolinijkowych.</w:t>
            </w:r>
          </w:p>
        </w:tc>
      </w:tr>
      <w:tr w:rsidR="0037613A" w:rsidRPr="00F75C91" w14:paraId="230DB9F7"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F5"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F6" w14:textId="2418C250" w:rsidR="0037613A" w:rsidRPr="00F75C91" w:rsidRDefault="00C433B8">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musi posiadać predefiniowany zestaw parserów oraz umożliwiać ich wersjonowanie, aby po wgraniu nowej wersji parsera, w razie przypadku gdy będzie to konieczne przywrócić jedną z poprzednich wersji.</w:t>
            </w:r>
          </w:p>
        </w:tc>
      </w:tr>
      <w:tr w:rsidR="0037613A" w:rsidRPr="00F75C91" w14:paraId="230DB9FA"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F8"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F9" w14:textId="41F790EF" w:rsidR="0037613A" w:rsidRPr="00F75C91" w:rsidRDefault="007F25D7">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hAnsiTheme="minorHAnsi" w:cstheme="minorHAnsi"/>
                <w:color w:val="000000"/>
                <w:sz w:val="21"/>
                <w:szCs w:val="21"/>
              </w:rPr>
              <w:t>Modele zachowania użytkowników (UBA) i komputerów (EBA) muszą być tworzone automatycznie na bazie zdarzeń historycznych ze skonfigurowanego (wskazanego) okresu lub zdefiniowanej ilości zdarzeń wymaganych do ukończenia procesu nauczania. Algorytm nauczania musi mieć możliwość konfiguracji sposobu odrzucania wartości skrajnych mogących wpłynąć negatywnie na wyniki procesu nauczania oraz umożliwić odrębne uczenie w ramach zdefiniowanych zakresów czasowych (np.: rozdzielenie zdarzeń do nauczania w godzinach pracy od zdarzeń po godzinach pracy).</w:t>
            </w:r>
          </w:p>
        </w:tc>
      </w:tr>
      <w:tr w:rsidR="0037613A" w:rsidRPr="00F75C91" w14:paraId="230DB9FD"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FB"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FC"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w swoim działaniu powinien korzystać z wbudowanych algorytmów uczenia maszynowego dla celów zbudowania i utrzymywania modelu danych użytkowników i komputerów.</w:t>
            </w:r>
          </w:p>
        </w:tc>
      </w:tr>
      <w:tr w:rsidR="00DA3261" w:rsidRPr="00F75C91" w14:paraId="5EBAE1E2"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634422C4" w14:textId="77777777" w:rsidR="00DA3261" w:rsidRPr="00F75C91" w:rsidRDefault="00DA3261">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9B741FE" w14:textId="77777777" w:rsidR="0043696E" w:rsidRPr="00F75C91" w:rsidRDefault="0043696E" w:rsidP="0043696E">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System musi posiadać zestaw predefiniowanych i konfigurowalnych reguł do automatycznego przyporządkowania użytkowników i zasobów do właściwych profili nauczania, reguły te muszą zapewnić minimum:</w:t>
            </w:r>
          </w:p>
          <w:p w14:paraId="566B6997" w14:textId="2CD63D64" w:rsidR="0043696E" w:rsidRPr="00F75C91" w:rsidRDefault="0043696E" w:rsidP="0087682C">
            <w:pPr>
              <w:pStyle w:val="Akapitzlist"/>
              <w:numPr>
                <w:ilvl w:val="0"/>
                <w:numId w:val="42"/>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rozdzielenie procesu nauczania zachowania użytkowników uprzywilejowanych od użytkowników nieuprzywilejowanych,</w:t>
            </w:r>
          </w:p>
          <w:p w14:paraId="71BEA829" w14:textId="26E32135" w:rsidR="0043696E" w:rsidRPr="00F75C91" w:rsidRDefault="0043696E" w:rsidP="0087682C">
            <w:pPr>
              <w:pStyle w:val="Akapitzlist"/>
              <w:numPr>
                <w:ilvl w:val="0"/>
                <w:numId w:val="42"/>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rozdzielenie procesu nauczania zachowania stacji roboczych od serwerów,</w:t>
            </w:r>
          </w:p>
          <w:p w14:paraId="3A4612B9" w14:textId="2A9A157B" w:rsidR="0043696E" w:rsidRPr="00F75C91" w:rsidRDefault="0043696E" w:rsidP="0087682C">
            <w:pPr>
              <w:pStyle w:val="Akapitzlist"/>
              <w:numPr>
                <w:ilvl w:val="0"/>
                <w:numId w:val="42"/>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rozdzielenie serwerów świadczących usługi w sieci Internet od serwerów świadczących usługi lokalnie w organizacji,</w:t>
            </w:r>
          </w:p>
          <w:p w14:paraId="47F6B642" w14:textId="103E8BE4" w:rsidR="00DA3261" w:rsidRPr="00F75C91" w:rsidRDefault="0043696E" w:rsidP="0087682C">
            <w:pPr>
              <w:pStyle w:val="Akapitzlist"/>
              <w:numPr>
                <w:ilvl w:val="0"/>
                <w:numId w:val="42"/>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rozdzielenie procesu nauczania serwerów należących do domeny od pozostałych serwerów.</w:t>
            </w:r>
          </w:p>
        </w:tc>
      </w:tr>
      <w:tr w:rsidR="00DA3261" w:rsidRPr="00F75C91" w14:paraId="568C69F2"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B151091" w14:textId="77777777" w:rsidR="00DA3261" w:rsidRPr="00F75C91" w:rsidRDefault="00DA3261">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229541C" w14:textId="62345178" w:rsidR="00DA3261" w:rsidRPr="00F75C91" w:rsidRDefault="00CF3586">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System uczenia maszynowego musi posiadać wbudowane mechanizmy nie wymagające żadnej dodatkowej konfiguracji, które po zakończeniu procesu nauki umożliwią detekcję anomalii zachowania użytkowników oraz zasobów (UEBA).</w:t>
            </w:r>
          </w:p>
        </w:tc>
      </w:tr>
      <w:tr w:rsidR="00DA3261" w:rsidRPr="00F75C91" w14:paraId="454B2BCA"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49FF9184" w14:textId="77777777" w:rsidR="00DA3261" w:rsidRPr="00F75C91" w:rsidRDefault="00DA3261">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C7E5336" w14:textId="34BED0D1" w:rsidR="00DA3261" w:rsidRPr="00F75C91" w:rsidRDefault="005123B5">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Wykryte przez mechanizmy uczenia maszynowego anomalie muszą generować zdarzenia, zawierające minimum informację o użytkowniku lub adresie IP na którym została wykryta anomalia oraz wykorzystany algorytm. System musi umożliwiać wykorzystanie tych zdarzeń w celu dalszej korelacji.</w:t>
            </w:r>
          </w:p>
        </w:tc>
      </w:tr>
      <w:tr w:rsidR="00DA3261" w:rsidRPr="00F75C91" w14:paraId="315CB750"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2783CA8" w14:textId="77777777" w:rsidR="00DA3261" w:rsidRPr="00F75C91" w:rsidRDefault="00DA3261">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AADF9F4" w14:textId="77777777" w:rsidR="003316DE" w:rsidRPr="00F75C91" w:rsidRDefault="003316DE" w:rsidP="003316DE">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Reguły korelacyjne bazujące na sparsowanych polach i ich wartościach muszą umożliwić:</w:t>
            </w:r>
          </w:p>
          <w:p w14:paraId="4F5AC0AF" w14:textId="51992C5C" w:rsidR="003316DE" w:rsidRPr="00F75C91" w:rsidRDefault="003316DE" w:rsidP="0087682C">
            <w:pPr>
              <w:pStyle w:val="Akapitzlist"/>
              <w:numPr>
                <w:ilvl w:val="0"/>
                <w:numId w:val="43"/>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dowolnej treści w logach,</w:t>
            </w:r>
          </w:p>
          <w:p w14:paraId="679ED882" w14:textId="23F3F029" w:rsidR="003316DE" w:rsidRPr="00F75C91" w:rsidRDefault="003316DE" w:rsidP="0087682C">
            <w:pPr>
              <w:pStyle w:val="Akapitzlist"/>
              <w:numPr>
                <w:ilvl w:val="0"/>
                <w:numId w:val="43"/>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zmiany jednego z kilku pól,</w:t>
            </w:r>
          </w:p>
          <w:p w14:paraId="53E4D262" w14:textId="5BB6904F" w:rsidR="003316DE" w:rsidRPr="00F75C91" w:rsidRDefault="003316DE" w:rsidP="0087682C">
            <w:pPr>
              <w:pStyle w:val="Akapitzlist"/>
              <w:numPr>
                <w:ilvl w:val="0"/>
                <w:numId w:val="43"/>
              </w:numPr>
              <w:pBdr>
                <w:top w:val="nil"/>
                <w:left w:val="nil"/>
                <w:bottom w:val="nil"/>
                <w:right w:val="nil"/>
                <w:between w:val="nil"/>
              </w:pBdr>
              <w:spacing w:line="276" w:lineRule="auto"/>
              <w:rPr>
                <w:rFonts w:asciiTheme="minorHAnsi" w:eastAsia="Garamond" w:hAnsiTheme="minorHAnsi" w:cstheme="minorHAnsi"/>
                <w:color w:val="000000"/>
                <w:sz w:val="21"/>
                <w:szCs w:val="21"/>
              </w:rPr>
            </w:pPr>
            <w:proofErr w:type="spellStart"/>
            <w:r w:rsidRPr="00F75C91">
              <w:rPr>
                <w:rFonts w:asciiTheme="minorHAnsi" w:eastAsia="Garamond" w:hAnsiTheme="minorHAnsi" w:cstheme="minorHAnsi"/>
                <w:color w:val="000000"/>
                <w:sz w:val="21"/>
                <w:szCs w:val="21"/>
              </w:rPr>
              <w:t>wykrycie</w:t>
            </w:r>
            <w:proofErr w:type="spellEnd"/>
            <w:r w:rsidRPr="00F75C91">
              <w:rPr>
                <w:rFonts w:asciiTheme="minorHAnsi" w:eastAsia="Garamond" w:hAnsiTheme="minorHAnsi" w:cstheme="minorHAnsi"/>
                <w:color w:val="000000"/>
                <w:sz w:val="21"/>
                <w:szCs w:val="21"/>
              </w:rPr>
              <w:t xml:space="preserve"> </w:t>
            </w:r>
            <w:proofErr w:type="spellStart"/>
            <w:r w:rsidRPr="00F75C91">
              <w:rPr>
                <w:rFonts w:asciiTheme="minorHAnsi" w:eastAsia="Garamond" w:hAnsiTheme="minorHAnsi" w:cstheme="minorHAnsi"/>
                <w:color w:val="000000"/>
                <w:sz w:val="21"/>
                <w:szCs w:val="21"/>
              </w:rPr>
              <w:t>zaniku</w:t>
            </w:r>
            <w:proofErr w:type="spellEnd"/>
            <w:r w:rsidRPr="00F75C91">
              <w:rPr>
                <w:rFonts w:asciiTheme="minorHAnsi" w:eastAsia="Garamond" w:hAnsiTheme="minorHAnsi" w:cstheme="minorHAnsi"/>
                <w:color w:val="000000"/>
                <w:sz w:val="21"/>
                <w:szCs w:val="21"/>
              </w:rPr>
              <w:t xml:space="preserve"> </w:t>
            </w:r>
            <w:proofErr w:type="spellStart"/>
            <w:r w:rsidRPr="00F75C91">
              <w:rPr>
                <w:rFonts w:asciiTheme="minorHAnsi" w:eastAsia="Garamond" w:hAnsiTheme="minorHAnsi" w:cstheme="minorHAnsi"/>
                <w:color w:val="000000"/>
                <w:sz w:val="21"/>
                <w:szCs w:val="21"/>
              </w:rPr>
              <w:t>wiadomości</w:t>
            </w:r>
            <w:proofErr w:type="spellEnd"/>
            <w:r w:rsidRPr="00F75C91">
              <w:rPr>
                <w:rFonts w:asciiTheme="minorHAnsi" w:eastAsia="Garamond" w:hAnsiTheme="minorHAnsi" w:cstheme="minorHAnsi"/>
                <w:color w:val="000000"/>
                <w:sz w:val="21"/>
                <w:szCs w:val="21"/>
              </w:rPr>
              <w:t>,</w:t>
            </w:r>
          </w:p>
          <w:p w14:paraId="0C67EDAB" w14:textId="40A32354" w:rsidR="003316DE" w:rsidRPr="00F75C91" w:rsidRDefault="003316DE" w:rsidP="0087682C">
            <w:pPr>
              <w:pStyle w:val="Akapitzlist"/>
              <w:numPr>
                <w:ilvl w:val="0"/>
                <w:numId w:val="43"/>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nowej wartości pola w zadanym okresie czasu,</w:t>
            </w:r>
          </w:p>
          <w:p w14:paraId="0A157A76" w14:textId="2F305DBC" w:rsidR="003316DE" w:rsidRPr="00F75C91" w:rsidRDefault="003316DE" w:rsidP="0087682C">
            <w:pPr>
              <w:pStyle w:val="Akapitzlist"/>
              <w:numPr>
                <w:ilvl w:val="0"/>
                <w:numId w:val="43"/>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incydentu będącego pochodną zdarzeń występujących w określonej kolejności,</w:t>
            </w:r>
          </w:p>
          <w:p w14:paraId="7507C353" w14:textId="132FEA92" w:rsidR="003316DE" w:rsidRPr="00F75C91" w:rsidRDefault="003316DE" w:rsidP="0087682C">
            <w:pPr>
              <w:pStyle w:val="Akapitzlist"/>
              <w:numPr>
                <w:ilvl w:val="0"/>
                <w:numId w:val="43"/>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zdefiniowanej ilości przesłanych danych w zadanym okresie czasu,</w:t>
            </w:r>
          </w:p>
          <w:p w14:paraId="45DD4BC7" w14:textId="1EE57572" w:rsidR="003316DE" w:rsidRPr="00F75C91" w:rsidRDefault="003316DE" w:rsidP="0087682C">
            <w:pPr>
              <w:pStyle w:val="Akapitzlist"/>
              <w:numPr>
                <w:ilvl w:val="0"/>
                <w:numId w:val="43"/>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 xml:space="preserve">wykrycie chwilowego wzrostu ilości przesłanych danych (tzw. </w:t>
            </w:r>
            <w:proofErr w:type="spellStart"/>
            <w:r w:rsidRPr="00F75C91">
              <w:rPr>
                <w:rFonts w:asciiTheme="minorHAnsi" w:eastAsia="Garamond" w:hAnsiTheme="minorHAnsi" w:cstheme="minorHAnsi"/>
                <w:color w:val="000000"/>
                <w:sz w:val="21"/>
                <w:szCs w:val="21"/>
                <w:lang w:val="pl-PL"/>
              </w:rPr>
              <w:t>peek</w:t>
            </w:r>
            <w:proofErr w:type="spellEnd"/>
            <w:r w:rsidRPr="00F75C91">
              <w:rPr>
                <w:rFonts w:asciiTheme="minorHAnsi" w:eastAsia="Garamond" w:hAnsiTheme="minorHAnsi" w:cstheme="minorHAnsi"/>
                <w:color w:val="000000"/>
                <w:sz w:val="21"/>
                <w:szCs w:val="21"/>
                <w:lang w:val="pl-PL"/>
              </w:rPr>
              <w:t>) w stosunku do całkowitej ilości przesłanych danych w zadanym okresie czasu,</w:t>
            </w:r>
          </w:p>
          <w:p w14:paraId="55B0D840" w14:textId="633F6277" w:rsidR="003316DE" w:rsidRPr="00F75C91" w:rsidRDefault="003316DE" w:rsidP="0087682C">
            <w:pPr>
              <w:pStyle w:val="Akapitzlist"/>
              <w:numPr>
                <w:ilvl w:val="0"/>
                <w:numId w:val="43"/>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sumarycznego wzrostu przesłanych danych w zdefiniowanej strefie bezpieczeństwa,</w:t>
            </w:r>
          </w:p>
          <w:p w14:paraId="7C64E99C" w14:textId="3DE434C8" w:rsidR="003316DE" w:rsidRPr="00F75C91" w:rsidRDefault="003316DE" w:rsidP="0087682C">
            <w:pPr>
              <w:pStyle w:val="Akapitzlist"/>
              <w:numPr>
                <w:ilvl w:val="0"/>
                <w:numId w:val="43"/>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zdefiniowanej ilości przesyłanych pakietów w zadanym okresie czasu,</w:t>
            </w:r>
          </w:p>
          <w:p w14:paraId="4663081F" w14:textId="17D8E660" w:rsidR="003316DE" w:rsidRPr="00F75C91" w:rsidRDefault="003316DE" w:rsidP="0087682C">
            <w:pPr>
              <w:pStyle w:val="Akapitzlist"/>
              <w:numPr>
                <w:ilvl w:val="0"/>
                <w:numId w:val="43"/>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 xml:space="preserve">wykrycie chwilowego wzrostu (tzw. </w:t>
            </w:r>
            <w:proofErr w:type="spellStart"/>
            <w:r w:rsidRPr="00F75C91">
              <w:rPr>
                <w:rFonts w:asciiTheme="minorHAnsi" w:eastAsia="Garamond" w:hAnsiTheme="minorHAnsi" w:cstheme="minorHAnsi"/>
                <w:color w:val="000000"/>
                <w:sz w:val="21"/>
                <w:szCs w:val="21"/>
                <w:lang w:val="pl-PL"/>
              </w:rPr>
              <w:t>peek</w:t>
            </w:r>
            <w:proofErr w:type="spellEnd"/>
            <w:r w:rsidRPr="00F75C91">
              <w:rPr>
                <w:rFonts w:asciiTheme="minorHAnsi" w:eastAsia="Garamond" w:hAnsiTheme="minorHAnsi" w:cstheme="minorHAnsi"/>
                <w:color w:val="000000"/>
                <w:sz w:val="21"/>
                <w:szCs w:val="21"/>
                <w:lang w:val="pl-PL"/>
              </w:rPr>
              <w:t>) w stosunku do ilości przesyłanych pakietów w zadanym okresie czasu,</w:t>
            </w:r>
          </w:p>
          <w:p w14:paraId="603B703E" w14:textId="6BCE6C7A" w:rsidR="003316DE" w:rsidRPr="00F75C91" w:rsidRDefault="003316DE" w:rsidP="0087682C">
            <w:pPr>
              <w:pStyle w:val="Akapitzlist"/>
              <w:numPr>
                <w:ilvl w:val="0"/>
                <w:numId w:val="43"/>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sumarycznego wzrostu ilości pakietów przesyłanych w zdefiniowanej strefie bezpieczeństwa,</w:t>
            </w:r>
          </w:p>
          <w:p w14:paraId="634DD256" w14:textId="61918AEA" w:rsidR="003316DE" w:rsidRPr="00F75C91" w:rsidRDefault="003316DE" w:rsidP="0087682C">
            <w:pPr>
              <w:pStyle w:val="Akapitzlist"/>
              <w:numPr>
                <w:ilvl w:val="0"/>
                <w:numId w:val="43"/>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ilości uruchomionych procesów w zadanym okresie czasu,</w:t>
            </w:r>
          </w:p>
          <w:p w14:paraId="79BBB6B2" w14:textId="414F0213" w:rsidR="00DA3261" w:rsidRPr="00F75C91" w:rsidRDefault="003316DE" w:rsidP="0087682C">
            <w:pPr>
              <w:pStyle w:val="Akapitzlist"/>
              <w:numPr>
                <w:ilvl w:val="0"/>
                <w:numId w:val="43"/>
              </w:numPr>
              <w:pBdr>
                <w:top w:val="nil"/>
                <w:left w:val="nil"/>
                <w:bottom w:val="nil"/>
                <w:right w:val="nil"/>
                <w:between w:val="nil"/>
              </w:pBdr>
              <w:spacing w:line="276" w:lineRule="auto"/>
              <w:rPr>
                <w:rFonts w:asciiTheme="minorHAnsi" w:eastAsia="Garamond" w:hAnsiTheme="minorHAnsi" w:cstheme="minorHAnsi"/>
                <w:color w:val="000000"/>
                <w:sz w:val="21"/>
                <w:szCs w:val="21"/>
              </w:rPr>
            </w:pPr>
            <w:proofErr w:type="spellStart"/>
            <w:r w:rsidRPr="00F75C91">
              <w:rPr>
                <w:rFonts w:asciiTheme="minorHAnsi" w:eastAsia="Garamond" w:hAnsiTheme="minorHAnsi" w:cstheme="minorHAnsi"/>
                <w:color w:val="000000"/>
                <w:sz w:val="21"/>
                <w:szCs w:val="21"/>
              </w:rPr>
              <w:t>wykrycie</w:t>
            </w:r>
            <w:proofErr w:type="spellEnd"/>
            <w:r w:rsidRPr="00F75C91">
              <w:rPr>
                <w:rFonts w:asciiTheme="minorHAnsi" w:eastAsia="Garamond" w:hAnsiTheme="minorHAnsi" w:cstheme="minorHAnsi"/>
                <w:color w:val="000000"/>
                <w:sz w:val="21"/>
                <w:szCs w:val="21"/>
              </w:rPr>
              <w:t xml:space="preserve"> </w:t>
            </w:r>
            <w:proofErr w:type="spellStart"/>
            <w:r w:rsidRPr="00F75C91">
              <w:rPr>
                <w:rFonts w:asciiTheme="minorHAnsi" w:eastAsia="Garamond" w:hAnsiTheme="minorHAnsi" w:cstheme="minorHAnsi"/>
                <w:color w:val="000000"/>
                <w:sz w:val="21"/>
                <w:szCs w:val="21"/>
              </w:rPr>
              <w:t>skanowania</w:t>
            </w:r>
            <w:proofErr w:type="spellEnd"/>
            <w:r w:rsidRPr="00F75C91">
              <w:rPr>
                <w:rFonts w:asciiTheme="minorHAnsi" w:eastAsia="Garamond" w:hAnsiTheme="minorHAnsi" w:cstheme="minorHAnsi"/>
                <w:color w:val="000000"/>
                <w:sz w:val="21"/>
                <w:szCs w:val="21"/>
              </w:rPr>
              <w:t xml:space="preserve"> </w:t>
            </w:r>
            <w:proofErr w:type="spellStart"/>
            <w:r w:rsidRPr="00F75C91">
              <w:rPr>
                <w:rFonts w:asciiTheme="minorHAnsi" w:eastAsia="Garamond" w:hAnsiTheme="minorHAnsi" w:cstheme="minorHAnsi"/>
                <w:color w:val="000000"/>
                <w:sz w:val="21"/>
                <w:szCs w:val="21"/>
              </w:rPr>
              <w:t>portów</w:t>
            </w:r>
            <w:proofErr w:type="spellEnd"/>
            <w:r w:rsidRPr="00F75C91">
              <w:rPr>
                <w:rFonts w:asciiTheme="minorHAnsi" w:eastAsia="Garamond" w:hAnsiTheme="minorHAnsi" w:cstheme="minorHAnsi"/>
                <w:color w:val="000000"/>
                <w:sz w:val="21"/>
                <w:szCs w:val="21"/>
              </w:rPr>
              <w:t>.</w:t>
            </w:r>
          </w:p>
        </w:tc>
      </w:tr>
      <w:tr w:rsidR="00DA3261" w:rsidRPr="00F75C91" w14:paraId="2B301CEB"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FF72F1C" w14:textId="77777777" w:rsidR="00DA3261" w:rsidRPr="00F75C91" w:rsidRDefault="00DA3261">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E858B88" w14:textId="77777777" w:rsidR="00C3212B" w:rsidRPr="00F75C91" w:rsidRDefault="00C3212B" w:rsidP="00C3212B">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Reguły korelacyjne bazujące na listach referencyjnych muszą umożliwić:</w:t>
            </w:r>
          </w:p>
          <w:p w14:paraId="3446A724" w14:textId="1CDE1D3B" w:rsidR="00C3212B" w:rsidRPr="00F75C91" w:rsidRDefault="00C3212B" w:rsidP="0087682C">
            <w:pPr>
              <w:pStyle w:val="Akapitzlist"/>
              <w:numPr>
                <w:ilvl w:val="0"/>
                <w:numId w:val="44"/>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wystąpienia wartości pola na wybranej liście,</w:t>
            </w:r>
          </w:p>
          <w:p w14:paraId="1586D58A" w14:textId="38309C3B" w:rsidR="00C3212B" w:rsidRPr="00F75C91" w:rsidRDefault="00C3212B" w:rsidP="0087682C">
            <w:pPr>
              <w:pStyle w:val="Akapitzlist"/>
              <w:numPr>
                <w:ilvl w:val="0"/>
                <w:numId w:val="44"/>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niewystępowania wartości pola na wybranej liście,</w:t>
            </w:r>
          </w:p>
          <w:p w14:paraId="70BAD138" w14:textId="2E230860" w:rsidR="00C3212B" w:rsidRPr="00F75C91" w:rsidRDefault="00C3212B" w:rsidP="0087682C">
            <w:pPr>
              <w:pStyle w:val="Akapitzlist"/>
              <w:numPr>
                <w:ilvl w:val="0"/>
                <w:numId w:val="44"/>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wystąpienia pary wartości na wybranej liście</w:t>
            </w:r>
            <w:r w:rsidRPr="00F75C91">
              <w:rPr>
                <w:rFonts w:eastAsia="Garamond" w:cs="Tahoma"/>
                <w:color w:val="000000"/>
                <w:sz w:val="21"/>
                <w:szCs w:val="21"/>
                <w:lang w:val="pl-PL"/>
              </w:rPr>
              <w:t> </w:t>
            </w:r>
            <w:r w:rsidRPr="00F75C91">
              <w:rPr>
                <w:rFonts w:asciiTheme="minorHAnsi" w:eastAsia="Garamond" w:hAnsiTheme="minorHAnsi" w:cstheme="minorHAnsi"/>
                <w:color w:val="000000"/>
                <w:sz w:val="21"/>
                <w:szCs w:val="21"/>
                <w:lang w:val="pl-PL"/>
              </w:rPr>
              <w:t>(np.: proces i obraz pliku z którego został uruchomiony),</w:t>
            </w:r>
          </w:p>
          <w:p w14:paraId="38D70037" w14:textId="45CCCEF2" w:rsidR="00DA3261" w:rsidRPr="00F75C91" w:rsidRDefault="00C3212B" w:rsidP="0087682C">
            <w:pPr>
              <w:pStyle w:val="Akapitzlist"/>
              <w:numPr>
                <w:ilvl w:val="0"/>
                <w:numId w:val="44"/>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niewystąpienia pary wartości na wybranej liście (np.: nazwa użytkownika wraz aplikacją z którą się wcześniej nie łączył).</w:t>
            </w:r>
          </w:p>
        </w:tc>
      </w:tr>
      <w:tr w:rsidR="00DA3261" w:rsidRPr="00F75C91" w14:paraId="7C0DCA8C"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415E5C17" w14:textId="77777777" w:rsidR="00DA3261" w:rsidRPr="00F75C91" w:rsidRDefault="00DA3261">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9C357B4" w14:textId="77777777" w:rsidR="00F4207B" w:rsidRPr="00F75C91" w:rsidRDefault="00F4207B" w:rsidP="00F4207B">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Reguły korelacyjne wykorzystujące atrybuty użytkowników z Active Directory muszą umożliwić:</w:t>
            </w:r>
          </w:p>
          <w:p w14:paraId="36086EC1" w14:textId="35D9A38E" w:rsidR="00F4207B" w:rsidRPr="00F75C91" w:rsidRDefault="00F4207B" w:rsidP="0087682C">
            <w:pPr>
              <w:pStyle w:val="Akapitzlist"/>
              <w:numPr>
                <w:ilvl w:val="0"/>
                <w:numId w:val="45"/>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czy zdarzenie pochodzi od użytkownika posiadającego konto w Active Directory,</w:t>
            </w:r>
          </w:p>
          <w:p w14:paraId="7C8DBE32" w14:textId="66B4CF6D" w:rsidR="00F4207B" w:rsidRPr="00F75C91" w:rsidRDefault="00F4207B" w:rsidP="0087682C">
            <w:pPr>
              <w:pStyle w:val="Akapitzlist"/>
              <w:numPr>
                <w:ilvl w:val="0"/>
                <w:numId w:val="45"/>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czy zdarzenie pochodzi od użytkownika posiadającego uprzywilejowane konto w Active Directory,</w:t>
            </w:r>
          </w:p>
          <w:p w14:paraId="64C68D6E" w14:textId="361BE50D" w:rsidR="00F4207B" w:rsidRPr="00F75C91" w:rsidRDefault="00F4207B" w:rsidP="0087682C">
            <w:pPr>
              <w:pStyle w:val="Akapitzlist"/>
              <w:numPr>
                <w:ilvl w:val="0"/>
                <w:numId w:val="45"/>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czy zdarzenie pochodzi od użytkownika podszywającego się pod konto użytkownika Active Directory (np.: którego e-mail zdefiniowany w Active Directory różni się od e-maila ze zdarzenia mimo, zgodności pozostałych atrybutów konta).</w:t>
            </w:r>
          </w:p>
          <w:p w14:paraId="302CAC2C" w14:textId="238BE50D" w:rsidR="00F4207B" w:rsidRPr="00F75C91" w:rsidRDefault="00F4207B" w:rsidP="0087682C">
            <w:pPr>
              <w:pStyle w:val="Akapitzlist"/>
              <w:numPr>
                <w:ilvl w:val="0"/>
                <w:numId w:val="45"/>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 xml:space="preserve">wykrycie czy zdarzenie pochodzi od użytkownika należącego do wybranej grupy w Active Directory (np.: </w:t>
            </w:r>
            <w:proofErr w:type="spellStart"/>
            <w:r w:rsidRPr="00F75C91">
              <w:rPr>
                <w:rFonts w:asciiTheme="minorHAnsi" w:eastAsia="Garamond" w:hAnsiTheme="minorHAnsi" w:cstheme="minorHAnsi"/>
                <w:color w:val="000000"/>
                <w:sz w:val="21"/>
                <w:szCs w:val="21"/>
                <w:lang w:val="pl-PL"/>
              </w:rPr>
              <w:t>Domain</w:t>
            </w:r>
            <w:proofErr w:type="spellEnd"/>
            <w:r w:rsidRPr="00F75C91">
              <w:rPr>
                <w:rFonts w:asciiTheme="minorHAnsi" w:eastAsia="Garamond" w:hAnsiTheme="minorHAnsi" w:cstheme="minorHAnsi"/>
                <w:color w:val="000000"/>
                <w:sz w:val="21"/>
                <w:szCs w:val="21"/>
                <w:lang w:val="pl-PL"/>
              </w:rPr>
              <w:t xml:space="preserve"> </w:t>
            </w:r>
            <w:proofErr w:type="spellStart"/>
            <w:r w:rsidRPr="00F75C91">
              <w:rPr>
                <w:rFonts w:asciiTheme="minorHAnsi" w:eastAsia="Garamond" w:hAnsiTheme="minorHAnsi" w:cstheme="minorHAnsi"/>
                <w:color w:val="000000"/>
                <w:sz w:val="21"/>
                <w:szCs w:val="21"/>
                <w:lang w:val="pl-PL"/>
              </w:rPr>
              <w:t>Admins</w:t>
            </w:r>
            <w:proofErr w:type="spellEnd"/>
            <w:r w:rsidRPr="00F75C91">
              <w:rPr>
                <w:rFonts w:asciiTheme="minorHAnsi" w:eastAsia="Garamond" w:hAnsiTheme="minorHAnsi" w:cstheme="minorHAnsi"/>
                <w:color w:val="000000"/>
                <w:sz w:val="21"/>
                <w:szCs w:val="21"/>
                <w:lang w:val="pl-PL"/>
              </w:rPr>
              <w:t>),</w:t>
            </w:r>
          </w:p>
          <w:p w14:paraId="5BFFB69F" w14:textId="63EC6FA9" w:rsidR="00DA3261" w:rsidRPr="00F75C91" w:rsidRDefault="00F4207B" w:rsidP="0087682C">
            <w:pPr>
              <w:pStyle w:val="Akapitzlist"/>
              <w:numPr>
                <w:ilvl w:val="0"/>
                <w:numId w:val="45"/>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czy zdarzenie pochodzi od użytkownika nie należącego do wybranej jednostki organizacyjnej.</w:t>
            </w:r>
          </w:p>
        </w:tc>
      </w:tr>
      <w:tr w:rsidR="00C3212B" w:rsidRPr="00F75C91" w14:paraId="3B33256A"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6CA9284" w14:textId="77777777" w:rsidR="00C3212B" w:rsidRPr="00F75C91" w:rsidRDefault="00C3212B">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C82A0A3" w14:textId="77777777" w:rsidR="00A65E74" w:rsidRPr="00F75C91" w:rsidRDefault="00A65E74" w:rsidP="00A65E74">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Reguły korelacyjne wykorzystujące atrybuty komputerów z Active Directory muszą umożliwić:</w:t>
            </w:r>
          </w:p>
          <w:p w14:paraId="3A598AF2" w14:textId="5C4D07C7" w:rsidR="00A65E74" w:rsidRPr="00F75C91" w:rsidRDefault="00A65E74" w:rsidP="0087682C">
            <w:pPr>
              <w:pStyle w:val="Akapitzlist"/>
              <w:numPr>
                <w:ilvl w:val="0"/>
                <w:numId w:val="46"/>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wykrycia czy zdarzenie pochodzi z komputera należącego do domeny Active Directory,</w:t>
            </w:r>
          </w:p>
          <w:p w14:paraId="183437F7" w14:textId="2E2E045E" w:rsidR="00A65E74" w:rsidRPr="00F75C91" w:rsidRDefault="00A65E74" w:rsidP="0087682C">
            <w:pPr>
              <w:pStyle w:val="Akapitzlist"/>
              <w:numPr>
                <w:ilvl w:val="0"/>
                <w:numId w:val="46"/>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wykrycia czy zdarzenie pochodzi z komputera z systemem operacyjnym zdefiniowanym w Active Directory,</w:t>
            </w:r>
          </w:p>
          <w:p w14:paraId="4463940A" w14:textId="3A6C1D71" w:rsidR="00C3212B" w:rsidRPr="00F75C91" w:rsidRDefault="00A65E74" w:rsidP="0087682C">
            <w:pPr>
              <w:pStyle w:val="Akapitzlist"/>
              <w:numPr>
                <w:ilvl w:val="0"/>
                <w:numId w:val="46"/>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wykrycia czy zdarzenie pochodzi z komputera z wybranej jednostki organizacyjnej.</w:t>
            </w:r>
          </w:p>
        </w:tc>
      </w:tr>
      <w:tr w:rsidR="00C3212B" w:rsidRPr="00F75C91" w14:paraId="66FB6751"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46996BF6" w14:textId="77777777" w:rsidR="00C3212B" w:rsidRPr="00F75C91" w:rsidRDefault="00C3212B">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7F13821" w14:textId="77777777" w:rsidR="00396921" w:rsidRPr="00F75C91" w:rsidRDefault="00396921" w:rsidP="00396921">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Reguły korelacyjne wykorzystujące bazę wskaźników kompromitacji (IOC) muszą umożliwić:</w:t>
            </w:r>
          </w:p>
          <w:p w14:paraId="1C031897" w14:textId="14DFB91F" w:rsidR="00396921" w:rsidRPr="00F75C91" w:rsidRDefault="00396921" w:rsidP="0087682C">
            <w:pPr>
              <w:pStyle w:val="Akapitzlist"/>
              <w:numPr>
                <w:ilvl w:val="0"/>
                <w:numId w:val="47"/>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czy źródłowy adres IP nie jest oznaczony w systemie jako wskaźnik kompromitacji;</w:t>
            </w:r>
          </w:p>
          <w:p w14:paraId="3DD32116" w14:textId="41D2BA0C" w:rsidR="00396921" w:rsidRPr="00F75C91" w:rsidRDefault="00396921" w:rsidP="0087682C">
            <w:pPr>
              <w:pStyle w:val="Akapitzlist"/>
              <w:numPr>
                <w:ilvl w:val="0"/>
                <w:numId w:val="47"/>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czy HASH występujący w zdarzeniu nie jest oznaczony w systemie jako wskaźnik kompromitacji;</w:t>
            </w:r>
          </w:p>
          <w:p w14:paraId="06CFA50C" w14:textId="5B70C4C7" w:rsidR="00C3212B" w:rsidRPr="00F75C91" w:rsidRDefault="00396921" w:rsidP="0087682C">
            <w:pPr>
              <w:pStyle w:val="Akapitzlist"/>
              <w:numPr>
                <w:ilvl w:val="0"/>
                <w:numId w:val="47"/>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czy docelowa nazwa hosta (FQDN) nie jest oznaczona w systemie jako wskaźnik kompromitacji;</w:t>
            </w:r>
          </w:p>
        </w:tc>
      </w:tr>
      <w:tr w:rsidR="00C3212B" w:rsidRPr="00F75C91" w14:paraId="70E8CE1B"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41878C75" w14:textId="77777777" w:rsidR="00C3212B" w:rsidRPr="00F75C91" w:rsidRDefault="00C3212B">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E93592F" w14:textId="77777777" w:rsidR="00AD7DDA" w:rsidRPr="00F75C91" w:rsidRDefault="00AD7DDA" w:rsidP="00AD7DDA">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Reguły korelacyjne wykorzystujące informacje z elektronicznej dokumentacji muszą umożliwić:</w:t>
            </w:r>
          </w:p>
          <w:p w14:paraId="75D15509" w14:textId="789C0002" w:rsidR="00AD7DDA" w:rsidRPr="00F75C91" w:rsidRDefault="00AD7DDA" w:rsidP="0087682C">
            <w:pPr>
              <w:pStyle w:val="Akapitzlist"/>
              <w:numPr>
                <w:ilvl w:val="0"/>
                <w:numId w:val="48"/>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połączenia z serwera do stacji roboczej w przypadku braku informacji o rodzajach zasobu w korelowanym zdarzeniu,</w:t>
            </w:r>
          </w:p>
          <w:p w14:paraId="7AB83FDD" w14:textId="1FCCBCCE" w:rsidR="00AD7DDA" w:rsidRPr="00F75C91" w:rsidRDefault="00AD7DDA" w:rsidP="0087682C">
            <w:pPr>
              <w:pStyle w:val="Akapitzlist"/>
              <w:numPr>
                <w:ilvl w:val="0"/>
                <w:numId w:val="48"/>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połączenia do usługi przez nieautoryzowanego użytkownika,</w:t>
            </w:r>
          </w:p>
          <w:p w14:paraId="0976FC65" w14:textId="645F4C97" w:rsidR="00AD7DDA" w:rsidRPr="00F75C91" w:rsidRDefault="00AD7DDA" w:rsidP="0087682C">
            <w:pPr>
              <w:pStyle w:val="Akapitzlist"/>
              <w:numPr>
                <w:ilvl w:val="0"/>
                <w:numId w:val="48"/>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nieautoryzowanej usługi na serwerze,</w:t>
            </w:r>
          </w:p>
          <w:p w14:paraId="34BD72F4" w14:textId="3A422222" w:rsidR="00AD7DDA" w:rsidRPr="00F75C91" w:rsidRDefault="00AD7DDA" w:rsidP="0087682C">
            <w:pPr>
              <w:pStyle w:val="Akapitzlist"/>
              <w:numPr>
                <w:ilvl w:val="0"/>
                <w:numId w:val="48"/>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nieautoryzowanego połączenia do usługi na serwerze,</w:t>
            </w:r>
          </w:p>
          <w:p w14:paraId="62EFC052" w14:textId="73EE0EB6" w:rsidR="00AD7DDA" w:rsidRPr="00F75C91" w:rsidRDefault="00AD7DDA" w:rsidP="0087682C">
            <w:pPr>
              <w:pStyle w:val="Akapitzlist"/>
              <w:numPr>
                <w:ilvl w:val="0"/>
                <w:numId w:val="48"/>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nieautoryzowanego połączenia z serwera usług,</w:t>
            </w:r>
          </w:p>
          <w:p w14:paraId="08243A9A" w14:textId="3C1C9216" w:rsidR="00C3212B" w:rsidRPr="00F75C91" w:rsidRDefault="00AD7DDA" w:rsidP="0087682C">
            <w:pPr>
              <w:pStyle w:val="Akapitzlist"/>
              <w:numPr>
                <w:ilvl w:val="0"/>
                <w:numId w:val="48"/>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nieautoryzowanego połączenia do sieci Internet.</w:t>
            </w:r>
          </w:p>
        </w:tc>
      </w:tr>
      <w:tr w:rsidR="00C3212B" w:rsidRPr="00F75C91" w14:paraId="560E4E68"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612F5B68" w14:textId="77777777" w:rsidR="00C3212B" w:rsidRPr="00F75C91" w:rsidRDefault="00C3212B">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476AB15" w14:textId="77777777" w:rsidR="00E5103B" w:rsidRPr="00F75C91" w:rsidRDefault="00E5103B" w:rsidP="00E5103B">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Reguły korelacyjne wykorzystujące anomalie w zachowaniu użytkowników (UBA) muszą umożliwić:</w:t>
            </w:r>
          </w:p>
          <w:p w14:paraId="778DFAB9" w14:textId="345E3746" w:rsidR="00E5103B" w:rsidRPr="00F75C91" w:rsidRDefault="00E5103B" w:rsidP="0087682C">
            <w:pPr>
              <w:pStyle w:val="Akapitzlist"/>
              <w:numPr>
                <w:ilvl w:val="0"/>
                <w:numId w:val="49"/>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anomalii ilościowej związanej z kontem użytkownika wskazującej na potencjalny atak (D)</w:t>
            </w:r>
            <w:proofErr w:type="spellStart"/>
            <w:r w:rsidRPr="00F75C91">
              <w:rPr>
                <w:rFonts w:asciiTheme="minorHAnsi" w:eastAsia="Garamond" w:hAnsiTheme="minorHAnsi" w:cstheme="minorHAnsi"/>
                <w:color w:val="000000"/>
                <w:sz w:val="21"/>
                <w:szCs w:val="21"/>
                <w:lang w:val="pl-PL"/>
              </w:rPr>
              <w:t>DoS</w:t>
            </w:r>
            <w:proofErr w:type="spellEnd"/>
            <w:r w:rsidRPr="00F75C91">
              <w:rPr>
                <w:rFonts w:asciiTheme="minorHAnsi" w:eastAsia="Garamond" w:hAnsiTheme="minorHAnsi" w:cstheme="minorHAnsi"/>
                <w:color w:val="000000"/>
                <w:sz w:val="21"/>
                <w:szCs w:val="21"/>
                <w:lang w:val="pl-PL"/>
              </w:rPr>
              <w:t xml:space="preserve"> lub próbę propagacji złośliwego oprogramowania,</w:t>
            </w:r>
          </w:p>
          <w:p w14:paraId="1CD890F5" w14:textId="385DA1BB" w:rsidR="00E5103B" w:rsidRPr="00F75C91" w:rsidRDefault="00E5103B" w:rsidP="0087682C">
            <w:pPr>
              <w:pStyle w:val="Akapitzlist"/>
              <w:numPr>
                <w:ilvl w:val="0"/>
                <w:numId w:val="49"/>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anomalii związanej ze zmianą zachowania na koncie użytkownika, wskazującej na potencjalny atak APT/</w:t>
            </w:r>
            <w:proofErr w:type="spellStart"/>
            <w:r w:rsidRPr="00F75C91">
              <w:rPr>
                <w:rFonts w:asciiTheme="minorHAnsi" w:eastAsia="Garamond" w:hAnsiTheme="minorHAnsi" w:cstheme="minorHAnsi"/>
                <w:color w:val="000000"/>
                <w:sz w:val="21"/>
                <w:szCs w:val="21"/>
                <w:lang w:val="pl-PL"/>
              </w:rPr>
              <w:t>Ransomware</w:t>
            </w:r>
            <w:proofErr w:type="spellEnd"/>
            <w:r w:rsidRPr="00F75C91">
              <w:rPr>
                <w:rFonts w:asciiTheme="minorHAnsi" w:eastAsia="Garamond" w:hAnsiTheme="minorHAnsi" w:cstheme="minorHAnsi"/>
                <w:color w:val="000000"/>
                <w:sz w:val="21"/>
                <w:szCs w:val="21"/>
                <w:lang w:val="pl-PL"/>
              </w:rPr>
              <w:t>,</w:t>
            </w:r>
          </w:p>
          <w:p w14:paraId="3B3DC352" w14:textId="40F0BFCD" w:rsidR="00E5103B" w:rsidRPr="00F75C91" w:rsidRDefault="00E5103B" w:rsidP="0087682C">
            <w:pPr>
              <w:pStyle w:val="Akapitzlist"/>
              <w:numPr>
                <w:ilvl w:val="0"/>
                <w:numId w:val="49"/>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różnych typów anomalii na koncie użytkownika wskazujących na możliwe przejecie konta użytkownika przez cyberprzestępcę lub złośliwe oprogramowanie,</w:t>
            </w:r>
          </w:p>
          <w:p w14:paraId="70D27CE5" w14:textId="5CFB767C" w:rsidR="00C3212B" w:rsidRPr="00F75C91" w:rsidRDefault="00E5103B" w:rsidP="0087682C">
            <w:pPr>
              <w:pStyle w:val="Akapitzlist"/>
              <w:numPr>
                <w:ilvl w:val="0"/>
                <w:numId w:val="49"/>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anomalii związanych z logowaniami użytkowników w ramach sesji VPN.</w:t>
            </w:r>
          </w:p>
        </w:tc>
      </w:tr>
      <w:tr w:rsidR="00C3212B" w:rsidRPr="00F75C91" w14:paraId="082E1461"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4E52B80F" w14:textId="77777777" w:rsidR="00C3212B" w:rsidRPr="00F75C91" w:rsidRDefault="00C3212B">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0CBF2E3" w14:textId="77777777" w:rsidR="004F2947" w:rsidRPr="00F75C91" w:rsidRDefault="004F2947" w:rsidP="004F2947">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Reguły korelacyjne wykorzystujące anomalie w zachowaniu zasobów (EBA) muszą umożliwić:</w:t>
            </w:r>
          </w:p>
          <w:p w14:paraId="3B31D08C" w14:textId="20FC4E38" w:rsidR="004F2947" w:rsidRPr="00F75C91" w:rsidRDefault="004F2947" w:rsidP="0087682C">
            <w:pPr>
              <w:pStyle w:val="Akapitzlist"/>
              <w:numPr>
                <w:ilvl w:val="0"/>
                <w:numId w:val="50"/>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anomalii ilościowej związanej z komputerem wskazującej na potencjalny atak (D)</w:t>
            </w:r>
            <w:proofErr w:type="spellStart"/>
            <w:r w:rsidRPr="00F75C91">
              <w:rPr>
                <w:rFonts w:asciiTheme="minorHAnsi" w:eastAsia="Garamond" w:hAnsiTheme="minorHAnsi" w:cstheme="minorHAnsi"/>
                <w:color w:val="000000"/>
                <w:sz w:val="21"/>
                <w:szCs w:val="21"/>
                <w:lang w:val="pl-PL"/>
              </w:rPr>
              <w:t>DoS</w:t>
            </w:r>
            <w:proofErr w:type="spellEnd"/>
            <w:r w:rsidRPr="00F75C91">
              <w:rPr>
                <w:rFonts w:asciiTheme="minorHAnsi" w:eastAsia="Garamond" w:hAnsiTheme="minorHAnsi" w:cstheme="minorHAnsi"/>
                <w:color w:val="000000"/>
                <w:sz w:val="21"/>
                <w:szCs w:val="21"/>
                <w:lang w:val="pl-PL"/>
              </w:rPr>
              <w:t xml:space="preserve"> lub próbę propagacji złośliwego oprogramowania,</w:t>
            </w:r>
          </w:p>
          <w:p w14:paraId="011A5BC9" w14:textId="2514476B" w:rsidR="004F2947" w:rsidRPr="00F75C91" w:rsidRDefault="004F2947" w:rsidP="0087682C">
            <w:pPr>
              <w:pStyle w:val="Akapitzlist"/>
              <w:numPr>
                <w:ilvl w:val="0"/>
                <w:numId w:val="50"/>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anomalii związanej ze zmianą zachowania komputera, wskazującej na potencjalny atak APT/</w:t>
            </w:r>
            <w:proofErr w:type="spellStart"/>
            <w:r w:rsidRPr="00F75C91">
              <w:rPr>
                <w:rFonts w:asciiTheme="minorHAnsi" w:eastAsia="Garamond" w:hAnsiTheme="minorHAnsi" w:cstheme="minorHAnsi"/>
                <w:color w:val="000000"/>
                <w:sz w:val="21"/>
                <w:szCs w:val="21"/>
                <w:lang w:val="pl-PL"/>
              </w:rPr>
              <w:t>Ransomware</w:t>
            </w:r>
            <w:proofErr w:type="spellEnd"/>
            <w:r w:rsidRPr="00F75C91">
              <w:rPr>
                <w:rFonts w:asciiTheme="minorHAnsi" w:eastAsia="Garamond" w:hAnsiTheme="minorHAnsi" w:cstheme="minorHAnsi"/>
                <w:color w:val="000000"/>
                <w:sz w:val="21"/>
                <w:szCs w:val="21"/>
                <w:lang w:val="pl-PL"/>
              </w:rPr>
              <w:t>,</w:t>
            </w:r>
          </w:p>
          <w:p w14:paraId="6B3FE816" w14:textId="1D2324E6" w:rsidR="004F2947" w:rsidRPr="00F75C91" w:rsidRDefault="004F2947" w:rsidP="0087682C">
            <w:pPr>
              <w:pStyle w:val="Akapitzlist"/>
              <w:numPr>
                <w:ilvl w:val="0"/>
                <w:numId w:val="50"/>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różnych typów anomalii na komputerze, wskazujących na możliwe przejecie komputera przez cyberprzestępcę lub złośliwe oprogramowanie,</w:t>
            </w:r>
          </w:p>
          <w:p w14:paraId="566BFF4D" w14:textId="2097CBBD" w:rsidR="00C3212B" w:rsidRPr="00F75C91" w:rsidRDefault="004F2947" w:rsidP="0087682C">
            <w:pPr>
              <w:pStyle w:val="Akapitzlist"/>
              <w:numPr>
                <w:ilvl w:val="0"/>
                <w:numId w:val="50"/>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anomalii związanych z procesami uruchamianymi na serwerach.</w:t>
            </w:r>
          </w:p>
        </w:tc>
      </w:tr>
      <w:tr w:rsidR="00C3212B" w:rsidRPr="00F75C91" w14:paraId="36D661E2"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0611283" w14:textId="77777777" w:rsidR="00C3212B" w:rsidRPr="00F75C91" w:rsidRDefault="00C3212B">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6FB40F9" w14:textId="77777777" w:rsidR="00B2403D" w:rsidRPr="00F75C91" w:rsidRDefault="00B2403D" w:rsidP="00B2403D">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Reguły korelacyjne wykorzystujące podatności na zasobach muszą umożliwić:</w:t>
            </w:r>
          </w:p>
          <w:p w14:paraId="1FF88D4A" w14:textId="4228EAEC" w:rsidR="00B2403D" w:rsidRPr="00F75C91" w:rsidRDefault="00B2403D" w:rsidP="0087682C">
            <w:pPr>
              <w:pStyle w:val="Akapitzlist"/>
              <w:numPr>
                <w:ilvl w:val="0"/>
                <w:numId w:val="51"/>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skanowania portów z zasobu posiadającego krytyczne podatności,</w:t>
            </w:r>
          </w:p>
          <w:p w14:paraId="1D511B0A" w14:textId="30DD4145" w:rsidR="00B2403D" w:rsidRPr="00F75C91" w:rsidRDefault="00B2403D" w:rsidP="0087682C">
            <w:pPr>
              <w:pStyle w:val="Akapitzlist"/>
              <w:numPr>
                <w:ilvl w:val="0"/>
                <w:numId w:val="51"/>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wielokrotnych prób połączeń do zasobu posiadającego krytyczne podatności,</w:t>
            </w:r>
          </w:p>
          <w:p w14:paraId="4B87093A" w14:textId="0659AFD2" w:rsidR="00B2403D" w:rsidRPr="00F75C91" w:rsidRDefault="00B2403D" w:rsidP="0087682C">
            <w:pPr>
              <w:pStyle w:val="Akapitzlist"/>
              <w:numPr>
                <w:ilvl w:val="0"/>
                <w:numId w:val="51"/>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zdarzeń o wysokim „</w:t>
            </w:r>
            <w:proofErr w:type="spellStart"/>
            <w:r w:rsidRPr="00F75C91">
              <w:rPr>
                <w:rFonts w:asciiTheme="minorHAnsi" w:eastAsia="Garamond" w:hAnsiTheme="minorHAnsi" w:cstheme="minorHAnsi"/>
                <w:color w:val="000000"/>
                <w:sz w:val="21"/>
                <w:szCs w:val="21"/>
                <w:lang w:val="pl-PL"/>
              </w:rPr>
              <w:t>severity</w:t>
            </w:r>
            <w:proofErr w:type="spellEnd"/>
            <w:r w:rsidRPr="00F75C91">
              <w:rPr>
                <w:rFonts w:asciiTheme="minorHAnsi" w:eastAsia="Garamond" w:hAnsiTheme="minorHAnsi" w:cstheme="minorHAnsi"/>
                <w:color w:val="000000"/>
                <w:sz w:val="21"/>
                <w:szCs w:val="21"/>
                <w:lang w:val="pl-PL"/>
              </w:rPr>
              <w:t>” na zasobach posiadającego krytyczne podatności,</w:t>
            </w:r>
          </w:p>
          <w:p w14:paraId="770FDE77" w14:textId="0B6B32B3" w:rsidR="00C3212B" w:rsidRPr="00F75C91" w:rsidRDefault="00B2403D" w:rsidP="0087682C">
            <w:pPr>
              <w:pStyle w:val="Akapitzlist"/>
              <w:numPr>
                <w:ilvl w:val="0"/>
                <w:numId w:val="51"/>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zdarzeń o wysokim „</w:t>
            </w:r>
            <w:proofErr w:type="spellStart"/>
            <w:r w:rsidRPr="00F75C91">
              <w:rPr>
                <w:rFonts w:asciiTheme="minorHAnsi" w:eastAsia="Garamond" w:hAnsiTheme="minorHAnsi" w:cstheme="minorHAnsi"/>
                <w:color w:val="000000"/>
                <w:sz w:val="21"/>
                <w:szCs w:val="21"/>
                <w:lang w:val="pl-PL"/>
              </w:rPr>
              <w:t>severity</w:t>
            </w:r>
            <w:proofErr w:type="spellEnd"/>
            <w:r w:rsidRPr="00F75C91">
              <w:rPr>
                <w:rFonts w:asciiTheme="minorHAnsi" w:eastAsia="Garamond" w:hAnsiTheme="minorHAnsi" w:cstheme="minorHAnsi"/>
                <w:color w:val="000000"/>
                <w:sz w:val="21"/>
                <w:szCs w:val="21"/>
                <w:lang w:val="pl-PL"/>
              </w:rPr>
              <w:t>” do zasobów posiadających krytyczne podatności.</w:t>
            </w:r>
          </w:p>
        </w:tc>
      </w:tr>
      <w:tr w:rsidR="00C3212B" w:rsidRPr="00F75C91" w14:paraId="4863D6F8"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76079358" w14:textId="77777777" w:rsidR="00C3212B" w:rsidRPr="00F75C91" w:rsidRDefault="00C3212B">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89F70B5" w14:textId="77777777" w:rsidR="006750B2" w:rsidRPr="00F75C91" w:rsidRDefault="006750B2" w:rsidP="006750B2">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Reguły korelacyjne wykorzystujące wyniki analizy konfiguracji muszą pozwalać na:</w:t>
            </w:r>
          </w:p>
          <w:p w14:paraId="37B39C68" w14:textId="16C00DA9" w:rsidR="006750B2" w:rsidRPr="00F75C91" w:rsidRDefault="006750B2" w:rsidP="0087682C">
            <w:pPr>
              <w:pStyle w:val="Akapitzlist"/>
              <w:numPr>
                <w:ilvl w:val="0"/>
                <w:numId w:val="52"/>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 xml:space="preserve">wykrycie wielokrotnych prób nieudanego logowania do komputera, umożliwiającego ustawienie hasła zawierającego mniej niż 14 znaków,   </w:t>
            </w:r>
          </w:p>
          <w:p w14:paraId="1BAC9F31" w14:textId="36306756" w:rsidR="00C3212B" w:rsidRPr="00F75C91" w:rsidRDefault="006750B2" w:rsidP="0087682C">
            <w:pPr>
              <w:pStyle w:val="Akapitzlist"/>
              <w:numPr>
                <w:ilvl w:val="0"/>
                <w:numId w:val="52"/>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wielokrotnych prób nieudanego logowania do komputera, który umożliwia tworzenie haseł nie spełniających następujących kryteriów złożoności: duża litera, mała litera, liczba, znak specjalny</w:t>
            </w:r>
          </w:p>
        </w:tc>
      </w:tr>
      <w:tr w:rsidR="00B2403D" w:rsidRPr="00F75C91" w14:paraId="25ECFD30"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0AB7E0B4" w14:textId="77777777" w:rsidR="00B2403D" w:rsidRPr="00F75C91" w:rsidRDefault="00B2403D">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933FFA2" w14:textId="77777777" w:rsidR="00E03338" w:rsidRPr="00F75C91" w:rsidRDefault="00E03338" w:rsidP="00E03338">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Reguły korelacyjne wykorzystujące technikach MITRE ATT&amp;CK® muszą umożliwić:</w:t>
            </w:r>
          </w:p>
          <w:p w14:paraId="4AE2B587" w14:textId="6857DCA4" w:rsidR="00E03338" w:rsidRPr="00F75C91" w:rsidRDefault="00E03338" w:rsidP="0087682C">
            <w:pPr>
              <w:pStyle w:val="Akapitzlist"/>
              <w:numPr>
                <w:ilvl w:val="0"/>
                <w:numId w:val="53"/>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 xml:space="preserve">wykrycie zdefiniowanej ilości technik w zdarzeniach dotyczących wybranego hosta identyfikowanego po nazwie lub adresie IP,  </w:t>
            </w:r>
          </w:p>
          <w:p w14:paraId="765AE76A" w14:textId="146AA85B" w:rsidR="00E03338" w:rsidRPr="00F75C91" w:rsidRDefault="00E03338" w:rsidP="0087682C">
            <w:pPr>
              <w:pStyle w:val="Akapitzlist"/>
              <w:numPr>
                <w:ilvl w:val="0"/>
                <w:numId w:val="53"/>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 xml:space="preserve">wykrycie zdefiniowanej ilości zdarzeń w ramach jednej techniki dotyczących wybranego hosta identyfikowanego po nazwie lub adresie IP,  </w:t>
            </w:r>
          </w:p>
          <w:p w14:paraId="4B340692" w14:textId="445BCF73" w:rsidR="00B2403D" w:rsidRPr="00F75C91" w:rsidRDefault="00E03338" w:rsidP="0087682C">
            <w:pPr>
              <w:pStyle w:val="Akapitzlist"/>
              <w:numPr>
                <w:ilvl w:val="0"/>
                <w:numId w:val="53"/>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incydentu będącego pochodną zdarzeń z technik występujących w określonej kolejności na wybranym adresie IP lub zasobie identyfikowanym po nazwie.</w:t>
            </w:r>
          </w:p>
        </w:tc>
      </w:tr>
      <w:tr w:rsidR="00B2403D" w:rsidRPr="00F75C91" w14:paraId="18AF5E40"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99C8FAD" w14:textId="77777777" w:rsidR="00B2403D" w:rsidRPr="00F75C91" w:rsidRDefault="00B2403D" w:rsidP="000731CB">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E5D7980" w14:textId="77777777" w:rsidR="00D0226F" w:rsidRPr="00F75C91" w:rsidRDefault="00D0226F" w:rsidP="00D0226F">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Pojedyncza reguła korelacyjna musi mieć możliwość wzajemnej korelacji wszystkich powyższych mechanizmów umożliwiając, m.in.:</w:t>
            </w:r>
          </w:p>
          <w:p w14:paraId="130B1D1D" w14:textId="44241E93" w:rsidR="00D0226F" w:rsidRPr="00F75C91" w:rsidRDefault="00D0226F" w:rsidP="0087682C">
            <w:pPr>
              <w:pStyle w:val="Akapitzlist"/>
              <w:numPr>
                <w:ilvl w:val="0"/>
                <w:numId w:val="54"/>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 xml:space="preserve">wykrycie anomalii na koncie uprzywilejowanym użytkownika, </w:t>
            </w:r>
          </w:p>
          <w:p w14:paraId="2C688D85" w14:textId="057621F7" w:rsidR="00D0226F" w:rsidRPr="00F75C91" w:rsidRDefault="00D0226F" w:rsidP="0087682C">
            <w:pPr>
              <w:pStyle w:val="Akapitzlist"/>
              <w:numPr>
                <w:ilvl w:val="0"/>
                <w:numId w:val="54"/>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 xml:space="preserve">wykrycie ruchu z serwera domenowego do skompromitowanej domeny wykazanej w liście referencyjnej, </w:t>
            </w:r>
          </w:p>
          <w:p w14:paraId="4209F2B2" w14:textId="66E1EB79" w:rsidR="00D0226F" w:rsidRPr="00F75C91" w:rsidRDefault="00D0226F" w:rsidP="0087682C">
            <w:pPr>
              <w:pStyle w:val="Akapitzlist"/>
              <w:numPr>
                <w:ilvl w:val="0"/>
                <w:numId w:val="54"/>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wielu typów anomalii na komputerze z krytyczną podatnością,</w:t>
            </w:r>
          </w:p>
          <w:p w14:paraId="12B0662B" w14:textId="3E4515ED" w:rsidR="00D0226F" w:rsidRPr="00F75C91" w:rsidRDefault="00D0226F" w:rsidP="0087682C">
            <w:pPr>
              <w:pStyle w:val="Akapitzlist"/>
              <w:numPr>
                <w:ilvl w:val="0"/>
                <w:numId w:val="54"/>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złośliwego oprogramowania na bazie wskaźnika kompromitacji stanowiącego HASH procesu, z którego następuje nieautoryzowana próba dostępu do usługi,</w:t>
            </w:r>
          </w:p>
          <w:p w14:paraId="2640A2B9" w14:textId="3AD29A87" w:rsidR="00B2403D" w:rsidRPr="00F75C91" w:rsidRDefault="00D0226F" w:rsidP="0087682C">
            <w:pPr>
              <w:pStyle w:val="Akapitzlist"/>
              <w:numPr>
                <w:ilvl w:val="0"/>
                <w:numId w:val="54"/>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wykrycie wielokrotnych prób nieudanego logowania na konto uprzywilejowane, którego hasło nie spełnia następujących kryteriów złożoności: duża litera, mała litera, liczba, znak specjalny.</w:t>
            </w:r>
          </w:p>
        </w:tc>
      </w:tr>
      <w:tr w:rsidR="00B2403D" w:rsidRPr="00F75C91" w14:paraId="044FDCCB"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ABF8093" w14:textId="77777777" w:rsidR="00B2403D" w:rsidRPr="00F75C91" w:rsidRDefault="00B2403D" w:rsidP="000731CB">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7478A54" w14:textId="77777777" w:rsidR="000F5F2B" w:rsidRPr="00F75C91" w:rsidRDefault="000F5F2B" w:rsidP="000F5F2B">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 xml:space="preserve">System przy wykorzystaniu reguł kwalifikacyjnych musi automatycznie selekcjonować zdarzenia wygenerowane przez reguły korelacyjne, wybierając do obsługi tylko zdarzenia spełniające zdefiniowane warunki (tzw. zdarzenia w obsłudze). Pozostałe zdarzenia powinny być wykluczone z obsługi, ale równocześnie pozostać w systemie, zachowując możliwość ich obsługi na żądanie operatora. Zastosowane reguły selekcji zdarzeń do obsługi muszą równocześnie umożliwiać wyliczenie właściwego dla nich priorytetu. Reguły selekcji i priorytetyzacji zdarzeń w obsłudze muszą uwzględniać: </w:t>
            </w:r>
          </w:p>
          <w:p w14:paraId="1E928A57" w14:textId="536EC3C6" w:rsidR="000F5F2B" w:rsidRPr="00F75C91" w:rsidRDefault="000F5F2B" w:rsidP="0087682C">
            <w:pPr>
              <w:pStyle w:val="Akapitzlist"/>
              <w:numPr>
                <w:ilvl w:val="0"/>
                <w:numId w:val="55"/>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proofErr w:type="spellStart"/>
            <w:r w:rsidRPr="00F75C91">
              <w:rPr>
                <w:rFonts w:asciiTheme="minorHAnsi" w:eastAsia="Garamond" w:hAnsiTheme="minorHAnsi" w:cstheme="minorHAnsi"/>
                <w:color w:val="000000"/>
                <w:sz w:val="21"/>
                <w:szCs w:val="21"/>
                <w:lang w:val="pl-PL"/>
              </w:rPr>
              <w:t>sparsowane</w:t>
            </w:r>
            <w:proofErr w:type="spellEnd"/>
            <w:r w:rsidRPr="00F75C91">
              <w:rPr>
                <w:rFonts w:asciiTheme="minorHAnsi" w:eastAsia="Garamond" w:hAnsiTheme="minorHAnsi" w:cstheme="minorHAnsi"/>
                <w:color w:val="000000"/>
                <w:sz w:val="21"/>
                <w:szCs w:val="21"/>
                <w:lang w:val="pl-PL"/>
              </w:rPr>
              <w:t xml:space="preserve"> pola oraz ich wartości,</w:t>
            </w:r>
          </w:p>
          <w:p w14:paraId="76D1EC91" w14:textId="12A30B41" w:rsidR="000F5F2B" w:rsidRPr="00F75C91" w:rsidRDefault="000F5F2B" w:rsidP="0087682C">
            <w:pPr>
              <w:pStyle w:val="Akapitzlist"/>
              <w:numPr>
                <w:ilvl w:val="0"/>
                <w:numId w:val="55"/>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 xml:space="preserve">atrybuty użytkowników z Active Directory, </w:t>
            </w:r>
          </w:p>
          <w:p w14:paraId="6E6D6305" w14:textId="78F04667" w:rsidR="000F5F2B" w:rsidRPr="00F75C91" w:rsidRDefault="000F5F2B" w:rsidP="0087682C">
            <w:pPr>
              <w:pStyle w:val="Akapitzlist"/>
              <w:numPr>
                <w:ilvl w:val="0"/>
                <w:numId w:val="55"/>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atrybuty komputerów z Active Directory,</w:t>
            </w:r>
          </w:p>
          <w:p w14:paraId="3FB455E4" w14:textId="39B004C6" w:rsidR="00B2403D" w:rsidRPr="00F75C91" w:rsidRDefault="000F5F2B" w:rsidP="0087682C">
            <w:pPr>
              <w:pStyle w:val="Akapitzlist"/>
              <w:numPr>
                <w:ilvl w:val="0"/>
                <w:numId w:val="55"/>
              </w:numPr>
              <w:pBdr>
                <w:top w:val="nil"/>
                <w:left w:val="nil"/>
                <w:bottom w:val="nil"/>
                <w:right w:val="nil"/>
                <w:between w:val="nil"/>
              </w:pBdr>
              <w:spacing w:line="276" w:lineRule="auto"/>
              <w:rPr>
                <w:rFonts w:asciiTheme="minorHAnsi" w:eastAsia="Garamond" w:hAnsiTheme="minorHAnsi" w:cstheme="minorHAnsi"/>
                <w:color w:val="000000"/>
                <w:sz w:val="21"/>
                <w:szCs w:val="21"/>
              </w:rPr>
            </w:pPr>
            <w:proofErr w:type="spellStart"/>
            <w:r w:rsidRPr="00F75C91">
              <w:rPr>
                <w:rFonts w:asciiTheme="minorHAnsi" w:eastAsia="Garamond" w:hAnsiTheme="minorHAnsi" w:cstheme="minorHAnsi"/>
                <w:color w:val="000000"/>
                <w:sz w:val="21"/>
                <w:szCs w:val="21"/>
              </w:rPr>
              <w:t>informacje</w:t>
            </w:r>
            <w:proofErr w:type="spellEnd"/>
            <w:r w:rsidRPr="00F75C91">
              <w:rPr>
                <w:rFonts w:asciiTheme="minorHAnsi" w:eastAsia="Garamond" w:hAnsiTheme="minorHAnsi" w:cstheme="minorHAnsi"/>
                <w:color w:val="000000"/>
                <w:sz w:val="21"/>
                <w:szCs w:val="21"/>
              </w:rPr>
              <w:t xml:space="preserve"> z </w:t>
            </w:r>
            <w:proofErr w:type="spellStart"/>
            <w:r w:rsidRPr="00F75C91">
              <w:rPr>
                <w:rFonts w:asciiTheme="minorHAnsi" w:eastAsia="Garamond" w:hAnsiTheme="minorHAnsi" w:cstheme="minorHAnsi"/>
                <w:color w:val="000000"/>
                <w:sz w:val="21"/>
                <w:szCs w:val="21"/>
              </w:rPr>
              <w:t>elektronicznej</w:t>
            </w:r>
            <w:proofErr w:type="spellEnd"/>
            <w:r w:rsidRPr="00F75C91">
              <w:rPr>
                <w:rFonts w:asciiTheme="minorHAnsi" w:eastAsia="Garamond" w:hAnsiTheme="minorHAnsi" w:cstheme="minorHAnsi"/>
                <w:color w:val="000000"/>
                <w:sz w:val="21"/>
                <w:szCs w:val="21"/>
              </w:rPr>
              <w:t xml:space="preserve"> </w:t>
            </w:r>
            <w:proofErr w:type="spellStart"/>
            <w:r w:rsidRPr="00F75C91">
              <w:rPr>
                <w:rFonts w:asciiTheme="minorHAnsi" w:eastAsia="Garamond" w:hAnsiTheme="minorHAnsi" w:cstheme="minorHAnsi"/>
                <w:color w:val="000000"/>
                <w:sz w:val="21"/>
                <w:szCs w:val="21"/>
              </w:rPr>
              <w:t>dokumentacji</w:t>
            </w:r>
            <w:proofErr w:type="spellEnd"/>
            <w:r w:rsidRPr="00F75C91">
              <w:rPr>
                <w:rFonts w:asciiTheme="minorHAnsi" w:eastAsia="Garamond" w:hAnsiTheme="minorHAnsi" w:cstheme="minorHAnsi"/>
                <w:color w:val="000000"/>
                <w:sz w:val="21"/>
                <w:szCs w:val="21"/>
              </w:rPr>
              <w:t>.</w:t>
            </w:r>
          </w:p>
        </w:tc>
      </w:tr>
      <w:tr w:rsidR="00B2403D" w:rsidRPr="00F75C91" w14:paraId="176B64DC"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06D60229" w14:textId="77777777" w:rsidR="00B2403D" w:rsidRPr="00F75C91" w:rsidRDefault="00B2403D" w:rsidP="000731CB">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C5E521F" w14:textId="77777777" w:rsidR="006424AA" w:rsidRPr="00F75C91" w:rsidRDefault="006424AA" w:rsidP="006424AA">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Zdarzenia w obsłudze, muszą obsługiwać opcje grupowania polegającą na tym, iż każde kolejne zdarzenie wynikające z reguł korelacyjnych, spełniających tą samą regułę w zdefiniowanym okresie czasu będzie automatycznie dodawane do tego samego zdarzenia w obsłudze. Grupowanie musi odbywać się po:</w:t>
            </w:r>
          </w:p>
          <w:p w14:paraId="6981419B" w14:textId="24371AFD" w:rsidR="006424AA" w:rsidRPr="00F75C91" w:rsidRDefault="006424AA" w:rsidP="0087682C">
            <w:pPr>
              <w:pStyle w:val="Akapitzlist"/>
              <w:numPr>
                <w:ilvl w:val="0"/>
                <w:numId w:val="56"/>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adresie IP,</w:t>
            </w:r>
          </w:p>
          <w:p w14:paraId="1EBEC90D" w14:textId="4551AF71" w:rsidR="006424AA" w:rsidRPr="00F75C91" w:rsidRDefault="006424AA" w:rsidP="0087682C">
            <w:pPr>
              <w:pStyle w:val="Akapitzlist"/>
              <w:numPr>
                <w:ilvl w:val="0"/>
                <w:numId w:val="56"/>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koncie domenowym użytkownika,</w:t>
            </w:r>
          </w:p>
          <w:p w14:paraId="1833C739" w14:textId="0EFBAAF1" w:rsidR="006424AA" w:rsidRPr="00F75C91" w:rsidRDefault="006424AA" w:rsidP="0087682C">
            <w:pPr>
              <w:pStyle w:val="Akapitzlist"/>
              <w:numPr>
                <w:ilvl w:val="0"/>
                <w:numId w:val="56"/>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strefie bezpieczeństwa,</w:t>
            </w:r>
          </w:p>
          <w:p w14:paraId="5B1D8B07" w14:textId="10F23F92" w:rsidR="00B2403D" w:rsidRPr="00F75C91" w:rsidRDefault="006424AA" w:rsidP="0087682C">
            <w:pPr>
              <w:pStyle w:val="Akapitzlist"/>
              <w:numPr>
                <w:ilvl w:val="0"/>
                <w:numId w:val="56"/>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zakresie adresów IP.</w:t>
            </w:r>
          </w:p>
        </w:tc>
      </w:tr>
      <w:tr w:rsidR="00B2403D" w:rsidRPr="00F75C91" w14:paraId="432A9518"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0E09132F" w14:textId="77777777" w:rsidR="00B2403D" w:rsidRPr="00F75C91" w:rsidRDefault="00B2403D" w:rsidP="000731CB">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D319B97" w14:textId="2E80997A" w:rsidR="00B2403D" w:rsidRPr="00F75C91" w:rsidRDefault="00206A35" w:rsidP="000731CB">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System musi umożliwiać grupowanie manualne dla zdarzeń w obsłudze, których powiązanie zostanie wykryte przez operatorów w trakcie obsługi i umożliwiać zgrupowanie ich do jednego zdarzenia. Zgrupowane zdarzenia muszą być podrzędne w stosunku do zdarzenia z którym są grupowane oraz synchronizować z nim statusy. Dla zdarzeń przetwarzanych przez operatora, zmiana statusu głównego zdarzenia musi wymusić zmianę statusu pozostałych. Na przykład: zamknięcie nadrzędnego zdarzenia musi zamykać też wszystkie podrzędne. Na liście zdarzeń oraz w podglądzie każdego zdarzenia powinna się pojawić informacja o zdarzeniach z nim powiązanych.</w:t>
            </w:r>
          </w:p>
        </w:tc>
      </w:tr>
      <w:tr w:rsidR="00B2403D" w:rsidRPr="00F75C91" w14:paraId="1E084DBD"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53A69E1F" w14:textId="77777777" w:rsidR="00B2403D" w:rsidRPr="00F75C91" w:rsidRDefault="00B2403D" w:rsidP="000731CB">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A0CF463" w14:textId="3BE6D43D" w:rsidR="00B2403D" w:rsidRPr="00F75C91" w:rsidRDefault="00C553BF" w:rsidP="000731CB">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Obsługiwane zdarzenia muszą zapewniać historyczność, obejmującą wszystkie aktywności realizowane w ramach poszczególnych statusów. Aktywności muszą uwzględniać zarówno akcje realizowane w ramach samego systemu (m.in. zmiana priorytetu czy przekazanie zdarzenia innemu operatorowi). Dodatkowo historia musi też zawierać wszelkie komentarze wpisywane przez operatorów.</w:t>
            </w:r>
          </w:p>
        </w:tc>
      </w:tr>
      <w:tr w:rsidR="00B2403D" w:rsidRPr="00F75C91" w14:paraId="1D746E34"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3F9B01FC" w14:textId="77777777" w:rsidR="00B2403D" w:rsidRPr="00F75C91" w:rsidRDefault="00B2403D" w:rsidP="000731CB">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8A7EE79" w14:textId="3483C0F9" w:rsidR="00B2403D" w:rsidRPr="00F75C91" w:rsidRDefault="0084496E" w:rsidP="000731CB">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Dla każdego obsługiwanego zdarzenia system powinien udostępniać automatyczny raport obejmujący wszystkie podjęte działania wraz z komentarzami operatorów.</w:t>
            </w:r>
          </w:p>
        </w:tc>
      </w:tr>
      <w:tr w:rsidR="00B2403D" w:rsidRPr="00F75C91" w14:paraId="1F2FCADB"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6B476FE" w14:textId="77777777" w:rsidR="00B2403D" w:rsidRPr="00F75C91" w:rsidRDefault="00B2403D" w:rsidP="000731CB">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445A74C" w14:textId="2120741E" w:rsidR="00B2403D" w:rsidRPr="00F75C91" w:rsidRDefault="00933481" w:rsidP="000731CB">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W ramach obsługi zdarzeń system musi automatycznie porównywać wskaźniki kompromitacji zidentyfikowane w bieżącym zdarzeniu względem wszystkich wskaźników pozyskanych do tej pory w ramach dotychczasowej obsługi. Na przykład: jeżeli w obsługiwanym zdarzeniu znajduje się FQDN oraz HASH to system musi automatycznie porównać je ze wszystkimi wskaźnikami typu FQDN oraz HASH, zebranymi do tej pory w obsługiwanych zdarzeniach bez względu na to czy wskaźniki te zostały wpisane ręcznie czy zostały pozyskane automatycznie z innych systemów.</w:t>
            </w:r>
          </w:p>
        </w:tc>
      </w:tr>
      <w:tr w:rsidR="0037613A" w:rsidRPr="00F75C91" w14:paraId="230DBA00"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9FE"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9FF" w14:textId="77777777" w:rsidR="0037613A" w:rsidRPr="00F75C91" w:rsidRDefault="00AB25F6">
            <w:p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spacing w:line="276" w:lineRule="auto"/>
              <w:rPr>
                <w:rFonts w:asciiTheme="minorHAnsi" w:hAnsiTheme="minorHAnsi" w:cstheme="minorHAnsi"/>
                <w:sz w:val="21"/>
                <w:szCs w:val="21"/>
              </w:rPr>
            </w:pPr>
            <w:r w:rsidRPr="00F75C91">
              <w:rPr>
                <w:rFonts w:asciiTheme="minorHAnsi" w:eastAsia="Garamond" w:hAnsiTheme="minorHAnsi" w:cstheme="minorHAnsi"/>
                <w:sz w:val="21"/>
                <w:szCs w:val="21"/>
              </w:rPr>
              <w:t>System powinien umożliwiać definiowanie zakresu i czasu uczenia, np.: analiza logowania użytkowników po godzinach pracy, analiza alarmów systemu SIEM. Po wdrożeniu nie będzie wymagane żadne dostrojenie systemu.</w:t>
            </w:r>
          </w:p>
        </w:tc>
      </w:tr>
      <w:tr w:rsidR="0037613A" w:rsidRPr="00F75C91" w14:paraId="230DBA03"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01"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02" w14:textId="77777777" w:rsidR="0037613A" w:rsidRPr="00F75C91" w:rsidRDefault="00AB25F6">
            <w:pPr>
              <w:widowControl/>
              <w:pBdr>
                <w:top w:val="nil"/>
                <w:left w:val="nil"/>
                <w:bottom w:val="nil"/>
                <w:right w:val="nil"/>
                <w:between w:val="nil"/>
              </w:pBdr>
              <w:spacing w:line="276" w:lineRule="auto"/>
              <w:rPr>
                <w:rFonts w:asciiTheme="minorHAnsi" w:hAnsiTheme="minorHAnsi" w:cstheme="minorHAnsi"/>
                <w:color w:val="000000"/>
                <w:sz w:val="21"/>
                <w:szCs w:val="21"/>
              </w:rPr>
            </w:pPr>
            <w:r w:rsidRPr="00F75C91">
              <w:rPr>
                <w:rFonts w:asciiTheme="minorHAnsi" w:eastAsia="Garamond" w:hAnsiTheme="minorHAnsi" w:cstheme="minorHAnsi"/>
                <w:color w:val="000000"/>
                <w:sz w:val="21"/>
                <w:szCs w:val="21"/>
              </w:rPr>
              <w:t>System powinien mieć możliwość wzbogacania kontekstu odbiegającego od normalnego zachowania użytkownika korzystając z danych zewnętrznych, minimum: Threat Intelligence, Active Directory. Przykładowe zastosowanie integracji zakłada wykorzystanie zasobów zewnętrznych, z których dane mogą podnieść skumulowaną ocenę ryzyka dla sesji użytkownika.</w:t>
            </w:r>
          </w:p>
        </w:tc>
      </w:tr>
      <w:tr w:rsidR="0037613A" w:rsidRPr="00F75C91" w14:paraId="230DBA06"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04"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05"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posiadać funkcję „automatycznej korelacji”, tzn. posiadać zaszyte mechanizmy i reguły korelacji, które po wdrożeniu i „nauce środowiska zamawiającego”, będą przedstawiać właściwe incydenty dla operatorów bez dodatkowej ingerencji w reguły.</w:t>
            </w:r>
          </w:p>
        </w:tc>
      </w:tr>
      <w:tr w:rsidR="0037613A" w:rsidRPr="00F75C91" w14:paraId="230DBA09"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07" w14:textId="77777777" w:rsidR="0037613A" w:rsidRPr="00F75C91" w:rsidRDefault="0037613A">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08"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zapewniać możliwość budowania modeli zachowania użytkowników dla zebranych danych historycznych ze skonfigurowanego (wskazanego) okresu.</w:t>
            </w:r>
          </w:p>
        </w:tc>
      </w:tr>
      <w:tr w:rsidR="00A80A5B" w:rsidRPr="00F75C91" w14:paraId="1922221A"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303DF4F9" w14:textId="77777777" w:rsidR="00A80A5B" w:rsidRPr="00F75C91" w:rsidRDefault="00A80A5B">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A0EBC64" w14:textId="77777777" w:rsidR="007945D6" w:rsidRPr="00F75C91" w:rsidRDefault="007945D6" w:rsidP="007945D6">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Rozwiązanie musi zapewniać elastyczną i skalowalną architekturę, której rozbudowa nie będzie wymagała zakupu dodatkowych licencji, zapewniając tym samym możliwość wydzielania następujących warstw funkcjonalnych zwanych dalej kolektorami, do instalacji na osobnych serwerach bądź maszynach wirtualnych:</w:t>
            </w:r>
          </w:p>
          <w:p w14:paraId="025E34AE" w14:textId="026D6D71" w:rsidR="007945D6" w:rsidRPr="00F75C91" w:rsidRDefault="007945D6" w:rsidP="0087682C">
            <w:pPr>
              <w:pStyle w:val="Akapitzlist"/>
              <w:numPr>
                <w:ilvl w:val="0"/>
                <w:numId w:val="57"/>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 xml:space="preserve">kolektor parsujący; </w:t>
            </w:r>
          </w:p>
          <w:p w14:paraId="73179D59" w14:textId="7E0F9528" w:rsidR="007945D6" w:rsidRPr="00F75C91" w:rsidRDefault="007945D6" w:rsidP="0087682C">
            <w:pPr>
              <w:pStyle w:val="Akapitzlist"/>
              <w:numPr>
                <w:ilvl w:val="0"/>
                <w:numId w:val="57"/>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kolektor logów;</w:t>
            </w:r>
          </w:p>
          <w:p w14:paraId="6BFC4AA1" w14:textId="6BD4DFEF" w:rsidR="007945D6" w:rsidRPr="00F75C91" w:rsidRDefault="007945D6" w:rsidP="0087682C">
            <w:pPr>
              <w:pStyle w:val="Akapitzlist"/>
              <w:numPr>
                <w:ilvl w:val="0"/>
                <w:numId w:val="57"/>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kolektor korelacyjny;</w:t>
            </w:r>
          </w:p>
          <w:p w14:paraId="48C7F79A" w14:textId="61FB3B2C" w:rsidR="007945D6" w:rsidRPr="00F75C91" w:rsidRDefault="007945D6" w:rsidP="0087682C">
            <w:pPr>
              <w:pStyle w:val="Akapitzlist"/>
              <w:numPr>
                <w:ilvl w:val="0"/>
                <w:numId w:val="57"/>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kolektor zdarzeń;</w:t>
            </w:r>
          </w:p>
          <w:p w14:paraId="3A72A530" w14:textId="16753222" w:rsidR="007945D6" w:rsidRPr="00F75C91" w:rsidRDefault="007945D6" w:rsidP="0087682C">
            <w:pPr>
              <w:pStyle w:val="Akapitzlist"/>
              <w:numPr>
                <w:ilvl w:val="0"/>
                <w:numId w:val="57"/>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kolektor sztucznej inteligencji;</w:t>
            </w:r>
          </w:p>
          <w:p w14:paraId="5B37FEE6" w14:textId="63D5A11F" w:rsidR="007945D6" w:rsidRPr="00F75C91" w:rsidRDefault="007945D6" w:rsidP="0087682C">
            <w:pPr>
              <w:pStyle w:val="Akapitzlist"/>
              <w:numPr>
                <w:ilvl w:val="0"/>
                <w:numId w:val="57"/>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kolektor reakcyjny;</w:t>
            </w:r>
          </w:p>
          <w:p w14:paraId="53EBD39D" w14:textId="5D141A3D" w:rsidR="00A80A5B" w:rsidRPr="00F75C91" w:rsidRDefault="007945D6" w:rsidP="0087682C">
            <w:pPr>
              <w:pStyle w:val="Akapitzlist"/>
              <w:numPr>
                <w:ilvl w:val="0"/>
                <w:numId w:val="57"/>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kolektor kontrolujący.</w:t>
            </w:r>
          </w:p>
        </w:tc>
      </w:tr>
      <w:tr w:rsidR="00BF1EE0" w:rsidRPr="00F75C91" w14:paraId="6F905578"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0F2A9FA1" w14:textId="77777777" w:rsidR="00BF1EE0" w:rsidRPr="00F75C91" w:rsidRDefault="00BF1EE0">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13A95C3" w14:textId="778A1A69" w:rsidR="00BF1EE0" w:rsidRPr="00F75C91" w:rsidRDefault="000C3CF0" w:rsidP="007945D6">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Kolektor parsujący powinien być odpowiedzialny za odbieranie i parsowanie logów a następnie ich przesyłanie zarówno postaci surowej jak i sparsowanej do odpowiednich kolektorów logów, zgodnie z regułami ich przekierowania zdefiniowanymi w jednym miejscu dla wszystkich kolektorów w interfejsie graficznym. Pojedynczy kolektor parsujący musi zapewniać wydajność co najmniej 20 tysięcy zdarzeń na sekundę w trybie ciągłym oraz posiadać bufor do obsługi natłoku w rozmiarze miliona zdarzeń.</w:t>
            </w:r>
          </w:p>
        </w:tc>
      </w:tr>
      <w:tr w:rsidR="000C3CF0" w:rsidRPr="00F75C91" w14:paraId="773407A8"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61145F9" w14:textId="77777777" w:rsidR="000C3CF0" w:rsidRPr="00F75C91" w:rsidRDefault="000C3CF0">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FB61442" w14:textId="75B47B0C" w:rsidR="000C3CF0" w:rsidRPr="00F75C91" w:rsidRDefault="00B77AE1" w:rsidP="007945D6">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Kolektor logów powinien być odpowiedzialny za przechowywanie logów zarówno w postaci surowej jak i sparsowanej oraz przechowywać pliki indeksów. Logi muszą być przechowywane w postaci skompresowanej oraz kolektor musi zapewnić mechanizmy zabezpieczające je przed nieautoryzowaną modyfikacją (np.: Certyfikat cyfrowy czy funkcja skrótu). Pojedynczy kolektor logów powinien mieć wydajność co najmniej 10 tyś zdarzeń na sekundę w trybie ciągłym oraz posiadać bufor do obsługi natłoku w rozmiarze miliona zdarzeń.</w:t>
            </w:r>
          </w:p>
        </w:tc>
      </w:tr>
      <w:tr w:rsidR="000C3CF0" w:rsidRPr="00F75C91" w14:paraId="1E469107"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6AEC56B" w14:textId="77777777" w:rsidR="000C3CF0" w:rsidRPr="00F75C91" w:rsidRDefault="000C3CF0"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9D86926" w14:textId="08BE1798" w:rsidR="000C3CF0" w:rsidRPr="00F75C91" w:rsidRDefault="00EE4083" w:rsidP="000731CB">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Kolektor korelujący powinien umożliwiać korelację logów oraz ich agregację zgodnie z regułami korelacyjnymi zdefiniowanymi w jednym miejscu dla wszystkich kolektorów w interfejsie graficznym.</w:t>
            </w:r>
          </w:p>
        </w:tc>
      </w:tr>
      <w:tr w:rsidR="000C3CF0" w:rsidRPr="00F75C91" w14:paraId="2D1DE910"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133B8AA" w14:textId="77777777" w:rsidR="000C3CF0" w:rsidRPr="00F75C91" w:rsidRDefault="000C3CF0"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84012CB" w14:textId="4BF9268A" w:rsidR="000C3CF0" w:rsidRPr="00F75C91" w:rsidRDefault="007366D6" w:rsidP="000731CB">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Kolektor zdarzeń powinien umożliwiać składowanie zdarzeń stanowiących wyniki korelacji oraz umożliwiać ponowne wykorzystanie tych zdarzeń w kolejnych regułach umożliwiając tym korelację zależności pomiędzy nimi. Zdarzenia muszą być przechowywane w postaci skompresowanej oraz kolektor musi zapewnić mechanizmy zabezpieczające je przed nieautoryzowaną modyfikacją (np.: Certyfikat cyfrowy czy funkcja skrótu).</w:t>
            </w:r>
          </w:p>
        </w:tc>
      </w:tr>
      <w:tr w:rsidR="000C3CF0" w:rsidRPr="00F75C91" w14:paraId="0C0A28F0"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3FABECE8" w14:textId="77777777" w:rsidR="000C3CF0" w:rsidRPr="00F75C91" w:rsidRDefault="000C3CF0"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1AC5A1F" w14:textId="6851D324" w:rsidR="000C3CF0" w:rsidRPr="00F75C91" w:rsidRDefault="00CF4C87" w:rsidP="000731CB">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Kolektor sztucznej inteligencji powinien zawierać wiedzę pozyskaną ze środowiska obejmującą zarówno linię trendu zachowania użytkowników oraz zasobów obejmujące mechanizmy uczenia maszynowego jak i algorytmy sztucznej inteligencji pozwalające na wypracowanie nowej wiedzy wynikającej z korelacji wyników wiedzy wypracowanej poprzez inne metody.</w:t>
            </w:r>
          </w:p>
        </w:tc>
      </w:tr>
      <w:tr w:rsidR="000C3CF0" w:rsidRPr="00F75C91" w14:paraId="3948A345"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81B54A1" w14:textId="77777777" w:rsidR="000C3CF0" w:rsidRPr="00F75C91" w:rsidRDefault="000C3CF0"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B8A721D" w14:textId="2E4925DD" w:rsidR="000C3CF0" w:rsidRPr="00F75C91" w:rsidRDefault="005D2A22" w:rsidP="000731CB">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Kolektor reakcyjny musi umożliwiać automatyczną reakcję na wykryte zagrożenia, która nie będzie wymagała żadnej interakcji ze strony użytkownika, chyba że taka będzie dodatkowo zdefiniowana. W celu automatyzacji reakcji musi posiadać funkcjonalność systemu PAM lub być z nim dostarczony w celu przechowywania danych uwierzytelniających oraz kluczy API potrzebnych do automatyzacji reakcji.</w:t>
            </w:r>
          </w:p>
        </w:tc>
      </w:tr>
      <w:tr w:rsidR="000C3CF0" w:rsidRPr="00F75C91" w14:paraId="5616D28D"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59CA9122" w14:textId="77777777" w:rsidR="000C3CF0" w:rsidRPr="00F75C91" w:rsidRDefault="000C3CF0"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B2E9BAB" w14:textId="73406487" w:rsidR="000C3CF0" w:rsidRPr="00F75C91" w:rsidRDefault="00535B08" w:rsidP="000731CB">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Architektura rozwiązania musi w pełni wspierać konfigurację niezawodnościową, zapewniającą zarówno pełną redundancję w zakresie, odbierania logów i ich przechowywania, korelacji oraz reakcji na zagrożenia jak i możliwość zastosowania konfiguracji o ograniczonej redundancji do najważniejszych dla zamawiającego źródeł danych.</w:t>
            </w:r>
          </w:p>
        </w:tc>
      </w:tr>
      <w:tr w:rsidR="000C3CF0" w:rsidRPr="00F75C91" w14:paraId="0B716AEA"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43F4519" w14:textId="77777777" w:rsidR="000C3CF0" w:rsidRPr="00F75C91" w:rsidRDefault="000C3CF0"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A4A9CE3" w14:textId="63A5F09C" w:rsidR="000C3CF0" w:rsidRPr="00F75C91" w:rsidRDefault="000539F1" w:rsidP="007945D6">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Konfiguracja niezawodnościowa musi wspierać możliwość zastosowania stosu kolektorów zastępczych które zostaną uruchomione w przypadku awarii stosu podstawowego, przy czym wszystkie one muszę być zarządzane centralnie z poziomu tej samej konsoli co kolektory podstawowe.</w:t>
            </w:r>
          </w:p>
        </w:tc>
      </w:tr>
      <w:tr w:rsidR="000539F1" w:rsidRPr="00F75C91" w14:paraId="460D8232"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81FFC80" w14:textId="77777777" w:rsidR="000539F1" w:rsidRPr="00F75C91" w:rsidRDefault="000539F1"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E26801C" w14:textId="7BCCCEDB" w:rsidR="000539F1" w:rsidRPr="00F75C91" w:rsidRDefault="00AA31CF" w:rsidP="000539F1">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Kolektory muszą mieć zapewnione mechanizmy automatycznej aktualizacji zarówno w zakresie parserów czy reguł korelacyjnych jak i wersji oprogramowania, przy czym aktualizacja musi odbywać się z poziomu centralnego systemu zarządzania.</w:t>
            </w:r>
          </w:p>
        </w:tc>
      </w:tr>
      <w:tr w:rsidR="000539F1" w:rsidRPr="00F75C91" w14:paraId="7CF2EFDD"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B4D9001" w14:textId="77777777" w:rsidR="000539F1" w:rsidRPr="00F75C91" w:rsidRDefault="000539F1"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99A3BC0" w14:textId="37D9B975" w:rsidR="000539F1" w:rsidRPr="00F75C91" w:rsidRDefault="00506297" w:rsidP="000731CB">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Rozwiązanie musi zapewnić konsole do aktualizacji pozwalającą na wybór dodatkowych pakietów reguł czy parserów udostępnianych w ramach aktywnego wsparcia producenta w formie usługi, każda aktualizacja musi wspierać mechanizm wersjonowania pozwalający zarówno aktualizację jaki i przywracanie poprzednich wersji reguł i parserów.</w:t>
            </w:r>
          </w:p>
        </w:tc>
      </w:tr>
      <w:tr w:rsidR="000539F1" w:rsidRPr="00F75C91" w14:paraId="7569A628"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72A4A034" w14:textId="77777777" w:rsidR="000539F1" w:rsidRPr="00F75C91" w:rsidRDefault="000539F1"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0A2ECF8" w14:textId="62EE2C31" w:rsidR="000539F1" w:rsidRPr="00F75C91" w:rsidRDefault="00BE1DB0" w:rsidP="000731CB">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Rozwiązanie musi mieć możliwość skalowania się poprzez dodawanie kolejnych maszyn wirtualnych lub maszyn fizycznych z nowymi typami kolektorów, przy czym dodawanie nowych komponentów nie może wiązać się z koniecznością zakupu nowej licencji, ani posiadać ograniczeń licencyjnych związanych z ilością lub rozmiarem przechowywanych zdarzeń i/lub danych. Jedynym ograniczeniem w tym zakresie (dotyczącym przechowywanych danych) może być rozmiar przestrzeni dyskowej.</w:t>
            </w:r>
          </w:p>
        </w:tc>
      </w:tr>
      <w:tr w:rsidR="000539F1" w:rsidRPr="00F75C91" w14:paraId="1B32BDFC"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6B96253B" w14:textId="77777777" w:rsidR="000539F1" w:rsidRPr="00F75C91" w:rsidRDefault="000539F1"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A1F3B4C" w14:textId="1D130990" w:rsidR="000539F1" w:rsidRPr="00F75C91" w:rsidRDefault="007C5BCB" w:rsidP="000731CB">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Skalowanie przez dodawanie nowych kolektorów musi zwiększać wydajność rozwiązania zgodnie z wartościami zadeklarowanymi przez producenta, przykładowo dwa kolektory logów muszą zapewnić dwukrotną wydajność rozwiązania czyli minimum 20 tyś zdarzeń na sekundę. Przy czym całe rozwiązanie nie może ograniczać ilość zastosowanych kolektorów.</w:t>
            </w:r>
          </w:p>
        </w:tc>
      </w:tr>
      <w:tr w:rsidR="000539F1" w:rsidRPr="00F75C91" w14:paraId="2089DBD8"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05A06469" w14:textId="77777777" w:rsidR="000539F1" w:rsidRPr="00F75C91" w:rsidRDefault="000539F1"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538D680" w14:textId="1E599F81" w:rsidR="000539F1" w:rsidRPr="00F75C91" w:rsidRDefault="00776D67" w:rsidP="000731CB">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być zintegrowany z zewnętrznymi bazami o zagrożeniach (Threat Inteligence Feeds - TI) oraz zawierać już zintegrowany zestaw niekomercyjnych (open source) lub komercyjnych baz zagrożeń.</w:t>
            </w:r>
          </w:p>
        </w:tc>
      </w:tr>
      <w:tr w:rsidR="000539F1" w:rsidRPr="00F75C91" w14:paraId="2A51EDD6"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E5B1EBF" w14:textId="77777777" w:rsidR="000539F1" w:rsidRPr="00F75C91" w:rsidRDefault="000539F1"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8B747FF" w14:textId="62982101" w:rsidR="000539F1" w:rsidRPr="00F75C91" w:rsidRDefault="00A325D9" w:rsidP="000731CB">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Rozwiązanie musi mieć możliwość korelacji informacji z baz zagrożeń z danymi otrzymywanymi w czasie rzeczywistym. Korelacja ta ma odbywać się w pamięci systemu względem otrzymywanych danych o zdarzeniach (event data).</w:t>
            </w:r>
          </w:p>
        </w:tc>
      </w:tr>
      <w:tr w:rsidR="000539F1" w:rsidRPr="00F75C91" w14:paraId="135CAC74"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5BC3F041" w14:textId="77777777" w:rsidR="000539F1" w:rsidRPr="00F75C91" w:rsidRDefault="000539F1"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6E4D219" w14:textId="6EF90A7B" w:rsidR="000539F1" w:rsidRPr="00F75C91" w:rsidRDefault="006D38DE" w:rsidP="000731CB">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mieć możliwość korelacji informacji z baz zagrożeń z danymi historycznymi</w:t>
            </w:r>
          </w:p>
        </w:tc>
      </w:tr>
      <w:tr w:rsidR="006D38DE" w:rsidRPr="00F75C91" w14:paraId="78CF63FB"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346DD19A" w14:textId="77777777" w:rsidR="006D38DE" w:rsidRPr="00F75C91" w:rsidRDefault="006D38DE"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40EDA08" w14:textId="5CED9CA6" w:rsidR="006D38DE" w:rsidRPr="00F75C91" w:rsidRDefault="004720A3" w:rsidP="000539F1">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mieć możliwość odpytywania (ręcznego lub automatycznego) zewnętrznych źródeł reputacji takich jak np.VirusTotal.</w:t>
            </w:r>
          </w:p>
        </w:tc>
      </w:tr>
      <w:tr w:rsidR="006D38DE" w:rsidRPr="00F75C91" w14:paraId="16E75F87"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1466A03" w14:textId="77777777" w:rsidR="006D38DE" w:rsidRPr="00F75C91" w:rsidRDefault="006D38DE"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55DB4A2" w14:textId="3B026A5B" w:rsidR="006D38DE" w:rsidRPr="00F75C91" w:rsidRDefault="007E4F52" w:rsidP="000539F1">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mieć możliwość wizualizacji informacji w oparciu o kategorie MITRE ATT&amp;CK dla standardowego zbioru wbudowanych reguł.</w:t>
            </w:r>
          </w:p>
        </w:tc>
      </w:tr>
      <w:tr w:rsidR="006D38DE" w:rsidRPr="00F75C91" w14:paraId="72502758"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6E64B67C" w14:textId="77777777" w:rsidR="006D38DE" w:rsidRPr="00F75C91" w:rsidRDefault="006D38DE"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8B9932E" w14:textId="570150F3" w:rsidR="006D38DE" w:rsidRPr="00F75C91" w:rsidRDefault="00D946EC" w:rsidP="000539F1">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Pulpity administracyjne (dashboards) muszą mieć możliwość wspólnej prezentacji.</w:t>
            </w:r>
          </w:p>
        </w:tc>
      </w:tr>
      <w:tr w:rsidR="006D38DE" w:rsidRPr="00F75C91" w14:paraId="19BBFE6A"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1F791E8" w14:textId="77777777" w:rsidR="006D38DE" w:rsidRPr="00F75C91" w:rsidRDefault="006D38DE"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1A533AA" w14:textId="7A924986" w:rsidR="006D38DE" w:rsidRPr="00F75C91" w:rsidRDefault="00CA76D6" w:rsidP="000539F1">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Rozwiązanie musi mieć możliwość integracji z innymi systemami do obsługi zgłoszeń poprzez API (ticketing system) oraz mieć wbudowany mechanizm obsługi zgłoszeń (ticketing system) niezależny od obsługi alarmów/incydentów.</w:t>
            </w:r>
          </w:p>
        </w:tc>
      </w:tr>
      <w:tr w:rsidR="006D38DE" w:rsidRPr="00F75C91" w14:paraId="40BC9DEE"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A38C983" w14:textId="77777777" w:rsidR="006D38DE" w:rsidRPr="00F75C91" w:rsidRDefault="006D38DE"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F9776FE" w14:textId="6924C9CB" w:rsidR="006D38DE" w:rsidRPr="00F75C91" w:rsidRDefault="00EB1644" w:rsidP="000539F1">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wpierać mechanizmy typu Machine Learning w oparciu o zgromadzone zdarzenia. Musi być możliwe użycie przynajmniej 5 różnych rodzajów mechanizmów Machine Learning wraz z możliwością ich ręcznego wybrania oraz działania w trybie automatycznym. W wyniku działania opisanych mechanizmów Machine Learning system SIEM ma tworzyć model bazowy zachowania oraz umożliwiać wykrycie odchyleń i anomalii od niego. Zadania Machine Learning mają mieć możliwość dystrybuowania ich pomiędzy elementy warstwy korelującej i/lub zarządzającej. Mechanizmy Machine Learning mają również umożliwiać wsparcie dla podejmowania decyzji przy rozwiązywaniu incydentów w systemie SIEM.</w:t>
            </w:r>
          </w:p>
        </w:tc>
      </w:tr>
      <w:tr w:rsidR="000539F1" w:rsidRPr="00F75C91" w14:paraId="2D1C9BFA"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752F48E7" w14:textId="77777777" w:rsidR="000539F1" w:rsidRPr="00F75C91" w:rsidRDefault="000539F1"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20CB8DC" w14:textId="0FB17FD6" w:rsidR="000539F1" w:rsidRPr="00F75C91" w:rsidRDefault="00E7498D" w:rsidP="000539F1">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W celach weryfikacji zgodności produktu z wymaganiami, musi być on dodatkowo oferowany przez autoryzowanego dystrybutora, dostarczającego produkty z obszaru cyberbezpieczeństwa na rynku polskim, który w przypadku jakichkolwiek wątpliwości Zamawiającego, związanych z wymaganymi funkcjonalności będzie mógł je potwierdzić lub im zaprzeczyć.</w:t>
            </w:r>
          </w:p>
        </w:tc>
      </w:tr>
      <w:tr w:rsidR="0037613A" w:rsidRPr="00F75C91" w14:paraId="230DBA0F"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0D"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0E" w14:textId="77777777" w:rsidR="0037613A" w:rsidRPr="00F75C91" w:rsidRDefault="00AB25F6">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Dostarczone rozwiązanie musi być objęte minimum 12 miesięcznym wsparciem producenta lub producentów. Wsparcie będzie obejmować bezpłatne dostarczanie aktualizacji oprogramowania oraz reagowanie na zgłaszane błędy systemowe. Przez błąd systemowy Zamawiający rozumie błędy krytyczne (zakłócenie uniemożliwiające działanie rozwiązania), błędy poważne (zakłócenie uniemożliwiające działanie części rozwiązania), błędy zwykłe (inne zakłócenia nie stanowiące błędu krytycznego lub poważnego).</w:t>
            </w:r>
          </w:p>
        </w:tc>
      </w:tr>
      <w:tr w:rsidR="0037613A" w:rsidRPr="00F75C91" w14:paraId="230DBA12"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10"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11" w14:textId="3ECB66AD" w:rsidR="0037613A" w:rsidRPr="00F75C91" w:rsidRDefault="00AF2DDF">
            <w:pPr>
              <w:spacing w:line="276" w:lineRule="auto"/>
              <w:rPr>
                <w:rFonts w:asciiTheme="minorHAnsi" w:eastAsia="Garamond" w:hAnsiTheme="minorHAnsi" w:cstheme="minorHAnsi"/>
                <w:bCs/>
                <w:sz w:val="21"/>
                <w:szCs w:val="21"/>
              </w:rPr>
            </w:pPr>
            <w:r w:rsidRPr="00F75C91">
              <w:rPr>
                <w:rFonts w:asciiTheme="minorHAnsi" w:eastAsia="Garamond" w:hAnsiTheme="minorHAnsi" w:cstheme="minorHAnsi"/>
                <w:bCs/>
                <w:sz w:val="21"/>
                <w:szCs w:val="21"/>
              </w:rPr>
              <w:t>Dostarczone rozwiązanie nie może działać w oparciu o oprogramowanie otwarte (ang: open source) w następującym zakresie funkcjonalnym: składowanie, parsowanie, korelacja logów, algorytmy uczenia maszynowego, analiza zachowania użytkowników i zasobów (UEBA), mechanizmy reakcji/ scenariusze reakcji (SOAR). Zamawiający nie zaakceptuje systemu, który wykorzystuje mechanizmy typu open source np.: Elastic Search, OSSIM, Snort, The Hive, AlienVault itd. lub został stworzony przez modyfikację oprogramowania otwartego.</w:t>
            </w:r>
          </w:p>
        </w:tc>
      </w:tr>
      <w:tr w:rsidR="0037613A" w:rsidRPr="00F75C91" w14:paraId="230DBA15"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13"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14"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Interfejs użytkownika Systemu powinien być w języku polskim lub umożliwiać wgranie plików językowych tłumaczących interfejs na język polski. Musi być przejrzysty i konfigurowalny, poprzez pogrupowanie zawartości w bloki tematyczne, co ma umożliwić łatwe i szybkie wyszukiwanie odpowiednich danych.</w:t>
            </w:r>
          </w:p>
        </w:tc>
      </w:tr>
      <w:tr w:rsidR="0037613A" w:rsidRPr="00F75C91" w14:paraId="230DBA18"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16"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17"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Funkcjonowanie rozwiązania musi umożliwiać konfigurację „on-premise”, w której wszystkie funkcjonalności oraz przetwarzanie danych będzie się odbywać całkowicie w infrastrukturze zamawiającego, zapewniając tym samym możliwość konfiguracji systemu w strefie odseparowanej od sieci Internet.</w:t>
            </w:r>
          </w:p>
        </w:tc>
      </w:tr>
      <w:tr w:rsidR="0037613A" w:rsidRPr="00F75C91" w14:paraId="230DBA1E"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1C"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1D"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Dopuszczalne jest dostarczenie rozwiązania jako tzw. wirtualnego appliance pod warunkiem że obraz appliance jest udostępniany do pobrania przez producenta dostarczonego rozwiązania na jego oficjalnej stronie internetowej w postaci utwardzonego rozwiązania, łącznie z dedykowanym systemem operacyjnym, dla którego Producent regularnie dostarcza aktualizacje, w tym poprawki bezpieczeństwa.</w:t>
            </w:r>
          </w:p>
        </w:tc>
      </w:tr>
      <w:tr w:rsidR="0037613A" w:rsidRPr="00F75C91" w14:paraId="230DBA27"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25"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26"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zapewniać kontrolę dostępu do systemu i oferowanych przez niego funkcjonalności w oparciu o zdefiniowane role.</w:t>
            </w:r>
          </w:p>
        </w:tc>
      </w:tr>
      <w:tr w:rsidR="0037613A" w:rsidRPr="00F75C91" w14:paraId="230DBA2A"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28"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29"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dokonywać automatycznej integracji z usługą katalogową Microsoft Active Directory celem pobrania informacji o poświadczeniach i zasobach zarejestrowanych w domenie AD, minimum to: nazwa użytkownika, login, e-mail, nazwa komputera, przynależność do grup, przełożonego, jednostkę organizacyjną oraz konta uprzywilejowane.</w:t>
            </w:r>
          </w:p>
        </w:tc>
      </w:tr>
      <w:tr w:rsidR="0037613A" w:rsidRPr="00F75C91" w14:paraId="230DBA2D"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2B"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2C"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umożliwiać zdefiniowanie struktury organizacyjnej oraz zapewniać możliwość jej synchronizacji z usługą katalogową Microsoft Active Directory.</w:t>
            </w:r>
          </w:p>
        </w:tc>
      </w:tr>
      <w:tr w:rsidR="00E35DA3" w:rsidRPr="00F75C91" w14:paraId="5BE5B817"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51D0B9E5" w14:textId="77777777" w:rsidR="00E35DA3" w:rsidRPr="00F75C91" w:rsidRDefault="00E35DA3"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F7879CE" w14:textId="171F0D7E" w:rsidR="00E35DA3" w:rsidRPr="00F75C91" w:rsidRDefault="00B24FEC">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umożliwiać analizę konfiguracji systemów IT poprzez ich skanowanie bezpośrednio w ramach mechanizmów dostępnych w samym rozwiązaniu oraz poprzez integrację ze skanerami podatności. Oczekiwanym wynikiem analizy jest lista niezgodności, (np: czy na zasobie jest ustawione wymuszanie zmiany haseł w zadanym okresie czasu).</w:t>
            </w:r>
          </w:p>
        </w:tc>
      </w:tr>
      <w:tr w:rsidR="00687AB1" w:rsidRPr="00F75C91" w14:paraId="69300DD3"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ADACFB3" w14:textId="77777777" w:rsidR="00687AB1" w:rsidRPr="00F75C91" w:rsidRDefault="00687AB1"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75EC172" w14:textId="1F758CB8" w:rsidR="00687AB1" w:rsidRPr="00F75C91" w:rsidRDefault="00687AB1">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powinien posiadać zestaw predefiniowanych reguł weryfikacji konfiguracji zasobów IT.</w:t>
            </w:r>
          </w:p>
        </w:tc>
      </w:tr>
      <w:tr w:rsidR="0037613A" w:rsidRPr="00F75C91" w14:paraId="230DBA30"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2E"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2F"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Rozwiązanie powinno posiadać funkcjonalność wysyłania powiadomień do definiowalnych grup odbiorców (co najmniej: powiadamianie email oraz SMS, opcjonalnie czat).</w:t>
            </w:r>
          </w:p>
        </w:tc>
      </w:tr>
      <w:tr w:rsidR="0037613A" w:rsidRPr="00F75C91" w14:paraId="230DBA33"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31"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32"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być dostępny z poziomu dedykowanego klienta aplikacji lub obsługiwany za pomocą dowolnej przeglądarki internetowej (Chrome, Edge, Firefox), bez konieczności instalowania jakichkolwiek dodatków dla prawidłowego jego działania.</w:t>
            </w:r>
          </w:p>
        </w:tc>
      </w:tr>
      <w:tr w:rsidR="0037613A" w:rsidRPr="00F75C91" w14:paraId="230DBA36"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34"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35"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umożliwiać przypisanie poziomów krytyczności do monitorowanych zasobów, które będą brane pod uwagę w ewaluacji zagrożeń.</w:t>
            </w:r>
          </w:p>
        </w:tc>
      </w:tr>
      <w:tr w:rsidR="0037613A" w:rsidRPr="00F75C91" w14:paraId="230DBA44"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37"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38" w14:textId="77777777" w:rsidR="0037613A" w:rsidRPr="00F75C91" w:rsidRDefault="00AB25F6">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Korelacja musi odbywać się na bieżąco na etapie rejestrowania danych w systemie a mechanizm tworzenie reguł musi uwzględniać:</w:t>
            </w:r>
          </w:p>
          <w:p w14:paraId="230DBA39" w14:textId="77777777" w:rsidR="0037613A" w:rsidRPr="00F75C91" w:rsidRDefault="00AB25F6">
            <w:pPr>
              <w:widowControl/>
              <w:numPr>
                <w:ilvl w:val="0"/>
                <w:numId w:val="5"/>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sparsowane pola oraz ich wartości,</w:t>
            </w:r>
          </w:p>
          <w:p w14:paraId="230DBA3A" w14:textId="77777777" w:rsidR="0037613A" w:rsidRPr="00F75C91" w:rsidRDefault="00AB25F6">
            <w:pPr>
              <w:widowControl/>
              <w:numPr>
                <w:ilvl w:val="0"/>
                <w:numId w:val="5"/>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listy referencyjne,</w:t>
            </w:r>
          </w:p>
          <w:p w14:paraId="230DBA3B" w14:textId="77777777" w:rsidR="0037613A" w:rsidRPr="00F75C91" w:rsidRDefault="00AB25F6">
            <w:pPr>
              <w:widowControl/>
              <w:numPr>
                <w:ilvl w:val="0"/>
                <w:numId w:val="5"/>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atrybuty użytkowników z Active Directory, </w:t>
            </w:r>
          </w:p>
          <w:p w14:paraId="230DBA3C" w14:textId="77777777" w:rsidR="0037613A" w:rsidRPr="00F75C91" w:rsidRDefault="00AB25F6">
            <w:pPr>
              <w:widowControl/>
              <w:numPr>
                <w:ilvl w:val="0"/>
                <w:numId w:val="5"/>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atrybuty komputerów z Active Directory,</w:t>
            </w:r>
          </w:p>
          <w:p w14:paraId="230DBA3D" w14:textId="77777777" w:rsidR="0037613A" w:rsidRPr="00F75C91" w:rsidRDefault="00AB25F6">
            <w:pPr>
              <w:widowControl/>
              <w:numPr>
                <w:ilvl w:val="0"/>
                <w:numId w:val="5"/>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bazę wskaźników kompromitacji (IOC),</w:t>
            </w:r>
          </w:p>
          <w:p w14:paraId="230DBA3E" w14:textId="77777777" w:rsidR="0037613A" w:rsidRPr="00F75C91" w:rsidRDefault="00AB25F6">
            <w:pPr>
              <w:widowControl/>
              <w:numPr>
                <w:ilvl w:val="0"/>
                <w:numId w:val="5"/>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informacje z elektronicznej dokumentacji,</w:t>
            </w:r>
          </w:p>
          <w:p w14:paraId="230DBA3F" w14:textId="77777777" w:rsidR="0037613A" w:rsidRPr="00F75C91" w:rsidRDefault="00AB25F6">
            <w:pPr>
              <w:widowControl/>
              <w:numPr>
                <w:ilvl w:val="0"/>
                <w:numId w:val="5"/>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anomalie w zachowaniu użytkowników (UBA),</w:t>
            </w:r>
          </w:p>
          <w:p w14:paraId="230DBA40" w14:textId="77777777" w:rsidR="0037613A" w:rsidRPr="00F75C91" w:rsidRDefault="00AB25F6">
            <w:pPr>
              <w:widowControl/>
              <w:numPr>
                <w:ilvl w:val="0"/>
                <w:numId w:val="5"/>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anomalie w zachowaniu zasobów (EBA),</w:t>
            </w:r>
          </w:p>
          <w:p w14:paraId="230DBA41" w14:textId="77777777" w:rsidR="0037613A" w:rsidRPr="00F75C91" w:rsidRDefault="00AB25F6">
            <w:pPr>
              <w:widowControl/>
              <w:numPr>
                <w:ilvl w:val="0"/>
                <w:numId w:val="5"/>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podatności na zasobach,</w:t>
            </w:r>
          </w:p>
          <w:p w14:paraId="230DBA42" w14:textId="77777777" w:rsidR="0037613A" w:rsidRPr="00F75C91" w:rsidRDefault="00AB25F6">
            <w:pPr>
              <w:widowControl/>
              <w:numPr>
                <w:ilvl w:val="0"/>
                <w:numId w:val="5"/>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wyniki analizy konfiguracji,</w:t>
            </w:r>
          </w:p>
          <w:p w14:paraId="230DBA43" w14:textId="77777777" w:rsidR="0037613A" w:rsidRPr="00F75C91" w:rsidRDefault="00AB25F6">
            <w:pPr>
              <w:widowControl/>
              <w:numPr>
                <w:ilvl w:val="0"/>
                <w:numId w:val="5"/>
              </w:numPr>
              <w:pBdr>
                <w:top w:val="nil"/>
                <w:left w:val="nil"/>
                <w:bottom w:val="nil"/>
                <w:right w:val="nil"/>
                <w:between w:val="nil"/>
              </w:pBdr>
              <w:spacing w:line="276" w:lineRule="auto"/>
              <w:rPr>
                <w:rFonts w:asciiTheme="minorHAnsi" w:eastAsia="Garamond" w:hAnsiTheme="minorHAnsi" w:cstheme="minorHAnsi"/>
                <w:b/>
                <w:color w:val="000000"/>
                <w:sz w:val="21"/>
                <w:szCs w:val="21"/>
              </w:rPr>
            </w:pPr>
            <w:r w:rsidRPr="00F75C91">
              <w:rPr>
                <w:rFonts w:asciiTheme="minorHAnsi" w:eastAsia="Garamond" w:hAnsiTheme="minorHAnsi" w:cstheme="minorHAnsi"/>
                <w:color w:val="000000"/>
                <w:sz w:val="21"/>
                <w:szCs w:val="21"/>
              </w:rPr>
              <w:t>techniki MITRE ATT&amp;CK®,</w:t>
            </w:r>
          </w:p>
        </w:tc>
      </w:tr>
      <w:tr w:rsidR="005F7B51" w:rsidRPr="00F75C91" w14:paraId="48486D2F"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93022D2" w14:textId="77777777" w:rsidR="005F7B51" w:rsidRPr="00F75C91" w:rsidRDefault="005F7B51"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2AE21F1" w14:textId="77777777" w:rsidR="00806AA9" w:rsidRPr="00F75C91" w:rsidRDefault="00806AA9" w:rsidP="00806AA9">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 xml:space="preserve">System musi umożliwiać mapowanie zdarzeń bezpieczeństwa na poszczególne techniki z bazy wiedzy MITRE ATT&amp;CK® oraz zapewniać mechanizmy filtrowania zdarzeń po tych technikach oraz wyświetlania szczegółów związanych z daną techniką, w szczególności: </w:t>
            </w:r>
          </w:p>
          <w:p w14:paraId="4D59010D" w14:textId="033505FC" w:rsidR="00806AA9" w:rsidRPr="00F75C91" w:rsidRDefault="00806AA9" w:rsidP="0087682C">
            <w:pPr>
              <w:pStyle w:val="Akapitzlist"/>
              <w:numPr>
                <w:ilvl w:val="0"/>
                <w:numId w:val="12"/>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id techniki,</w:t>
            </w:r>
          </w:p>
          <w:p w14:paraId="6A8A3C24" w14:textId="513F7007" w:rsidR="00806AA9" w:rsidRPr="00F75C91" w:rsidRDefault="00806AA9" w:rsidP="0087682C">
            <w:pPr>
              <w:pStyle w:val="Akapitzlist"/>
              <w:numPr>
                <w:ilvl w:val="0"/>
                <w:numId w:val="12"/>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taktykę,</w:t>
            </w:r>
          </w:p>
          <w:p w14:paraId="54322AE9" w14:textId="7049E731" w:rsidR="00806AA9" w:rsidRPr="00F75C91" w:rsidRDefault="00806AA9" w:rsidP="0087682C">
            <w:pPr>
              <w:pStyle w:val="Akapitzlist"/>
              <w:numPr>
                <w:ilvl w:val="0"/>
                <w:numId w:val="12"/>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platformy których dotyczy,</w:t>
            </w:r>
          </w:p>
          <w:p w14:paraId="23A513D3" w14:textId="0ACE6B7D" w:rsidR="00806AA9" w:rsidRPr="00F75C91" w:rsidRDefault="00806AA9" w:rsidP="0087682C">
            <w:pPr>
              <w:pStyle w:val="Akapitzlist"/>
              <w:numPr>
                <w:ilvl w:val="0"/>
                <w:numId w:val="12"/>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potencjalne źródła,</w:t>
            </w:r>
          </w:p>
          <w:p w14:paraId="0EF63DB4" w14:textId="116C9335" w:rsidR="00806AA9" w:rsidRPr="00F75C91" w:rsidRDefault="00806AA9" w:rsidP="0087682C">
            <w:pPr>
              <w:pStyle w:val="Akapitzlist"/>
              <w:numPr>
                <w:ilvl w:val="0"/>
                <w:numId w:val="12"/>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opis zagrożenia,</w:t>
            </w:r>
          </w:p>
          <w:p w14:paraId="17A9D0C6" w14:textId="64FA5521" w:rsidR="00806AA9" w:rsidRPr="00F75C91" w:rsidRDefault="00806AA9" w:rsidP="0087682C">
            <w:pPr>
              <w:pStyle w:val="Akapitzlist"/>
              <w:numPr>
                <w:ilvl w:val="0"/>
                <w:numId w:val="12"/>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mityzację,</w:t>
            </w:r>
          </w:p>
          <w:p w14:paraId="68BB001D" w14:textId="0DA7A78B" w:rsidR="00806AA9" w:rsidRPr="00F75C91" w:rsidRDefault="00806AA9" w:rsidP="0087682C">
            <w:pPr>
              <w:pStyle w:val="Akapitzlist"/>
              <w:numPr>
                <w:ilvl w:val="0"/>
                <w:numId w:val="12"/>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sposób detekcji,</w:t>
            </w:r>
          </w:p>
          <w:p w14:paraId="36B491C1" w14:textId="7C19AE61" w:rsidR="005F7B51" w:rsidRPr="00F75C91" w:rsidRDefault="00806AA9" w:rsidP="0087682C">
            <w:pPr>
              <w:pStyle w:val="Akapitzlist"/>
              <w:numPr>
                <w:ilvl w:val="0"/>
                <w:numId w:val="12"/>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referencje.</w:t>
            </w:r>
          </w:p>
        </w:tc>
      </w:tr>
      <w:tr w:rsidR="00C1696B" w:rsidRPr="00F75C91" w14:paraId="79C1472A"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2EA32CD" w14:textId="77777777" w:rsidR="00C1696B" w:rsidRPr="00F75C91" w:rsidRDefault="00C1696B"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75A3D01" w14:textId="77777777" w:rsidR="005E67E4" w:rsidRPr="00F75C91" w:rsidRDefault="005E67E4" w:rsidP="005E67E4">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Zdarzenia w obsłudze muszą obejmować statusy właściwe dla procesu obsługi zdarzeń, minimum to:</w:t>
            </w:r>
          </w:p>
          <w:p w14:paraId="3BE33D95" w14:textId="1B38F528" w:rsidR="005E67E4" w:rsidRPr="00F75C91" w:rsidRDefault="005E67E4" w:rsidP="0087682C">
            <w:pPr>
              <w:pStyle w:val="Akapitzlist"/>
              <w:numPr>
                <w:ilvl w:val="0"/>
                <w:numId w:val="38"/>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nowe zdarzenie – jako zdarzenie zarejestrowane w systemie,</w:t>
            </w:r>
          </w:p>
          <w:p w14:paraId="17BE5E63" w14:textId="7D03214D" w:rsidR="005E67E4" w:rsidRPr="00F75C91" w:rsidRDefault="005E67E4" w:rsidP="0087682C">
            <w:pPr>
              <w:pStyle w:val="Akapitzlist"/>
              <w:numPr>
                <w:ilvl w:val="0"/>
                <w:numId w:val="38"/>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segregacja – segregacja i kwalifikacja zdarzeń,</w:t>
            </w:r>
          </w:p>
          <w:p w14:paraId="7D37CCF5" w14:textId="273BBA36" w:rsidR="005E67E4" w:rsidRPr="00F75C91" w:rsidRDefault="005E67E4" w:rsidP="0087682C">
            <w:pPr>
              <w:pStyle w:val="Akapitzlist"/>
              <w:numPr>
                <w:ilvl w:val="0"/>
                <w:numId w:val="38"/>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incydent bezpieczeństwa – zdarzenie zakwalifikowane jako incydent bezpieczeństwa,</w:t>
            </w:r>
          </w:p>
          <w:p w14:paraId="60BEE0C4" w14:textId="3A6E41D8" w:rsidR="005E67E4" w:rsidRPr="00F75C91" w:rsidRDefault="005E67E4" w:rsidP="0087682C">
            <w:pPr>
              <w:pStyle w:val="Akapitzlist"/>
              <w:numPr>
                <w:ilvl w:val="0"/>
                <w:numId w:val="38"/>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fałszywy alarm – zdarzenie zakwalifikowane jako fałszywy alarm,</w:t>
            </w:r>
          </w:p>
          <w:p w14:paraId="15C1B285" w14:textId="3F959767" w:rsidR="005E67E4" w:rsidRPr="00F75C91" w:rsidRDefault="005E67E4" w:rsidP="0087682C">
            <w:pPr>
              <w:pStyle w:val="Akapitzlist"/>
              <w:numPr>
                <w:ilvl w:val="0"/>
                <w:numId w:val="38"/>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zdarzanie obsłużone – zdarzenie, które zostało obsłużone w systemie.</w:t>
            </w:r>
          </w:p>
          <w:p w14:paraId="3DAB9008" w14:textId="42EA60B3" w:rsidR="00C1696B" w:rsidRPr="00F75C91" w:rsidRDefault="005E67E4" w:rsidP="005E67E4">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także zapewniać możliwość ich edycji w zakresie dodawania (np.: wydzielenie z segregacji statusu kwalifikacji) lub usuwania statusów oraz konfiguracji przejść pomiędzy nimi. Przykładowo: umożliwiać przejście ze statusu „incydent bezpieczeństwa” do statusu „zdarzenie zamknięte”, ale zablokować zmianę ze statusu „incydent bezpieczeństwa” na status „fałszywy alarm”.</w:t>
            </w:r>
          </w:p>
        </w:tc>
      </w:tr>
      <w:tr w:rsidR="0037613A" w:rsidRPr="00F75C91" w14:paraId="230DBA59"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57"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58"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pozwoli na prezentację danych w postaci tzw. „Dashboard”, tj. dostosuje zakres i prezentacje danych do potrzeb administratora czy też zalogowanego użytkownika.</w:t>
            </w:r>
          </w:p>
        </w:tc>
      </w:tr>
      <w:tr w:rsidR="004C6F36" w:rsidRPr="00F75C91" w14:paraId="14266309"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711D4F3B" w14:textId="77777777" w:rsidR="004C6F36" w:rsidRPr="00F75C91" w:rsidRDefault="004C6F36"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BBC5AB1" w14:textId="77777777" w:rsidR="003A62D0" w:rsidRPr="00F75C91" w:rsidRDefault="003A62D0" w:rsidP="003A62D0">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pozwalać na tworzenie dedykowanych dashboard’ów obejmujących:</w:t>
            </w:r>
          </w:p>
          <w:p w14:paraId="63F0252B" w14:textId="745C95AD" w:rsidR="003A62D0" w:rsidRPr="00F75C91" w:rsidRDefault="003A62D0" w:rsidP="0087682C">
            <w:pPr>
              <w:pStyle w:val="Akapitzlist"/>
              <w:numPr>
                <w:ilvl w:val="0"/>
                <w:numId w:val="2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zestaw wykresów dla bieżącego użytkownika,</w:t>
            </w:r>
          </w:p>
          <w:p w14:paraId="0ECEDFE8" w14:textId="213E5ECB" w:rsidR="003A62D0" w:rsidRPr="00F75C91" w:rsidRDefault="003A62D0" w:rsidP="0087682C">
            <w:pPr>
              <w:pStyle w:val="Akapitzlist"/>
              <w:numPr>
                <w:ilvl w:val="0"/>
                <w:numId w:val="2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zestaw wykresów dla wybranego użytkownika,</w:t>
            </w:r>
          </w:p>
          <w:p w14:paraId="31706F5E" w14:textId="69B07B8B" w:rsidR="003A62D0" w:rsidRPr="00F75C91" w:rsidRDefault="003A62D0" w:rsidP="0087682C">
            <w:pPr>
              <w:pStyle w:val="Akapitzlist"/>
              <w:numPr>
                <w:ilvl w:val="0"/>
                <w:numId w:val="2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zestaw wykresów dla roli zdefiniowanej w systemie, np.: administratorzy systemu,</w:t>
            </w:r>
          </w:p>
          <w:p w14:paraId="0C758971" w14:textId="763D25E6" w:rsidR="004C6F36" w:rsidRPr="00F75C91" w:rsidRDefault="003A62D0" w:rsidP="0087682C">
            <w:pPr>
              <w:pStyle w:val="Akapitzlist"/>
              <w:numPr>
                <w:ilvl w:val="0"/>
                <w:numId w:val="2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zestaw wykresów dla wybranego zespołu obsługi, np.: operatorzy SOC (Security Operations Center).</w:t>
            </w:r>
          </w:p>
        </w:tc>
      </w:tr>
      <w:tr w:rsidR="003A62D0" w:rsidRPr="00F75C91" w14:paraId="17C3172A"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9080CE8" w14:textId="77777777" w:rsidR="003A62D0" w:rsidRPr="00F75C91" w:rsidRDefault="003A62D0"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EF2C9DB" w14:textId="77777777" w:rsidR="00C60C21" w:rsidRPr="00F75C91" w:rsidRDefault="00C60C21" w:rsidP="00C60C21">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zapewniać zestaw predefiniowanych dashboard’ów obejmujących następujące wykresy:</w:t>
            </w:r>
          </w:p>
          <w:p w14:paraId="0336BCB1" w14:textId="181C8CB3" w:rsidR="00C60C21" w:rsidRPr="00F75C91" w:rsidRDefault="00C60C21" w:rsidP="0087682C">
            <w:pPr>
              <w:pStyle w:val="Akapitzlist"/>
              <w:numPr>
                <w:ilvl w:val="0"/>
                <w:numId w:val="25"/>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wykres przedstawiający status klasyfikacji zdarzeń, który uwzględnia:</w:t>
            </w:r>
          </w:p>
          <w:p w14:paraId="65F17584" w14:textId="32EA33B4" w:rsidR="00C60C21" w:rsidRPr="00F75C91" w:rsidRDefault="00C60C21" w:rsidP="0087682C">
            <w:pPr>
              <w:pStyle w:val="Akapitzlist"/>
              <w:numPr>
                <w:ilvl w:val="0"/>
                <w:numId w:val="26"/>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zdarzeń nowych i niesklasyfikowanych,</w:t>
            </w:r>
          </w:p>
          <w:p w14:paraId="7B363107" w14:textId="4F43284C" w:rsidR="00C60C21" w:rsidRPr="00F75C91" w:rsidRDefault="00C60C21" w:rsidP="0087682C">
            <w:pPr>
              <w:pStyle w:val="Akapitzlist"/>
              <w:numPr>
                <w:ilvl w:val="0"/>
                <w:numId w:val="26"/>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 xml:space="preserve">ilość zdarzeń sklasyfikowanych jako incydenty bezpieczeństwa, </w:t>
            </w:r>
          </w:p>
          <w:p w14:paraId="6903D5D9" w14:textId="33EC2212" w:rsidR="00C60C21" w:rsidRPr="00F75C91" w:rsidRDefault="00C60C21" w:rsidP="0087682C">
            <w:pPr>
              <w:pStyle w:val="Akapitzlist"/>
              <w:numPr>
                <w:ilvl w:val="0"/>
                <w:numId w:val="26"/>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zdarzeń sklasyfikowanych jako fałszywe alarmy,</w:t>
            </w:r>
          </w:p>
          <w:p w14:paraId="532FCCDC" w14:textId="1E6C4566" w:rsidR="00C60C21" w:rsidRPr="00F75C91" w:rsidRDefault="00C60C21" w:rsidP="0087682C">
            <w:pPr>
              <w:pStyle w:val="Akapitzlist"/>
              <w:numPr>
                <w:ilvl w:val="0"/>
                <w:numId w:val="25"/>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wykres przedstawiający skale zagrożeń, który uwzględnia:</w:t>
            </w:r>
          </w:p>
          <w:p w14:paraId="6BD2E464" w14:textId="45385AC5" w:rsidR="00C60C21" w:rsidRPr="00F75C91" w:rsidRDefault="00C60C21" w:rsidP="0087682C">
            <w:pPr>
              <w:pStyle w:val="Akapitzlist"/>
              <w:numPr>
                <w:ilvl w:val="0"/>
                <w:numId w:val="27"/>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zasobów krytycznych na których są obsługiwane zdarzenia,</w:t>
            </w:r>
          </w:p>
          <w:p w14:paraId="1490D3AE" w14:textId="5CA7BBD3" w:rsidR="00C60C21" w:rsidRPr="00F75C91" w:rsidRDefault="00C60C21" w:rsidP="0087682C">
            <w:pPr>
              <w:pStyle w:val="Akapitzlist"/>
              <w:numPr>
                <w:ilvl w:val="0"/>
                <w:numId w:val="27"/>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zasobów niekrytycznych na których są obsługiwane zdarzenia,</w:t>
            </w:r>
          </w:p>
          <w:p w14:paraId="13157DB9" w14:textId="59E98388" w:rsidR="00C60C21" w:rsidRPr="00F75C91" w:rsidRDefault="00C60C21" w:rsidP="0087682C">
            <w:pPr>
              <w:pStyle w:val="Akapitzlist"/>
              <w:numPr>
                <w:ilvl w:val="0"/>
                <w:numId w:val="25"/>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wykres przedstawiający źródła zagrożeń, który uwzględnia:</w:t>
            </w:r>
          </w:p>
          <w:p w14:paraId="3A84EEEF" w14:textId="0A4523AB" w:rsidR="00C60C21" w:rsidRPr="00F75C91" w:rsidRDefault="00C60C21" w:rsidP="0087682C">
            <w:pPr>
              <w:pStyle w:val="Akapitzlist"/>
              <w:numPr>
                <w:ilvl w:val="0"/>
                <w:numId w:val="28"/>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nowych zdarzeń dotyczących użytkowników,</w:t>
            </w:r>
          </w:p>
          <w:p w14:paraId="18CF20AA" w14:textId="5F36DBA0" w:rsidR="00C60C21" w:rsidRPr="00F75C91" w:rsidRDefault="00C60C21" w:rsidP="0087682C">
            <w:pPr>
              <w:pStyle w:val="Akapitzlist"/>
              <w:numPr>
                <w:ilvl w:val="0"/>
                <w:numId w:val="28"/>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podjętych zdarzeń dotyczących użytkowników,</w:t>
            </w:r>
          </w:p>
          <w:p w14:paraId="5D24EB6E" w14:textId="19CE6F74" w:rsidR="00C60C21" w:rsidRPr="00F75C91" w:rsidRDefault="00C60C21" w:rsidP="0087682C">
            <w:pPr>
              <w:pStyle w:val="Akapitzlist"/>
              <w:numPr>
                <w:ilvl w:val="0"/>
                <w:numId w:val="28"/>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nowych zdarzeń dotyczących zasobów,</w:t>
            </w:r>
          </w:p>
          <w:p w14:paraId="6C68B459" w14:textId="68C8009A" w:rsidR="00C60C21" w:rsidRPr="00F75C91" w:rsidRDefault="00C60C21" w:rsidP="0087682C">
            <w:pPr>
              <w:pStyle w:val="Akapitzlist"/>
              <w:numPr>
                <w:ilvl w:val="0"/>
                <w:numId w:val="28"/>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podjętych zdarzeń dotyczących zasobów,</w:t>
            </w:r>
          </w:p>
          <w:p w14:paraId="07DBAEED" w14:textId="21F1E75F" w:rsidR="00C60C21" w:rsidRPr="00F75C91" w:rsidRDefault="00C60C21" w:rsidP="0087682C">
            <w:pPr>
              <w:pStyle w:val="Akapitzlist"/>
              <w:numPr>
                <w:ilvl w:val="0"/>
                <w:numId w:val="25"/>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wykres przedstawiający poziom zagrożeń, który uwzględnia:</w:t>
            </w:r>
          </w:p>
          <w:p w14:paraId="11D25F7D" w14:textId="3CFA60D3" w:rsidR="00C60C21" w:rsidRPr="00F75C91" w:rsidRDefault="00C60C21" w:rsidP="0087682C">
            <w:pPr>
              <w:pStyle w:val="Akapitzlist"/>
              <w:numPr>
                <w:ilvl w:val="0"/>
                <w:numId w:val="2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nowych zdarzeń w podziale na priorytety,</w:t>
            </w:r>
          </w:p>
          <w:p w14:paraId="4EA60A63" w14:textId="6DCBE899" w:rsidR="00C60C21" w:rsidRPr="00F75C91" w:rsidRDefault="00C60C21" w:rsidP="0087682C">
            <w:pPr>
              <w:pStyle w:val="Akapitzlist"/>
              <w:numPr>
                <w:ilvl w:val="0"/>
                <w:numId w:val="2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podjętych zdarzeń w podziale na priorytety,</w:t>
            </w:r>
          </w:p>
          <w:p w14:paraId="52E958D9" w14:textId="578E434A" w:rsidR="00C60C21" w:rsidRPr="00F75C91" w:rsidRDefault="00C60C21" w:rsidP="0087682C">
            <w:pPr>
              <w:pStyle w:val="Akapitzlist"/>
              <w:numPr>
                <w:ilvl w:val="0"/>
                <w:numId w:val="25"/>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wykres przedstawiający czas obsługi zagrożeń, który uwzględnia:</w:t>
            </w:r>
          </w:p>
          <w:p w14:paraId="5D02515A" w14:textId="219F4A99" w:rsidR="00C60C21" w:rsidRPr="00F75C91" w:rsidRDefault="00C60C21" w:rsidP="0087682C">
            <w:pPr>
              <w:pStyle w:val="Akapitzlist"/>
              <w:numPr>
                <w:ilvl w:val="0"/>
                <w:numId w:val="3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zdarzeń zarejestrowanych w bieżącym dniu,</w:t>
            </w:r>
          </w:p>
          <w:p w14:paraId="3CF7BF57" w14:textId="7B2B937B" w:rsidR="00C60C21" w:rsidRPr="00F75C91" w:rsidRDefault="00C60C21" w:rsidP="0087682C">
            <w:pPr>
              <w:pStyle w:val="Akapitzlist"/>
              <w:numPr>
                <w:ilvl w:val="0"/>
                <w:numId w:val="3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zdarzeń zarejestrowanych w ostatnim tygodniu,</w:t>
            </w:r>
          </w:p>
          <w:p w14:paraId="077437B0" w14:textId="2F37E55E" w:rsidR="00C60C21" w:rsidRPr="00F75C91" w:rsidRDefault="00C60C21" w:rsidP="0087682C">
            <w:pPr>
              <w:pStyle w:val="Akapitzlist"/>
              <w:numPr>
                <w:ilvl w:val="0"/>
                <w:numId w:val="3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zdarzeń zarejestrowanych w ostatnim miesiącu,</w:t>
            </w:r>
          </w:p>
          <w:p w14:paraId="10890E91" w14:textId="21A666E9" w:rsidR="00C60C21" w:rsidRPr="00F75C91" w:rsidRDefault="00C60C21" w:rsidP="0087682C">
            <w:pPr>
              <w:pStyle w:val="Akapitzlist"/>
              <w:numPr>
                <w:ilvl w:val="0"/>
                <w:numId w:val="3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zdarzeń zarejestrowanych wcześniej niż w ostatnim miesiącu,</w:t>
            </w:r>
          </w:p>
          <w:p w14:paraId="750089EB" w14:textId="1FA5869A" w:rsidR="00C60C21" w:rsidRPr="00F75C91" w:rsidRDefault="00C60C21" w:rsidP="0087682C">
            <w:pPr>
              <w:pStyle w:val="Akapitzlist"/>
              <w:numPr>
                <w:ilvl w:val="0"/>
                <w:numId w:val="25"/>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wykres przedstawiający zagrożone usługi, który uwzględnia:</w:t>
            </w:r>
          </w:p>
          <w:p w14:paraId="30B7F3E2" w14:textId="6BA0949D" w:rsidR="00C60C21" w:rsidRPr="00F75C91" w:rsidRDefault="00C60C21" w:rsidP="0087682C">
            <w:pPr>
              <w:pStyle w:val="Akapitzlist"/>
              <w:numPr>
                <w:ilvl w:val="0"/>
                <w:numId w:val="31"/>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usług krytycznych zagrożonych przez obsługiwane zdarzenia,</w:t>
            </w:r>
          </w:p>
          <w:p w14:paraId="1C13F427" w14:textId="5A33BD92" w:rsidR="00C60C21" w:rsidRPr="00F75C91" w:rsidRDefault="00C60C21" w:rsidP="0087682C">
            <w:pPr>
              <w:pStyle w:val="Akapitzlist"/>
              <w:numPr>
                <w:ilvl w:val="0"/>
                <w:numId w:val="31"/>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pozostałych usług zagrożonych przez obsługiwane zdarzenia,</w:t>
            </w:r>
          </w:p>
          <w:p w14:paraId="448A47D8" w14:textId="59CA707F" w:rsidR="00C60C21" w:rsidRPr="00F75C91" w:rsidRDefault="00C60C21" w:rsidP="0087682C">
            <w:pPr>
              <w:pStyle w:val="Akapitzlist"/>
              <w:numPr>
                <w:ilvl w:val="0"/>
                <w:numId w:val="25"/>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wykres przedstawiający zagrożone dane, który uwzględnia:</w:t>
            </w:r>
          </w:p>
          <w:p w14:paraId="07F314D8" w14:textId="2590ABEC" w:rsidR="00C60C21" w:rsidRPr="00F75C91" w:rsidRDefault="00C60C21" w:rsidP="0087682C">
            <w:pPr>
              <w:pStyle w:val="Akapitzlist"/>
              <w:numPr>
                <w:ilvl w:val="0"/>
                <w:numId w:val="32"/>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nowych zdarzeń dotyczących zasobów krytycznych, przetwarzających sklasyfikowane informacje,</w:t>
            </w:r>
          </w:p>
          <w:p w14:paraId="1373611D" w14:textId="030E14F4" w:rsidR="00C60C21" w:rsidRPr="00F75C91" w:rsidRDefault="00C60C21" w:rsidP="0087682C">
            <w:pPr>
              <w:pStyle w:val="Akapitzlist"/>
              <w:numPr>
                <w:ilvl w:val="0"/>
                <w:numId w:val="32"/>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podjętych zdarzeń dotyczących zasobów krytycznych, przetwarzających sklasyfikowane informacje,</w:t>
            </w:r>
          </w:p>
          <w:p w14:paraId="4C614351" w14:textId="3D16C3D5" w:rsidR="00C60C21" w:rsidRPr="00F75C91" w:rsidRDefault="00C60C21" w:rsidP="0087682C">
            <w:pPr>
              <w:pStyle w:val="Akapitzlist"/>
              <w:numPr>
                <w:ilvl w:val="0"/>
                <w:numId w:val="32"/>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nowych zdarzeń dotyczących pozostałych zasobów, przetwarzających sklasyfikowane informacje,</w:t>
            </w:r>
          </w:p>
          <w:p w14:paraId="4A605397" w14:textId="5F818FF9" w:rsidR="00C60C21" w:rsidRPr="00F75C91" w:rsidRDefault="00C60C21" w:rsidP="0087682C">
            <w:pPr>
              <w:pStyle w:val="Akapitzlist"/>
              <w:numPr>
                <w:ilvl w:val="0"/>
                <w:numId w:val="32"/>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podjętych zdarzeń dotyczących pozostałych zasobów, przetwarzających sklasyfikowane informacje,</w:t>
            </w:r>
          </w:p>
          <w:p w14:paraId="6C73A789" w14:textId="3CB92B4A" w:rsidR="00C60C21" w:rsidRPr="00F75C91" w:rsidRDefault="00C60C21" w:rsidP="0087682C">
            <w:pPr>
              <w:pStyle w:val="Akapitzlist"/>
              <w:numPr>
                <w:ilvl w:val="0"/>
                <w:numId w:val="25"/>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wykres przedstawiający skale podatności, który uwzględnia:</w:t>
            </w:r>
          </w:p>
          <w:p w14:paraId="2BEF3140" w14:textId="462F77DF" w:rsidR="00C60C21" w:rsidRPr="00F75C91" w:rsidRDefault="00C60C21" w:rsidP="0087682C">
            <w:pPr>
              <w:pStyle w:val="Akapitzlist"/>
              <w:numPr>
                <w:ilvl w:val="0"/>
                <w:numId w:val="33"/>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zasobów krytycznych na których są obsługiwane podatności,</w:t>
            </w:r>
          </w:p>
          <w:p w14:paraId="12412F1B" w14:textId="48AF3A4E" w:rsidR="00C60C21" w:rsidRPr="00F75C91" w:rsidRDefault="00C60C21" w:rsidP="0087682C">
            <w:pPr>
              <w:pStyle w:val="Akapitzlist"/>
              <w:numPr>
                <w:ilvl w:val="0"/>
                <w:numId w:val="33"/>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zasobów niekrytycznych na których są obsługiwane podatności,</w:t>
            </w:r>
          </w:p>
          <w:p w14:paraId="69B8E3E4" w14:textId="35132430" w:rsidR="00C60C21" w:rsidRPr="00F75C91" w:rsidRDefault="00C60C21" w:rsidP="0087682C">
            <w:pPr>
              <w:pStyle w:val="Akapitzlist"/>
              <w:numPr>
                <w:ilvl w:val="0"/>
                <w:numId w:val="25"/>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wykres przedstawiający czas obsługi podatności, który uwzględnia:</w:t>
            </w:r>
          </w:p>
          <w:p w14:paraId="750B8DCC" w14:textId="4EFF8394" w:rsidR="00C60C21" w:rsidRPr="00F75C91" w:rsidRDefault="00C60C21" w:rsidP="0087682C">
            <w:pPr>
              <w:pStyle w:val="Akapitzlist"/>
              <w:numPr>
                <w:ilvl w:val="0"/>
                <w:numId w:val="3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podatności zarejestrowanych w bieżącym dniu,</w:t>
            </w:r>
          </w:p>
          <w:p w14:paraId="574BC17F" w14:textId="0F6DA6CE" w:rsidR="00C60C21" w:rsidRPr="00F75C91" w:rsidRDefault="00C60C21" w:rsidP="0087682C">
            <w:pPr>
              <w:pStyle w:val="Akapitzlist"/>
              <w:numPr>
                <w:ilvl w:val="0"/>
                <w:numId w:val="3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podatności zarejestrowanych w ostatnim tygodniu,</w:t>
            </w:r>
          </w:p>
          <w:p w14:paraId="104AFEAE" w14:textId="5DDEFBFB" w:rsidR="00C60C21" w:rsidRPr="00F75C91" w:rsidRDefault="00C60C21" w:rsidP="0087682C">
            <w:pPr>
              <w:pStyle w:val="Akapitzlist"/>
              <w:numPr>
                <w:ilvl w:val="0"/>
                <w:numId w:val="3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podatności zarejestrowanych w ostatnim miesiącu,</w:t>
            </w:r>
          </w:p>
          <w:p w14:paraId="28190F03" w14:textId="14D06A70" w:rsidR="00C60C21" w:rsidRPr="00F75C91" w:rsidRDefault="00C60C21" w:rsidP="0087682C">
            <w:pPr>
              <w:pStyle w:val="Akapitzlist"/>
              <w:numPr>
                <w:ilvl w:val="0"/>
                <w:numId w:val="3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podatności zarejestrowanych wcześniej niż w ostatnim miesiącu,</w:t>
            </w:r>
          </w:p>
          <w:p w14:paraId="6461A999" w14:textId="347669F1" w:rsidR="00C60C21" w:rsidRPr="00F75C91" w:rsidRDefault="00C60C21" w:rsidP="0087682C">
            <w:pPr>
              <w:pStyle w:val="Akapitzlist"/>
              <w:numPr>
                <w:ilvl w:val="0"/>
                <w:numId w:val="25"/>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wykres przedstawiający wagę podatności, który uwzględnia:</w:t>
            </w:r>
          </w:p>
          <w:p w14:paraId="11B445AD" w14:textId="225294B5" w:rsidR="00C60C21" w:rsidRPr="00F75C91" w:rsidRDefault="00C60C21" w:rsidP="0087682C">
            <w:pPr>
              <w:pStyle w:val="Akapitzlist"/>
              <w:numPr>
                <w:ilvl w:val="0"/>
                <w:numId w:val="35"/>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nowych podatności w podziale na priorytety,</w:t>
            </w:r>
          </w:p>
          <w:p w14:paraId="64E3F1E0" w14:textId="38F678BA" w:rsidR="003A62D0" w:rsidRPr="00F75C91" w:rsidRDefault="00C60C21" w:rsidP="0087682C">
            <w:pPr>
              <w:pStyle w:val="Akapitzlist"/>
              <w:numPr>
                <w:ilvl w:val="0"/>
                <w:numId w:val="35"/>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ilość podjętych podatności w podziale na priorytety,</w:t>
            </w:r>
          </w:p>
        </w:tc>
      </w:tr>
      <w:tr w:rsidR="000A0855" w:rsidRPr="00F75C91" w14:paraId="583577E9"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56E53359" w14:textId="77777777" w:rsidR="000A0855" w:rsidRPr="00F75C91" w:rsidRDefault="000A0855"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F588304" w14:textId="77777777" w:rsidR="000A0855" w:rsidRPr="00F75C91" w:rsidRDefault="000A0855" w:rsidP="000A0855">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Nawigacja w ramach „Dashboard’u” musi wspierać opcję typu „Drill down” w następującym zakresie:</w:t>
            </w:r>
          </w:p>
          <w:p w14:paraId="71A7026C" w14:textId="60EC9A7B" w:rsidR="000A0855" w:rsidRPr="00F75C91" w:rsidRDefault="000A0855" w:rsidP="0087682C">
            <w:pPr>
              <w:pStyle w:val="Akapitzlist"/>
              <w:numPr>
                <w:ilvl w:val="0"/>
                <w:numId w:val="36"/>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„kliknięcie” wartości prezentowanej na wykresie, dotyczącej zdarzeń w obsłudze musi przenieść operatora systemu do listy tych zdarzeń z ustawionym automatycznie filtrem, pozwalającym pokazać te same wartości których dotyczy wykres,</w:t>
            </w:r>
          </w:p>
          <w:p w14:paraId="2F14DE80" w14:textId="1C42BB28" w:rsidR="000A0855" w:rsidRPr="00F75C91" w:rsidRDefault="000A0855" w:rsidP="0087682C">
            <w:pPr>
              <w:pStyle w:val="Akapitzlist"/>
              <w:numPr>
                <w:ilvl w:val="0"/>
                <w:numId w:val="36"/>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„kliknięcie” wartości prezentowanej na wykresie, dotyczącej podatności musi przenieść operatora systemu do listy tych podatności z ustawionym automatycznie filtrem, pozwalającym pokazać te same wartości których dotyczy wykres,</w:t>
            </w:r>
          </w:p>
          <w:p w14:paraId="4EA89251" w14:textId="7A7648A0" w:rsidR="000A0855" w:rsidRPr="00F75C91" w:rsidRDefault="000A0855" w:rsidP="0087682C">
            <w:pPr>
              <w:pStyle w:val="Akapitzlist"/>
              <w:numPr>
                <w:ilvl w:val="0"/>
                <w:numId w:val="36"/>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„kliknięcie” wartości prezentowanej na wykresie, dotyczącej użytkowników (UBA) musi przenieść operatora systemu do listy tych użytkowników z ustawionym automatycznie filtrem, pozwalającym pokazać te same wartości których dotyczy wykres,</w:t>
            </w:r>
          </w:p>
          <w:p w14:paraId="340201A5" w14:textId="2F062384" w:rsidR="000A0855" w:rsidRPr="00F75C91" w:rsidRDefault="000A0855" w:rsidP="0087682C">
            <w:pPr>
              <w:pStyle w:val="Akapitzlist"/>
              <w:numPr>
                <w:ilvl w:val="0"/>
                <w:numId w:val="36"/>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„kliknięcie” wartości prezentowanej na wykresie, dotyczącej zasobów (EBA) musi przenieść operatora systemu do listy tych zasobów z ustawionym automatycznie filtrem, pozwalającym pokazać te same wartości których dotyczy wykres,</w:t>
            </w:r>
          </w:p>
          <w:p w14:paraId="4C05F713" w14:textId="5FC13847" w:rsidR="000A0855" w:rsidRPr="00F75C91" w:rsidRDefault="000A0855" w:rsidP="0087682C">
            <w:pPr>
              <w:pStyle w:val="Akapitzlist"/>
              <w:numPr>
                <w:ilvl w:val="0"/>
                <w:numId w:val="36"/>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„kliknięcie” wartości prezentowanej na wykresie, dotyczącej wybranych zdarzeń korelacyjnych musi przenieść operatora systemu do listy prezentującej te zdarzenia z ustawionym automatycznie filtrem, pozwalającym pokazać te same wartości których dotyczy wykres,</w:t>
            </w:r>
          </w:p>
          <w:p w14:paraId="31EFD119" w14:textId="4EC34F31" w:rsidR="000A0855" w:rsidRPr="00F75C91" w:rsidRDefault="000A0855" w:rsidP="0087682C">
            <w:pPr>
              <w:pStyle w:val="Akapitzlist"/>
              <w:numPr>
                <w:ilvl w:val="0"/>
                <w:numId w:val="36"/>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„kliknięcie” wartości prezentowanej na wykresie, dotyczącej wybranych logów musi przenieść operatora systemu do listy prezentującej te logi z ustawionym automatycznie filtrem, pozwalającym pokazać te same wartości których dotyczy wykres.</w:t>
            </w:r>
          </w:p>
        </w:tc>
      </w:tr>
      <w:tr w:rsidR="0037613A" w:rsidRPr="00F75C91" w14:paraId="230DBA5C"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5A"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5B"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automatycznie wyodrębnić konta użytkowników oraz ich kontekst, minimum przynależność do odpowiednich grup domenowych, konta serwisowe, użytkowników uprzywilejowanych, użytkowników w randze kierowniczej  i zarejestrowane stacje robocze celem automatycznej dystrybucji tych danych do odpowiednich narzędzi systemu.</w:t>
            </w:r>
          </w:p>
        </w:tc>
      </w:tr>
      <w:tr w:rsidR="0037613A" w:rsidRPr="00F75C91" w14:paraId="230DBA5F"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5D"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5E"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umożliwiać przeszukiwanie Danych Wejściowych z uwzględnieniem filtracji po sparsowanych polach.</w:t>
            </w:r>
          </w:p>
        </w:tc>
      </w:tr>
      <w:tr w:rsidR="0037613A" w:rsidRPr="00F75C91" w14:paraId="230DBA68"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60"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61" w14:textId="77777777" w:rsidR="0037613A" w:rsidRPr="00F75C91" w:rsidRDefault="00AB25F6">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Definiowanie reguł wykrywania musi bazować na sparsowanych polach oraz wyszukanych zależnościach między różnymi zdarzeniami z wielu źródeł oraz po aktywacji automatycznie uzupełnić elektroniczną dokumentację o następujące informacje:</w:t>
            </w:r>
          </w:p>
          <w:p w14:paraId="230DBA62" w14:textId="77777777" w:rsidR="0037613A" w:rsidRPr="00F75C91" w:rsidRDefault="00AB25F6">
            <w:pPr>
              <w:widowControl/>
              <w:numPr>
                <w:ilvl w:val="0"/>
                <w:numId w:val="4"/>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nowe zasoby wykryte w sieci,</w:t>
            </w:r>
          </w:p>
          <w:p w14:paraId="230DBA63" w14:textId="77777777" w:rsidR="0037613A" w:rsidRPr="00F75C91" w:rsidRDefault="00AB25F6">
            <w:pPr>
              <w:widowControl/>
              <w:numPr>
                <w:ilvl w:val="0"/>
                <w:numId w:val="4"/>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typy wykrytych zasobów (np.: serwer lub stacja robocza),</w:t>
            </w:r>
          </w:p>
          <w:p w14:paraId="230DBA64" w14:textId="77777777" w:rsidR="0037613A" w:rsidRPr="00F75C91" w:rsidRDefault="00AB25F6">
            <w:pPr>
              <w:widowControl/>
              <w:numPr>
                <w:ilvl w:val="0"/>
                <w:numId w:val="4"/>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zastosowane na nich zabezpieczenia,</w:t>
            </w:r>
          </w:p>
          <w:p w14:paraId="230DBA65" w14:textId="77777777" w:rsidR="0037613A" w:rsidRPr="00F75C91" w:rsidRDefault="00AB25F6">
            <w:pPr>
              <w:widowControl/>
              <w:numPr>
                <w:ilvl w:val="0"/>
                <w:numId w:val="4"/>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usługi z którymi się komunikują,</w:t>
            </w:r>
          </w:p>
          <w:p w14:paraId="230DBA66" w14:textId="77777777" w:rsidR="0037613A" w:rsidRPr="00F75C91" w:rsidRDefault="00AB25F6">
            <w:pPr>
              <w:widowControl/>
              <w:numPr>
                <w:ilvl w:val="0"/>
                <w:numId w:val="4"/>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nowe usługi wykryte na zasobie,</w:t>
            </w:r>
          </w:p>
          <w:p w14:paraId="230DBA67" w14:textId="77777777" w:rsidR="0037613A" w:rsidRPr="00F75C91" w:rsidRDefault="00AB25F6">
            <w:pPr>
              <w:widowControl/>
              <w:numPr>
                <w:ilvl w:val="0"/>
                <w:numId w:val="4"/>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komunikacje do usług wykrytych na zasobie.</w:t>
            </w:r>
          </w:p>
        </w:tc>
      </w:tr>
      <w:tr w:rsidR="0075245C" w:rsidRPr="00F75C91" w14:paraId="3C244F79"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53853AD0" w14:textId="77777777" w:rsidR="0075245C" w:rsidRPr="00F75C91" w:rsidRDefault="0075245C"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92E3141" w14:textId="787754F4" w:rsidR="0075245C" w:rsidRPr="00F75C91" w:rsidRDefault="001F26A6">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umożliwiać uwiarygodnianie uzyskiwanych informacji na bazie wartości progowych osiągniętych w zadanej jednostce czasu i dopiero po ich uwiarygodnieniu uzupełniać automatycznie elektroniczną dokumentację.</w:t>
            </w:r>
          </w:p>
        </w:tc>
      </w:tr>
      <w:tr w:rsidR="0037613A" w:rsidRPr="00F75C91" w14:paraId="230DBA6B"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69"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6A"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umożliwiać przechowywanie teczek incydentów zawierających dowody, próbki, logi oraz inne powiązane z danym incydentem informacje.</w:t>
            </w:r>
          </w:p>
        </w:tc>
      </w:tr>
      <w:tr w:rsidR="0037613A" w:rsidRPr="00F75C91" w14:paraId="230DBA6E"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6C"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6D"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potrafić wczytywać informacje z innych systemów bezpieczeństwa i traktować je, jako elementy/dowody w teczkach Incydentów.</w:t>
            </w:r>
          </w:p>
        </w:tc>
      </w:tr>
      <w:tr w:rsidR="0037613A" w:rsidRPr="00F75C91" w14:paraId="230DBA71"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6F"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70"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umożliwiać powiązanie każdego zdarzenia/incydentu z odpowiednim priorytetem (definiowanym automatycznie z możliwością manualnej zmiany).</w:t>
            </w:r>
          </w:p>
        </w:tc>
      </w:tr>
      <w:tr w:rsidR="0037613A" w:rsidRPr="00F75C91" w14:paraId="230DBA74"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72"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73"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posiadać możliwość rejestracji zgłoszeń i przekształcenia ich w incydenty bezpieczeństwa z możliwością rozdzielenia uprawnień dla obu tych czynności.</w:t>
            </w:r>
          </w:p>
        </w:tc>
      </w:tr>
      <w:tr w:rsidR="006B24E5" w:rsidRPr="00F75C91" w14:paraId="31EAF7CF"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378144B7" w14:textId="77777777" w:rsidR="006B24E5" w:rsidRPr="00F75C91" w:rsidRDefault="006B24E5"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535F453" w14:textId="76CF0864" w:rsidR="006B24E5" w:rsidRPr="00F75C91" w:rsidRDefault="00E026CB">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powinien posiadać zestaw predefiniowanych reguł do automatycznego uzupełniania elektronicznej dokumentacji, których uruchomienie będzie automatycznie aktualizować elektroniczną dokumentację bez ingerencji operatora.</w:t>
            </w:r>
          </w:p>
        </w:tc>
      </w:tr>
      <w:tr w:rsidR="007B68F6" w:rsidRPr="00F75C91" w14:paraId="353B2AF6"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0915E06E" w14:textId="77777777" w:rsidR="007B68F6" w:rsidRPr="00F75C91" w:rsidRDefault="007B68F6"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74FA35F" w14:textId="77ED7268" w:rsidR="007B68F6" w:rsidRPr="00F75C91" w:rsidRDefault="007B68F6">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Interfejs interaktywnej mapy sieci musi posiadać mechanizm definiowania dozwolonej komunikacji sieciowej dla każdego zasobu IT który został zdefiniowany w elektronicznej dokumentacji oraz nazwę usługi której ta komunikacja dotyczy.</w:t>
            </w:r>
          </w:p>
        </w:tc>
      </w:tr>
      <w:tr w:rsidR="00EE05B6" w:rsidRPr="00F75C91" w14:paraId="4E358971"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0A66162E" w14:textId="77777777" w:rsidR="00EE05B6" w:rsidRPr="00F75C91" w:rsidRDefault="00EE05B6"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96DA3E7" w14:textId="5B760D8B" w:rsidR="00EE05B6" w:rsidRPr="00F75C91" w:rsidRDefault="00FF41B1">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Rozwiązanie nie może posiadać ograniczeń licencyjnych związanych z rozmiarem gromadzonych danych w jednostce czasu. Przykładowo nie może być limitowana licencyjnie ilość bajtów danych w jednostce czasu (KB, GB, etc.)</w:t>
            </w:r>
          </w:p>
        </w:tc>
      </w:tr>
      <w:tr w:rsidR="00EE05B6" w:rsidRPr="00F75C91" w14:paraId="51AE42D2"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3BC2CE02" w14:textId="77777777" w:rsidR="00EE05B6" w:rsidRPr="00F75C91" w:rsidRDefault="00EE05B6"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B65F67F" w14:textId="67A69664" w:rsidR="00EE05B6" w:rsidRPr="00F75C91" w:rsidRDefault="002B1C3A">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Poszczególne kolektory zdarzeń oraz logów muszą zapewniać przechowywanie danych zarówno na maszynach wirtualnych jak i na dyskach sieciowych.</w:t>
            </w:r>
          </w:p>
        </w:tc>
      </w:tr>
      <w:tr w:rsidR="00EE05B6" w:rsidRPr="00F75C91" w14:paraId="0BCD9BEA"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4CE21016" w14:textId="77777777" w:rsidR="00EE05B6" w:rsidRPr="00F75C91" w:rsidRDefault="00EE05B6"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790099D" w14:textId="2CF50F40" w:rsidR="00EE05B6" w:rsidRPr="00F75C91" w:rsidRDefault="004A76FB">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Kolektor logów musi mieć możliwość składowania zbieranych danych zarówno w formie surowej (raw event log) jak i w formie sparsowanych danych (parsed event log)/danych znormalizowanych.</w:t>
            </w:r>
          </w:p>
        </w:tc>
      </w:tr>
      <w:tr w:rsidR="00EE05B6" w:rsidRPr="00F75C91" w14:paraId="27C2B5E6"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00F1B331" w14:textId="77777777" w:rsidR="00EE05B6" w:rsidRPr="00F75C91" w:rsidRDefault="00EE05B6"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37417D2" w14:textId="5B46749A" w:rsidR="00EE05B6" w:rsidRPr="00F75C91" w:rsidRDefault="009806AA">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Rozwiązanie nie może nie może wykorzystywać klasycznej relacyjnej bazy danych (tj.: MS SQL, Postgresql, MySQL, Oracle, itp.) celem gromadzenia i przechowywania danych związanych ze zbieranymi zdarzeniami. Rozwiązanie musi wykorzystywać w tym celu nowoczesną bazę taką jak na przykład noSQL lub OLAP lub autorskie rozwiązanie producenta.</w:t>
            </w:r>
          </w:p>
        </w:tc>
      </w:tr>
      <w:tr w:rsidR="00EE05B6" w:rsidRPr="00F75C91" w14:paraId="2C4C3BD2"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5C655650" w14:textId="77777777" w:rsidR="00EE05B6" w:rsidRPr="00F75C91" w:rsidRDefault="00EE05B6"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6AD2AB5" w14:textId="7BD16D70" w:rsidR="00EE05B6" w:rsidRPr="00F75C91" w:rsidRDefault="006924F8">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Rozwiązanie musi zapewniać możliwość zbudowania większej ilości replik danych, aby zapewnić niezawodność przechowywania oraz możliwość zbudowania struktury rozproszonej, zapewniającej większą wydajność zapisu i wyszukiwania.</w:t>
            </w:r>
          </w:p>
        </w:tc>
      </w:tr>
      <w:tr w:rsidR="0098291A" w:rsidRPr="00F75C91" w14:paraId="6A5866A0"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371C544D" w14:textId="77777777" w:rsidR="0098291A" w:rsidRPr="00F75C91" w:rsidRDefault="0098291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4DAD634" w14:textId="2919C048" w:rsidR="0098291A" w:rsidRPr="00F75C91" w:rsidRDefault="004715FA">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Klasyczne relacyjne bazy danych mogą być wykorzystywane jedynie do przechowywania szablonów, raportów, konfiguracji, bazy CMDB oraz innych ustrukturyzowanych informacji.</w:t>
            </w:r>
          </w:p>
        </w:tc>
      </w:tr>
      <w:tr w:rsidR="0098291A" w:rsidRPr="00F75C91" w14:paraId="332E2C85"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3F2DD32D" w14:textId="77777777" w:rsidR="0098291A" w:rsidRPr="00F75C91" w:rsidRDefault="0098291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C0B28EE" w14:textId="70FECB79" w:rsidR="0098291A" w:rsidRPr="00F75C91" w:rsidRDefault="00DD08D4">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Rozwiązanie musi zapewniać możliwość automatycznego budowania kontekstu poprzez wykrywanie urządzeń oraz komputerów mających swoją reprezentację w bazie urządzeń (Configuration Management Database - CMDB).</w:t>
            </w:r>
          </w:p>
        </w:tc>
      </w:tr>
      <w:tr w:rsidR="0098291A" w:rsidRPr="00F75C91" w14:paraId="04904744"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46AA8BCC" w14:textId="77777777" w:rsidR="0098291A" w:rsidRPr="00F75C91" w:rsidRDefault="0098291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7C1E58E" w14:textId="2A3C5517" w:rsidR="0098291A" w:rsidRPr="00F75C91" w:rsidRDefault="00150AD4">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Tworzenie własnych parserów musi być w całości możliwe z wykorzystaniem interfejsu graficznego (GUI) bez użycia linii komend (CLI)</w:t>
            </w:r>
          </w:p>
        </w:tc>
      </w:tr>
      <w:tr w:rsidR="00C2398C" w:rsidRPr="00F75C91" w14:paraId="11EB4685"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A79D6D8" w14:textId="77777777" w:rsidR="00C2398C" w:rsidRPr="00F75C91" w:rsidRDefault="00C2398C"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F33D125" w14:textId="3F5D57CD" w:rsidR="00C2398C" w:rsidRPr="00F75C91" w:rsidRDefault="00C2398C">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Tworzenie nowych atrybutów (sparsowanych zmiennych), urządzeń oraz rodzajów zdarzeń (events) musi być w całości możliwe z wykorzystaniem interfejsu graficznego (GUI) bez użycia linii komend (CLI).</w:t>
            </w:r>
          </w:p>
        </w:tc>
      </w:tr>
      <w:tr w:rsidR="00C2398C" w:rsidRPr="00F75C91" w14:paraId="5D84CC67"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2855573" w14:textId="77777777" w:rsidR="00C2398C" w:rsidRPr="00F75C91" w:rsidRDefault="00C2398C"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F6A6765" w14:textId="77777777" w:rsidR="0087682C" w:rsidRPr="00F75C91" w:rsidRDefault="0087682C" w:rsidP="0087682C">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Parsery mają być tworzone z wykorzystaniem narzędzi wspierających dla XML (XML framework) i jednocześnie zapewniać następujące właściwości:</w:t>
            </w:r>
          </w:p>
          <w:p w14:paraId="200D4BF6" w14:textId="514DDB86" w:rsidR="0087682C" w:rsidRPr="00F75C91" w:rsidRDefault="0087682C" w:rsidP="0087682C">
            <w:pPr>
              <w:pStyle w:val="Akapitzlist"/>
              <w:numPr>
                <w:ilvl w:val="0"/>
                <w:numId w:val="58"/>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zdolność do definiowania wzorców które powtarzają się jako zmienne;</w:t>
            </w:r>
          </w:p>
          <w:p w14:paraId="3927CDAC" w14:textId="26BFF409" w:rsidR="0087682C" w:rsidRPr="00F75C91" w:rsidRDefault="0087682C" w:rsidP="0087682C">
            <w:pPr>
              <w:pStyle w:val="Akapitzlist"/>
              <w:numPr>
                <w:ilvl w:val="0"/>
                <w:numId w:val="58"/>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zdolność do definiowania funkcji pozwalających na identyfikację par wartości kluczowych;</w:t>
            </w:r>
          </w:p>
          <w:p w14:paraId="470A06E4" w14:textId="74F64C78" w:rsidR="0087682C" w:rsidRPr="00F75C91" w:rsidRDefault="0087682C" w:rsidP="0087682C">
            <w:pPr>
              <w:pStyle w:val="Akapitzlist"/>
              <w:numPr>
                <w:ilvl w:val="0"/>
                <w:numId w:val="58"/>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zdolność do testowania poszczególnych funkcji;</w:t>
            </w:r>
          </w:p>
          <w:p w14:paraId="702BDB31" w14:textId="03377C21" w:rsidR="00C2398C" w:rsidRPr="00F75C91" w:rsidRDefault="0087682C" w:rsidP="0087682C">
            <w:pPr>
              <w:pStyle w:val="Akapitzlist"/>
              <w:numPr>
                <w:ilvl w:val="0"/>
                <w:numId w:val="58"/>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 xml:space="preserve">zdolność do przekształcania danych w trakcie ich </w:t>
            </w:r>
            <w:proofErr w:type="spellStart"/>
            <w:r w:rsidRPr="00F75C91">
              <w:rPr>
                <w:rFonts w:asciiTheme="minorHAnsi" w:eastAsia="Garamond" w:hAnsiTheme="minorHAnsi" w:cstheme="minorHAnsi"/>
                <w:sz w:val="21"/>
                <w:szCs w:val="21"/>
                <w:lang w:val="pl-PL"/>
              </w:rPr>
              <w:t>parsowania</w:t>
            </w:r>
            <w:proofErr w:type="spellEnd"/>
            <w:r w:rsidRPr="00F75C91">
              <w:rPr>
                <w:rFonts w:asciiTheme="minorHAnsi" w:eastAsia="Garamond" w:hAnsiTheme="minorHAnsi" w:cstheme="minorHAnsi"/>
                <w:sz w:val="21"/>
                <w:szCs w:val="21"/>
                <w:lang w:val="pl-PL"/>
              </w:rPr>
              <w:t>.</w:t>
            </w:r>
          </w:p>
        </w:tc>
      </w:tr>
      <w:tr w:rsidR="0098291A" w:rsidRPr="00F75C91" w14:paraId="23115EDB"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4DD05184" w14:textId="77777777" w:rsidR="0098291A" w:rsidRPr="00F75C91" w:rsidRDefault="0098291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00D19D6D" w14:textId="77777777" w:rsidR="002476D4" w:rsidRPr="00F75C91" w:rsidRDefault="002476D4" w:rsidP="002476D4">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Rozwiązanie SIEM musi wspierać obsługę aplikacji typu agent na systemy Windows (Windows Agent), które posiadają nie mniej niż następujące możliwości:</w:t>
            </w:r>
          </w:p>
          <w:p w14:paraId="0490FCCC" w14:textId="4741B613" w:rsidR="002476D4" w:rsidRPr="00F75C91" w:rsidRDefault="002476D4" w:rsidP="002476D4">
            <w:pPr>
              <w:pStyle w:val="Akapitzlist"/>
              <w:numPr>
                <w:ilvl w:val="0"/>
                <w:numId w:val="5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 xml:space="preserve">centralne zarządzanie i możliwość aktualizacji z głównej konsoli zarządzającej; </w:t>
            </w:r>
          </w:p>
          <w:p w14:paraId="493ED94E" w14:textId="0BD413F4" w:rsidR="002476D4" w:rsidRPr="00F75C91" w:rsidRDefault="002476D4" w:rsidP="002476D4">
            <w:pPr>
              <w:pStyle w:val="Akapitzlist"/>
              <w:numPr>
                <w:ilvl w:val="0"/>
                <w:numId w:val="5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możliwość zbierania logów z plików tekstowych na urządzeniach z zainstalowanym systemem z rodziny Windows;</w:t>
            </w:r>
          </w:p>
          <w:p w14:paraId="0B235758" w14:textId="101E73D6" w:rsidR="002476D4" w:rsidRPr="00F75C91" w:rsidRDefault="002476D4" w:rsidP="002476D4">
            <w:pPr>
              <w:pStyle w:val="Akapitzlist"/>
              <w:numPr>
                <w:ilvl w:val="0"/>
                <w:numId w:val="5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możliwość zbierania logów dotyczących zdarzeń rodzajów innych niż: Security, System, Application;</w:t>
            </w:r>
          </w:p>
          <w:p w14:paraId="65DA8290" w14:textId="3FBE27E9" w:rsidR="002476D4" w:rsidRPr="00F75C91" w:rsidRDefault="002476D4" w:rsidP="002476D4">
            <w:pPr>
              <w:pStyle w:val="Akapitzlist"/>
              <w:numPr>
                <w:ilvl w:val="0"/>
                <w:numId w:val="5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zdolność do monitorowania integralności plików;</w:t>
            </w:r>
          </w:p>
          <w:p w14:paraId="0ACFC5FA" w14:textId="1813C305" w:rsidR="002476D4" w:rsidRPr="00F75C91" w:rsidRDefault="002476D4" w:rsidP="002476D4">
            <w:pPr>
              <w:pStyle w:val="Akapitzlist"/>
              <w:numPr>
                <w:ilvl w:val="0"/>
                <w:numId w:val="5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zdolność do monitorowania rejestru systemowego;</w:t>
            </w:r>
          </w:p>
          <w:p w14:paraId="5FEABE5E" w14:textId="483AFC10" w:rsidR="002476D4" w:rsidRPr="00F75C91" w:rsidRDefault="002476D4" w:rsidP="002476D4">
            <w:pPr>
              <w:pStyle w:val="Akapitzlist"/>
              <w:numPr>
                <w:ilvl w:val="0"/>
                <w:numId w:val="5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zdolność do monitorowania urządzeń zewnętrznych (</w:t>
            </w:r>
            <w:proofErr w:type="spellStart"/>
            <w:r w:rsidRPr="00F75C91">
              <w:rPr>
                <w:rFonts w:asciiTheme="minorHAnsi" w:eastAsia="Garamond" w:hAnsiTheme="minorHAnsi" w:cstheme="minorHAnsi"/>
                <w:sz w:val="21"/>
                <w:szCs w:val="21"/>
                <w:lang w:val="pl-PL"/>
              </w:rPr>
              <w:t>removable</w:t>
            </w:r>
            <w:proofErr w:type="spellEnd"/>
            <w:r w:rsidRPr="00F75C91">
              <w:rPr>
                <w:rFonts w:asciiTheme="minorHAnsi" w:eastAsia="Garamond" w:hAnsiTheme="minorHAnsi" w:cstheme="minorHAnsi"/>
                <w:sz w:val="21"/>
                <w:szCs w:val="21"/>
                <w:lang w:val="pl-PL"/>
              </w:rPr>
              <w:t xml:space="preserve"> devices);</w:t>
            </w:r>
          </w:p>
          <w:p w14:paraId="4B95FEFA" w14:textId="45218171" w:rsidR="002476D4" w:rsidRPr="00F75C91" w:rsidRDefault="002476D4" w:rsidP="002476D4">
            <w:pPr>
              <w:pStyle w:val="Akapitzlist"/>
              <w:numPr>
                <w:ilvl w:val="0"/>
                <w:numId w:val="5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agent instalowany na systemach z rodziny Windows musi komunikować się z poszczególnymi komponentami rozwiązania SIEM w sposób zaszyfrowany z wykorzystaniem protokołu HTTPS;</w:t>
            </w:r>
          </w:p>
          <w:p w14:paraId="5463AD10" w14:textId="479CAEE9" w:rsidR="002476D4" w:rsidRPr="00F75C91" w:rsidRDefault="002476D4" w:rsidP="002476D4">
            <w:pPr>
              <w:pStyle w:val="Akapitzlist"/>
              <w:numPr>
                <w:ilvl w:val="0"/>
                <w:numId w:val="5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musi istnieć możliwość monitorowania stanu agentów w konsoli zarządzającej systemu;</w:t>
            </w:r>
          </w:p>
          <w:p w14:paraId="0EF31C67" w14:textId="7571C559" w:rsidR="002476D4" w:rsidRPr="00F75C91" w:rsidRDefault="002476D4" w:rsidP="002476D4">
            <w:pPr>
              <w:pStyle w:val="Akapitzlist"/>
              <w:numPr>
                <w:ilvl w:val="0"/>
                <w:numId w:val="5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musi istnieć możliwość przygotowania różnych zestawów konfiguracji agenta, a następnie przypisywania ich niezależnie do dowolnej ilości (jeden lub więcej) systemów źródłowych. Np. inne konfiguracje dla kontrolerów domeny, a inne dla serwerów DNS;</w:t>
            </w:r>
          </w:p>
          <w:p w14:paraId="4BD41AB5" w14:textId="5B23B4CD" w:rsidR="0098291A" w:rsidRPr="00F75C91" w:rsidRDefault="002476D4" w:rsidP="002476D4">
            <w:pPr>
              <w:pStyle w:val="Akapitzlist"/>
              <w:numPr>
                <w:ilvl w:val="0"/>
                <w:numId w:val="5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musi umożliwiać automatyzację reakcji na zagrożenie, jak blokowanie zdefiniowanego ruchu sieciowego czy blokada procesu.</w:t>
            </w:r>
          </w:p>
        </w:tc>
      </w:tr>
      <w:tr w:rsidR="00C2398C" w:rsidRPr="00F75C91" w14:paraId="68E9C524"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5D3E4EA3" w14:textId="77777777" w:rsidR="00C2398C" w:rsidRPr="00F75C91" w:rsidRDefault="00C2398C"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A5BA585" w14:textId="4AC1C81E" w:rsidR="00C2398C" w:rsidRPr="00F75C91" w:rsidRDefault="00CA2CD4">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mieć możliwość realizacji funkcjonalności UEBA (User Entity Behaviour Analysis) zarówno w oparciu o dedykowanego Agenta na systemy Windows oraz w oparciu o logi z systemu Windows. Metadane lub logi dotyczące funkcji UEBA nie mogą podlegać licencjonowaniu ze względu na EPS lub rozmiar.</w:t>
            </w:r>
          </w:p>
        </w:tc>
      </w:tr>
      <w:tr w:rsidR="00EE05B6" w:rsidRPr="00F75C91" w14:paraId="5F7D0626"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8254895" w14:textId="77777777" w:rsidR="00EE05B6" w:rsidRPr="00F75C91" w:rsidRDefault="00EE05B6"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E860913" w14:textId="77777777" w:rsidR="006932C5" w:rsidRPr="00F75C91" w:rsidRDefault="006932C5" w:rsidP="006932C5">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Zdarzenia w obsłudze muszą umożliwiać gromadzenie dodatkowych informacji wygenerowanych podczas ich obsługi oraz umożliwiać do nich dostęp bezpośrednio z poziomu tych zdarzeń, obejmujących m.in.</w:t>
            </w:r>
          </w:p>
          <w:p w14:paraId="7717170F" w14:textId="650B1EEE" w:rsidR="006932C5" w:rsidRPr="00F75C91" w:rsidRDefault="006932C5" w:rsidP="0087682C">
            <w:pPr>
              <w:pStyle w:val="Akapitzlist"/>
              <w:numPr>
                <w:ilvl w:val="0"/>
                <w:numId w:val="41"/>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wszystkie skorelowane zdarzenia,</w:t>
            </w:r>
          </w:p>
          <w:p w14:paraId="4BDC8FB6" w14:textId="00015ECD" w:rsidR="006932C5" w:rsidRPr="00F75C91" w:rsidRDefault="006932C5" w:rsidP="0087682C">
            <w:pPr>
              <w:pStyle w:val="Akapitzlist"/>
              <w:numPr>
                <w:ilvl w:val="0"/>
                <w:numId w:val="41"/>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korespondencja pocztowa,</w:t>
            </w:r>
          </w:p>
          <w:p w14:paraId="67821D4B" w14:textId="5B992FB1" w:rsidR="006932C5" w:rsidRPr="00F75C91" w:rsidRDefault="006932C5" w:rsidP="0087682C">
            <w:pPr>
              <w:pStyle w:val="Akapitzlist"/>
              <w:numPr>
                <w:ilvl w:val="0"/>
                <w:numId w:val="41"/>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załączniki z próbkami lub dowodami,</w:t>
            </w:r>
          </w:p>
          <w:p w14:paraId="05AAC0D5" w14:textId="4E5FBA28" w:rsidR="006932C5" w:rsidRPr="00F75C91" w:rsidRDefault="006932C5" w:rsidP="0087682C">
            <w:pPr>
              <w:pStyle w:val="Akapitzlist"/>
              <w:numPr>
                <w:ilvl w:val="0"/>
                <w:numId w:val="41"/>
              </w:numPr>
              <w:spacing w:line="276" w:lineRule="auto"/>
              <w:rPr>
                <w:rFonts w:asciiTheme="minorHAnsi" w:eastAsia="Garamond" w:hAnsiTheme="minorHAnsi" w:cstheme="minorHAnsi"/>
                <w:sz w:val="21"/>
                <w:szCs w:val="21"/>
              </w:rPr>
            </w:pPr>
            <w:proofErr w:type="spellStart"/>
            <w:r w:rsidRPr="00F75C91">
              <w:rPr>
                <w:rFonts w:asciiTheme="minorHAnsi" w:eastAsia="Garamond" w:hAnsiTheme="minorHAnsi" w:cstheme="minorHAnsi"/>
                <w:sz w:val="21"/>
                <w:szCs w:val="21"/>
              </w:rPr>
              <w:t>wskaźniki</w:t>
            </w:r>
            <w:proofErr w:type="spellEnd"/>
            <w:r w:rsidRPr="00F75C91">
              <w:rPr>
                <w:rFonts w:asciiTheme="minorHAnsi" w:eastAsia="Garamond" w:hAnsiTheme="minorHAnsi" w:cstheme="minorHAnsi"/>
                <w:sz w:val="21"/>
                <w:szCs w:val="21"/>
              </w:rPr>
              <w:t xml:space="preserve"> </w:t>
            </w:r>
            <w:proofErr w:type="spellStart"/>
            <w:r w:rsidRPr="00F75C91">
              <w:rPr>
                <w:rFonts w:asciiTheme="minorHAnsi" w:eastAsia="Garamond" w:hAnsiTheme="minorHAnsi" w:cstheme="minorHAnsi"/>
                <w:sz w:val="21"/>
                <w:szCs w:val="21"/>
              </w:rPr>
              <w:t>kompromitacji</w:t>
            </w:r>
            <w:proofErr w:type="spellEnd"/>
            <w:r w:rsidRPr="00F75C91">
              <w:rPr>
                <w:rFonts w:asciiTheme="minorHAnsi" w:eastAsia="Garamond" w:hAnsiTheme="minorHAnsi" w:cstheme="minorHAnsi"/>
                <w:sz w:val="21"/>
                <w:szCs w:val="21"/>
              </w:rPr>
              <w:t xml:space="preserve"> (</w:t>
            </w:r>
            <w:proofErr w:type="spellStart"/>
            <w:r w:rsidRPr="00F75C91">
              <w:rPr>
                <w:rFonts w:asciiTheme="minorHAnsi" w:eastAsia="Garamond" w:hAnsiTheme="minorHAnsi" w:cstheme="minorHAnsi"/>
                <w:sz w:val="21"/>
                <w:szCs w:val="21"/>
              </w:rPr>
              <w:t>IoC</w:t>
            </w:r>
            <w:proofErr w:type="spellEnd"/>
            <w:r w:rsidRPr="00F75C91">
              <w:rPr>
                <w:rFonts w:asciiTheme="minorHAnsi" w:eastAsia="Garamond" w:hAnsiTheme="minorHAnsi" w:cstheme="minorHAnsi"/>
                <w:sz w:val="21"/>
                <w:szCs w:val="21"/>
              </w:rPr>
              <w:t>),</w:t>
            </w:r>
          </w:p>
          <w:p w14:paraId="695E3DFD" w14:textId="60311180" w:rsidR="00EE05B6" w:rsidRPr="00F75C91" w:rsidRDefault="006932C5" w:rsidP="0087682C">
            <w:pPr>
              <w:pStyle w:val="Akapitzlist"/>
              <w:numPr>
                <w:ilvl w:val="0"/>
                <w:numId w:val="41"/>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informacje pozyskane z innych systemów.</w:t>
            </w:r>
          </w:p>
        </w:tc>
      </w:tr>
      <w:tr w:rsidR="004D1B39" w:rsidRPr="00F75C91" w14:paraId="5A089A56"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068CB663" w14:textId="77777777" w:rsidR="004D1B39" w:rsidRPr="00F75C91" w:rsidRDefault="004D1B39"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F3D9EF9" w14:textId="27FDEBEA" w:rsidR="004D1B39" w:rsidRPr="00F75C91" w:rsidRDefault="00F74D6C">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powinien posiadać możliwość rejestracji zgłoszeń przez stronę webową udostępnianą przez system dla użytkowników z innych jednostek organizacyjnych oraz umożliwić ich przekształcenie w zdarzenia w obsłudze z możliwością rozdzielenia uprawnień dla obu tych czynności. System musi umożliwiać scenariusz, gdzie użytkownik zgłasza incydent, który zanim zostanie zakwalifikowany do dalszej obsługi musi zostać autoryzowany przez uprawnionego do tego celu operatora.</w:t>
            </w:r>
          </w:p>
        </w:tc>
      </w:tr>
      <w:tr w:rsidR="004D1B39" w:rsidRPr="00F75C91" w14:paraId="5670516E"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63682156" w14:textId="77777777" w:rsidR="004D1B39" w:rsidRPr="00F75C91" w:rsidRDefault="004D1B39"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CD3DA74" w14:textId="1C4D515B" w:rsidR="004D1B39" w:rsidRPr="00F75C91" w:rsidRDefault="008A30A8">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Dla obsługiwanych zdarzeń system powinien umożliwiać automatyczne pozyskanie informacji z innych systemów oraz bazując na uzyskanej od nich odpowiedzi automatycznie zmieniać ich status, np.: na podstawie pozyskanego wskaźnika kompromitacji (IoC) zmienić status zdarzenia na incydent bezpieczeństwa.</w:t>
            </w:r>
          </w:p>
        </w:tc>
      </w:tr>
      <w:tr w:rsidR="004D1B39" w:rsidRPr="00F75C91" w14:paraId="2F9E8706"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5D991C3F" w14:textId="77777777" w:rsidR="004D1B39" w:rsidRPr="00F75C91" w:rsidRDefault="004D1B39"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66844B8" w14:textId="77777777" w:rsidR="00A954B3" w:rsidRPr="00F75C91" w:rsidRDefault="00A954B3" w:rsidP="00A954B3">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Dla zdarzeń w obsłudze dotyczących ruchu sieciowego pomiędzy źródłem a celem transmisji, system musi automatycznie wyznaczyć wektor zagrożenia i zaprezentować go w formie graficznej, na której będą zwizualizowane następujące dane:</w:t>
            </w:r>
          </w:p>
          <w:p w14:paraId="59211059" w14:textId="2718AC09" w:rsidR="00A954B3" w:rsidRPr="00F75C91" w:rsidRDefault="00A954B3" w:rsidP="0087682C">
            <w:pPr>
              <w:pStyle w:val="Akapitzlist"/>
              <w:numPr>
                <w:ilvl w:val="0"/>
                <w:numId w:val="4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identyfikację celu i źródła zagrożenia,</w:t>
            </w:r>
          </w:p>
          <w:p w14:paraId="647D0770" w14:textId="175B82D2" w:rsidR="00A954B3" w:rsidRPr="00F75C91" w:rsidRDefault="00A954B3" w:rsidP="0087682C">
            <w:pPr>
              <w:pStyle w:val="Akapitzlist"/>
              <w:numPr>
                <w:ilvl w:val="0"/>
                <w:numId w:val="4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nazwę oraz adres IP źródła zagrożenia,</w:t>
            </w:r>
          </w:p>
          <w:p w14:paraId="2B933D1D" w14:textId="7E3FC272" w:rsidR="00A954B3" w:rsidRPr="00F75C91" w:rsidRDefault="00A954B3" w:rsidP="0087682C">
            <w:pPr>
              <w:pStyle w:val="Akapitzlist"/>
              <w:numPr>
                <w:ilvl w:val="0"/>
                <w:numId w:val="4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rodzaj zasobu będący źródłem zagrożenia np.: urządzenie mobilne, stacja robocza,</w:t>
            </w:r>
          </w:p>
          <w:p w14:paraId="4A9C4AD1" w14:textId="7D35662E" w:rsidR="00A954B3" w:rsidRPr="00F75C91" w:rsidRDefault="00A954B3" w:rsidP="0087682C">
            <w:pPr>
              <w:pStyle w:val="Akapitzlist"/>
              <w:numPr>
                <w:ilvl w:val="0"/>
                <w:numId w:val="4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lokalizację z które pochodzi zagrożenie np.: Internet,</w:t>
            </w:r>
          </w:p>
          <w:p w14:paraId="68EF0020" w14:textId="67468A24" w:rsidR="00A954B3" w:rsidRPr="00F75C91" w:rsidRDefault="00A954B3" w:rsidP="0087682C">
            <w:pPr>
              <w:pStyle w:val="Akapitzlist"/>
              <w:numPr>
                <w:ilvl w:val="0"/>
                <w:numId w:val="4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strefę bezpieczeństwa z której pochodzi zagrożenie,</w:t>
            </w:r>
          </w:p>
          <w:p w14:paraId="33E4C16A" w14:textId="737F91AD" w:rsidR="00A954B3" w:rsidRPr="00F75C91" w:rsidRDefault="00A954B3" w:rsidP="0087682C">
            <w:pPr>
              <w:pStyle w:val="Akapitzlist"/>
              <w:numPr>
                <w:ilvl w:val="0"/>
                <w:numId w:val="4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prawdopodobieństwo zagrożenia ze strefy stanowiącej jego źródło,</w:t>
            </w:r>
          </w:p>
          <w:p w14:paraId="69DCC7A9" w14:textId="77A0872F" w:rsidR="00A954B3" w:rsidRPr="00F75C91" w:rsidRDefault="00A954B3" w:rsidP="0087682C">
            <w:pPr>
              <w:pStyle w:val="Akapitzlist"/>
              <w:numPr>
                <w:ilvl w:val="0"/>
                <w:numId w:val="4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 xml:space="preserve">wszystkie urządzenia sieciowe chroniące cel zagrożenia i zastosowane na nich mechanizmy zabezpieczeń (np.: Application Control, Network Firewall, User </w:t>
            </w:r>
            <w:proofErr w:type="spellStart"/>
            <w:r w:rsidRPr="00F75C91">
              <w:rPr>
                <w:rFonts w:asciiTheme="minorHAnsi" w:eastAsia="Garamond" w:hAnsiTheme="minorHAnsi" w:cstheme="minorHAnsi"/>
                <w:sz w:val="21"/>
                <w:szCs w:val="21"/>
                <w:lang w:val="pl-PL"/>
              </w:rPr>
              <w:t>Identification</w:t>
            </w:r>
            <w:proofErr w:type="spellEnd"/>
            <w:r w:rsidRPr="00F75C91">
              <w:rPr>
                <w:rFonts w:asciiTheme="minorHAnsi" w:eastAsia="Garamond" w:hAnsiTheme="minorHAnsi" w:cstheme="minorHAnsi"/>
                <w:sz w:val="21"/>
                <w:szCs w:val="21"/>
                <w:lang w:val="pl-PL"/>
              </w:rPr>
              <w:t>),</w:t>
            </w:r>
          </w:p>
          <w:p w14:paraId="55E49B86" w14:textId="5A4EB8E6" w:rsidR="00A954B3" w:rsidRPr="00F75C91" w:rsidRDefault="00A954B3" w:rsidP="0087682C">
            <w:pPr>
              <w:pStyle w:val="Akapitzlist"/>
              <w:numPr>
                <w:ilvl w:val="0"/>
                <w:numId w:val="4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nazwę oraz adres IP celu zagrożenia,</w:t>
            </w:r>
          </w:p>
          <w:p w14:paraId="3E2F4A8F" w14:textId="6E61EAE7" w:rsidR="00A954B3" w:rsidRPr="00F75C91" w:rsidRDefault="00A954B3" w:rsidP="0087682C">
            <w:pPr>
              <w:pStyle w:val="Akapitzlist"/>
              <w:numPr>
                <w:ilvl w:val="0"/>
                <w:numId w:val="4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zabezpieczenia lokalne chroniące cel zagrożenia,</w:t>
            </w:r>
          </w:p>
          <w:p w14:paraId="55DD8E07" w14:textId="010AF27F" w:rsidR="004D1B39" w:rsidRPr="00F75C91" w:rsidRDefault="00A954B3" w:rsidP="0087682C">
            <w:pPr>
              <w:pStyle w:val="Akapitzlist"/>
              <w:numPr>
                <w:ilvl w:val="0"/>
                <w:numId w:val="4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strefę bezpieczeństwa w której znajduje się cel zagrożenia.</w:t>
            </w:r>
          </w:p>
        </w:tc>
      </w:tr>
      <w:tr w:rsidR="004D1B39" w:rsidRPr="00F75C91" w14:paraId="6E579AEC"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5371748" w14:textId="77777777" w:rsidR="004D1B39" w:rsidRPr="00F75C91" w:rsidRDefault="004D1B39"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D84E524" w14:textId="78691700" w:rsidR="004D1B39" w:rsidRPr="00F75C91" w:rsidRDefault="004519FC">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Dla każdego wektora zagrożenia system musi automatycznie wyliczać efektywność zastosowanych mechanizmów zabezpieczeń, pozwalającą w ramach wbudowanych w system edytowalnych reguł ocenić prawdopodobieństwo materializacji się cyberzagrożeń. Na przykład: dla serwera webowego dostępnego ze strefy Internet zagrożenie przełamania zabezpieczeń ma niskie prawdopodobieństwo w przypadku gdy jest on zabezpieczony przez rozwiązanie klasy WAF (Web Application Firewall).</w:t>
            </w:r>
          </w:p>
        </w:tc>
      </w:tr>
      <w:tr w:rsidR="00DD0FAD" w:rsidRPr="00F75C91" w14:paraId="791AABB9"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05D6819A" w14:textId="77777777" w:rsidR="00DD0FAD" w:rsidRPr="00F75C91" w:rsidRDefault="00DD0FAD"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136A9BF" w14:textId="2D7E802F" w:rsidR="00DD0FAD" w:rsidRPr="00F75C91" w:rsidRDefault="00FD5A1F">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Dla wyznaczonych w czasie obsługi wektorów zagrożeń przedstawiane wyniki szacowania prawdopodobieństwa muszą być zwizualizowane operatorowi w formie listy zagrożeń z oszacowanymi dla nich poziomami. Przykładowe wartości z listy to: wysoki poziom prawdopodobieństwa włamania na serwer oraz średni poziom prawdopodobieństwa infekcji złośliwym oprogramowaniem.</w:t>
            </w:r>
          </w:p>
        </w:tc>
      </w:tr>
      <w:tr w:rsidR="007037E3" w:rsidRPr="00F75C91" w14:paraId="09B11580"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59C5B683" w14:textId="77777777" w:rsidR="007037E3" w:rsidRPr="00F75C91" w:rsidRDefault="007037E3"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A442113" w14:textId="77777777" w:rsidR="00952BED" w:rsidRPr="00F75C91" w:rsidRDefault="00952BED" w:rsidP="00952BED">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Dla zdarzeń w obsłudze zarówno w odniesieniu do adresów źródłowych jak i docelowych system musi umożliwiać operatorowi uzupełnianie pozyskanych informacji, dotyczących zarówno źródła jak i celu zagrożenia w następującym zakresie:</w:t>
            </w:r>
          </w:p>
          <w:p w14:paraId="22B5CED7" w14:textId="5C23BE67" w:rsidR="00952BED" w:rsidRPr="00F75C91" w:rsidRDefault="00952BED" w:rsidP="0087682C">
            <w:pPr>
              <w:pStyle w:val="Akapitzlist"/>
              <w:numPr>
                <w:ilvl w:val="0"/>
                <w:numId w:val="39"/>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nazwy zasobu,</w:t>
            </w:r>
          </w:p>
          <w:p w14:paraId="33CCC82D" w14:textId="058D0FAB" w:rsidR="00952BED" w:rsidRPr="00F75C91" w:rsidRDefault="00952BED" w:rsidP="0087682C">
            <w:pPr>
              <w:pStyle w:val="Akapitzlist"/>
              <w:numPr>
                <w:ilvl w:val="0"/>
                <w:numId w:val="39"/>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rodzaju zasobu,</w:t>
            </w:r>
          </w:p>
          <w:p w14:paraId="5228376B" w14:textId="71E118CA" w:rsidR="00952BED" w:rsidRPr="00F75C91" w:rsidRDefault="00952BED" w:rsidP="0087682C">
            <w:pPr>
              <w:pStyle w:val="Akapitzlist"/>
              <w:numPr>
                <w:ilvl w:val="0"/>
                <w:numId w:val="39"/>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ważności zasobu dla organizacji,</w:t>
            </w:r>
          </w:p>
          <w:p w14:paraId="6BE2F23D" w14:textId="78550470" w:rsidR="00952BED" w:rsidRPr="00F75C91" w:rsidRDefault="00952BED" w:rsidP="0087682C">
            <w:pPr>
              <w:pStyle w:val="Akapitzlist"/>
              <w:numPr>
                <w:ilvl w:val="0"/>
                <w:numId w:val="39"/>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rodzaj przetwarzanych informacji,</w:t>
            </w:r>
          </w:p>
          <w:p w14:paraId="7C73FD5A" w14:textId="00638D7F" w:rsidR="00952BED" w:rsidRPr="00F75C91" w:rsidRDefault="00952BED" w:rsidP="0087682C">
            <w:pPr>
              <w:pStyle w:val="Akapitzlist"/>
              <w:numPr>
                <w:ilvl w:val="0"/>
                <w:numId w:val="3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usług, które ten zasób świadczy,</w:t>
            </w:r>
          </w:p>
          <w:p w14:paraId="08CB54D1" w14:textId="1F14229A" w:rsidR="00952BED" w:rsidRPr="00F75C91" w:rsidRDefault="00952BED" w:rsidP="0087682C">
            <w:pPr>
              <w:pStyle w:val="Akapitzlist"/>
              <w:numPr>
                <w:ilvl w:val="0"/>
                <w:numId w:val="3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lokalizację użytkowników, którzy z niego korzystają,</w:t>
            </w:r>
          </w:p>
          <w:p w14:paraId="10F7B395" w14:textId="7D575E7A" w:rsidR="007037E3" w:rsidRPr="00F75C91" w:rsidRDefault="00952BED" w:rsidP="0087682C">
            <w:pPr>
              <w:pStyle w:val="Akapitzlist"/>
              <w:numPr>
                <w:ilvl w:val="0"/>
                <w:numId w:val="3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usługi z których zasób korzysta</w:t>
            </w:r>
          </w:p>
        </w:tc>
      </w:tr>
      <w:tr w:rsidR="0037613A" w:rsidRPr="00F75C91" w14:paraId="230DBA77"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75"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76" w14:textId="30E4322D" w:rsidR="0037613A" w:rsidRPr="00F75C91" w:rsidRDefault="0046157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mieć logikę automatycznego przypisywania zdarzeń zakwalifikowanych do obsługi wraz z powiadomieniem operatora, któremu zostało ono przydzielone (min. e-mail, SMS). Kwalifikacja musi uwzględniać m.in. dostępność operatora, jego obciążenia oraz parametry zasobu którego dotyczy zdarzenie, typ zasobu (np.: serwer lub stacja robocza), jego krytyczność oraz realizowane z jego udziałem usługi z katalogu usług. Na przykład: zdarzenie przypisane do krytycznego serwera realizującego usługę DNS powinny trafić do innego operatora niż zdarzenia dotyczące pozostałych serwerów usług sieciowych.</w:t>
            </w:r>
          </w:p>
        </w:tc>
      </w:tr>
      <w:tr w:rsidR="0037613A" w:rsidRPr="00F75C91" w14:paraId="230DBA7A"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78"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79"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umożliwiać grupowanie manualne w jeden incydent bezpieczeństwa zdarzenia podobne/powiązane np. wielokrotnie raportowane, przez systemy źródłowe, wielokrotnie zgłoszone przez użytkowników.</w:t>
            </w:r>
          </w:p>
        </w:tc>
      </w:tr>
      <w:tr w:rsidR="0037613A" w:rsidRPr="00F75C91" w14:paraId="230DBA7D"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7B"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7C"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grupować automatycznie w jeden incydent bezpieczeństwa zdarzenia podobne/powiązane np. wielokrotnie raportowane, przez systemy źródłowe, wielokrotnie zgłoszone przez użytkowników.</w:t>
            </w:r>
          </w:p>
        </w:tc>
      </w:tr>
      <w:tr w:rsidR="0037613A" w:rsidRPr="00F75C91" w14:paraId="230DBA80"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7E"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7F"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umożliwiać obsługę tzw. lawinowych incydentów (incydenty takie same, lecz pochodzące od różnych użytkowników lub systemów) poprzez podłączanie ich do jednego głównego incydentu oraz nadanie odpowiedniego priorytetu tego typu zdarzeniom. Zamkniecie głównego incydentu/zdarzenia powinno umożliwiać zamykanie powiązanych z nim incydentów/zdarzeń w trybie manualnym (operator) lub automatycznym (system). W podglądzie incydentu powinna się pojawić informacja o podpiętych incydentach.</w:t>
            </w:r>
          </w:p>
        </w:tc>
      </w:tr>
      <w:tr w:rsidR="0037613A" w:rsidRPr="00F75C91" w14:paraId="230DBA83"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81"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82"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pozwalać na określenie automatycznych oraz inicjowanych przez operatora reakcji na incydenty bezpieczeństwa i/lub zdarzenia, polegających na integracji z systemami zewnętrznymi w celu uzyskania dodatkowych informacji, dotyczących incydentu/zdarzenia lub podjęcia akcji zapobiegawczych.</w:t>
            </w:r>
          </w:p>
        </w:tc>
      </w:tr>
      <w:tr w:rsidR="0037613A" w:rsidRPr="00F75C91" w14:paraId="230DBA92"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84"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85" w14:textId="77777777" w:rsidR="0037613A" w:rsidRPr="00F75C91" w:rsidRDefault="00AB25F6">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W ramach obsługi zdarzenia dla operatora powinien być dostępny dedykowany panel analityczny pozwalający mu na:</w:t>
            </w:r>
          </w:p>
          <w:p w14:paraId="230DBA86" w14:textId="77777777" w:rsidR="0037613A" w:rsidRPr="00F75C91" w:rsidRDefault="00AB25F6">
            <w:pPr>
              <w:widowControl/>
              <w:numPr>
                <w:ilvl w:val="0"/>
                <w:numId w:val="6"/>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podgląd aktywności zagrożonego zasobu na linii czasu, </w:t>
            </w:r>
          </w:p>
          <w:p w14:paraId="230DBA87" w14:textId="77777777" w:rsidR="0037613A" w:rsidRPr="00F75C91" w:rsidRDefault="00AB25F6">
            <w:pPr>
              <w:widowControl/>
              <w:numPr>
                <w:ilvl w:val="0"/>
                <w:numId w:val="6"/>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w przypadku zagrożenia sieciowego podgląd aktywności zarówno ofiary jak i celu ataku,</w:t>
            </w:r>
          </w:p>
          <w:p w14:paraId="230DBA88" w14:textId="77777777" w:rsidR="0037613A" w:rsidRPr="00F75C91" w:rsidRDefault="00AB25F6">
            <w:pPr>
              <w:widowControl/>
              <w:numPr>
                <w:ilvl w:val="0"/>
                <w:numId w:val="6"/>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w przypadku identyfikacji użytkownika podgląd jego aktywności na linii czasu, </w:t>
            </w:r>
          </w:p>
          <w:p w14:paraId="230DBA89" w14:textId="77777777" w:rsidR="0037613A" w:rsidRPr="00F75C91" w:rsidRDefault="00AB25F6">
            <w:pPr>
              <w:widowControl/>
              <w:numPr>
                <w:ilvl w:val="0"/>
                <w:numId w:val="6"/>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podgląd reguły korelacyjnej, która wygenerowała zdarzenie,</w:t>
            </w:r>
          </w:p>
          <w:p w14:paraId="230DBA8A" w14:textId="77777777" w:rsidR="0037613A" w:rsidRPr="00F75C91" w:rsidRDefault="00AB25F6">
            <w:pPr>
              <w:widowControl/>
              <w:numPr>
                <w:ilvl w:val="0"/>
                <w:numId w:val="6"/>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w przypadku wykrytej techniki Mitre ATT@CK jej szczegółowy opis,</w:t>
            </w:r>
          </w:p>
          <w:p w14:paraId="230DBA8B" w14:textId="77777777" w:rsidR="0037613A" w:rsidRPr="00F75C91" w:rsidRDefault="00AB25F6">
            <w:pPr>
              <w:widowControl/>
              <w:numPr>
                <w:ilvl w:val="0"/>
                <w:numId w:val="6"/>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listowanie podpiętych zdarzeń wraz z mechanizmami filtrowania po nich,</w:t>
            </w:r>
          </w:p>
          <w:p w14:paraId="230DBA8C" w14:textId="77777777" w:rsidR="0037613A" w:rsidRPr="00F75C91" w:rsidRDefault="00AB25F6">
            <w:pPr>
              <w:widowControl/>
              <w:numPr>
                <w:ilvl w:val="0"/>
                <w:numId w:val="6"/>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gotowe i proste w użyciu filtry rozszerzajcie analizę zdarzeń o:</w:t>
            </w:r>
          </w:p>
          <w:p w14:paraId="230DBA8D" w14:textId="77777777" w:rsidR="0037613A" w:rsidRPr="00F75C91" w:rsidRDefault="00AB25F6" w:rsidP="0087682C">
            <w:pPr>
              <w:pStyle w:val="Akapitzlist"/>
              <w:numPr>
                <w:ilvl w:val="0"/>
                <w:numId w:val="22"/>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listę wszystkich zdarzeń pomiędzy celem a źródłem ataku w zadanym okresie czasowym, np.: godzinę przed oraz 2 godziny po,</w:t>
            </w:r>
          </w:p>
          <w:p w14:paraId="230DBA8E" w14:textId="77777777" w:rsidR="0037613A" w:rsidRPr="00F75C91" w:rsidRDefault="00AB25F6" w:rsidP="0087682C">
            <w:pPr>
              <w:pStyle w:val="Akapitzlist"/>
              <w:numPr>
                <w:ilvl w:val="0"/>
                <w:numId w:val="22"/>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listę wszystkich zdarzeń dotyczących źródła lub celu ataku w zadanym okresie czasowym,</w:t>
            </w:r>
          </w:p>
          <w:p w14:paraId="230DBA8F" w14:textId="77777777" w:rsidR="0037613A" w:rsidRPr="00F75C91" w:rsidRDefault="00AB25F6">
            <w:pPr>
              <w:widowControl/>
              <w:numPr>
                <w:ilvl w:val="0"/>
                <w:numId w:val="6"/>
              </w:numPr>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color w:val="000000"/>
                <w:sz w:val="21"/>
                <w:szCs w:val="21"/>
              </w:rPr>
              <w:t>gotowe i proste w użyciu filtry rozszerzajcie analizę logów o:</w:t>
            </w:r>
          </w:p>
          <w:p w14:paraId="230DBA90" w14:textId="77777777" w:rsidR="0037613A" w:rsidRPr="00F75C91" w:rsidRDefault="00AB25F6" w:rsidP="0087682C">
            <w:pPr>
              <w:pStyle w:val="Akapitzlist"/>
              <w:numPr>
                <w:ilvl w:val="0"/>
                <w:numId w:val="23"/>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listę wszystkich logów pomiędzy celem a źródłem ataku w zadanym okresie czasowym, </w:t>
            </w:r>
          </w:p>
          <w:p w14:paraId="230DBA91" w14:textId="77777777" w:rsidR="0037613A" w:rsidRPr="00F75C91" w:rsidRDefault="00AB25F6" w:rsidP="0087682C">
            <w:pPr>
              <w:pStyle w:val="Akapitzlist"/>
              <w:numPr>
                <w:ilvl w:val="0"/>
                <w:numId w:val="23"/>
              </w:numPr>
              <w:pBdr>
                <w:top w:val="nil"/>
                <w:left w:val="nil"/>
                <w:bottom w:val="nil"/>
                <w:right w:val="nil"/>
                <w:between w:val="nil"/>
              </w:pBdr>
              <w:spacing w:line="276" w:lineRule="auto"/>
              <w:rPr>
                <w:rFonts w:asciiTheme="minorHAnsi" w:eastAsia="Garamond" w:hAnsiTheme="minorHAnsi" w:cstheme="minorHAnsi"/>
                <w:color w:val="000000"/>
                <w:sz w:val="21"/>
                <w:szCs w:val="21"/>
                <w:lang w:val="pl-PL"/>
              </w:rPr>
            </w:pPr>
            <w:r w:rsidRPr="00F75C91">
              <w:rPr>
                <w:rFonts w:asciiTheme="minorHAnsi" w:eastAsia="Garamond" w:hAnsiTheme="minorHAnsi" w:cstheme="minorHAnsi"/>
                <w:color w:val="000000"/>
                <w:sz w:val="21"/>
                <w:szCs w:val="21"/>
                <w:lang w:val="pl-PL"/>
              </w:rPr>
              <w:t>listę wszystkich logów dotyczących źródła lub celu ataku w zadanym okresie czasowym.</w:t>
            </w:r>
          </w:p>
        </w:tc>
      </w:tr>
      <w:tr w:rsidR="0037613A" w:rsidRPr="00F75C91" w14:paraId="230DBA95"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93"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94"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umożliwiać wykonywanie działań remediacyjnych na stacjach roboczych/serwerach (pobieranie  logów, uruchamianie skryptów, weryfikacja rejestrów, itp.).</w:t>
            </w:r>
          </w:p>
        </w:tc>
      </w:tr>
      <w:tr w:rsidR="0037613A" w:rsidRPr="00F75C91" w14:paraId="230DBA98"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96"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97"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umożliwiać przypisywanie i przekazywanie incydentów do operatorów lub grup operatorów</w:t>
            </w:r>
          </w:p>
        </w:tc>
      </w:tr>
      <w:tr w:rsidR="0037613A" w:rsidRPr="00F75C91" w14:paraId="230DBA9E"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9C"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9D" w14:textId="168D43A4"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pozwalać, przy użyciu języków skryptowych ogólnie dostępnych (np. Python lub/i PowerShell), na skonfigurowanie nowych, nie uwzględnionych przez producentów rozwiązania możliwości integracyjnych z zewnętrznymi systemami</w:t>
            </w:r>
            <w:r w:rsidR="001B4C4D" w:rsidRPr="00F75C91">
              <w:rPr>
                <w:rFonts w:asciiTheme="minorHAnsi" w:eastAsia="Garamond" w:hAnsiTheme="minorHAnsi" w:cstheme="minorHAnsi"/>
                <w:sz w:val="21"/>
                <w:szCs w:val="21"/>
              </w:rPr>
              <w:t xml:space="preserve"> oraz zapewnić dla tych systemów mechanizmy bezpiecznego zarządzania i przechowywania danych związanych z tymi integracjami, m.in. loginy, hasła oraz klucze API</w:t>
            </w:r>
            <w:r w:rsidRPr="00F75C91">
              <w:rPr>
                <w:rFonts w:asciiTheme="minorHAnsi" w:eastAsia="Garamond" w:hAnsiTheme="minorHAnsi" w:cstheme="minorHAnsi"/>
                <w:sz w:val="21"/>
                <w:szCs w:val="21"/>
              </w:rPr>
              <w:t>.</w:t>
            </w:r>
          </w:p>
        </w:tc>
      </w:tr>
      <w:tr w:rsidR="0037613A" w:rsidRPr="00F75C91" w14:paraId="230DBAA1"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9F"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A0"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umożliwiać przeglądanie listy zasobów (urządzeń, systemów, osób, itp.) pod kątem poziomu i ilości incydentów, które są z nimi powiązane.</w:t>
            </w:r>
          </w:p>
        </w:tc>
      </w:tr>
      <w:tr w:rsidR="0037613A" w:rsidRPr="00F75C91" w14:paraId="230DBAA4"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A2"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A3" w14:textId="2F0089C3"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mieć możliwość automatycznego informowania o zmianie statusu incydentu (m</w:t>
            </w:r>
            <w:r w:rsidR="00D17059" w:rsidRPr="00F75C91">
              <w:rPr>
                <w:rFonts w:asciiTheme="minorHAnsi" w:eastAsia="Garamond" w:hAnsiTheme="minorHAnsi" w:cstheme="minorHAnsi"/>
                <w:sz w:val="21"/>
                <w:szCs w:val="21"/>
              </w:rPr>
              <w:t>python</w:t>
            </w:r>
            <w:r w:rsidRPr="00F75C91">
              <w:rPr>
                <w:rFonts w:asciiTheme="minorHAnsi" w:eastAsia="Garamond" w:hAnsiTheme="minorHAnsi" w:cstheme="minorHAnsi"/>
                <w:sz w:val="21"/>
                <w:szCs w:val="21"/>
              </w:rPr>
              <w:t>inimum: wygenerowaniu, przypisaniu, przekroczeniu czasu SLA oraz zamknięciu karty incydentu).</w:t>
            </w:r>
          </w:p>
        </w:tc>
      </w:tr>
      <w:tr w:rsidR="0037613A" w:rsidRPr="00F75C91" w14:paraId="230DBAA7"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A5"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A6"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umożliwiać ustawienie parametrów SLA bazując na ustalonym automatycznie priorytecie zdarzania/incydentu/podatności. System powinien dokonywać automatycznego pomiaru tych czasów i weryfikacji ich do zdefiniowanych wymagań SLA. Wyniki pomiaru czasu powinny być stale aktualizowane i prezentowane w interfejsie systemu.</w:t>
            </w:r>
          </w:p>
        </w:tc>
      </w:tr>
      <w:tr w:rsidR="0037613A" w:rsidRPr="00F75C91" w14:paraId="230DBAAA"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A8"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A9"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umożliwiać dodawanie, modyfikację i usuwanie umów SLA, które zawierają co najmniej następujące parametry: data rozpoczęcia i zakończenia obowiązywania umowy, jednostka organizacyjna (struktura jednostek), której dotyczy umowa, lista usług z katalogu usług, których dotyczy umowa.</w:t>
            </w:r>
          </w:p>
        </w:tc>
      </w:tr>
      <w:tr w:rsidR="00FC0047" w:rsidRPr="00F75C91" w14:paraId="6AA688BD"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88B9BB4" w14:textId="77777777" w:rsidR="00FC0047" w:rsidRPr="00F75C91" w:rsidRDefault="00FC0047"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A8B77FD" w14:textId="77777777" w:rsidR="00353214" w:rsidRPr="00F75C91" w:rsidRDefault="00353214" w:rsidP="00353214">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powinien posiadać gotowe szablony powiadomień, pozwalające na wysyłanie powiadomień dla kadry zarządzającej, obejmujących eskalacje oraz monitorowanie SLA. Szablony powinny uwzględniać powiadomienia kierowników jednostek organizacyjnych w następujących sytuacjach:</w:t>
            </w:r>
          </w:p>
          <w:p w14:paraId="4386E619" w14:textId="0B58625A" w:rsidR="00353214" w:rsidRPr="00F75C91" w:rsidRDefault="00353214" w:rsidP="0087682C">
            <w:pPr>
              <w:pStyle w:val="Akapitzlist"/>
              <w:numPr>
                <w:ilvl w:val="0"/>
                <w:numId w:val="1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przekroczenia czasu reakcji o określony czas np.: o godzinę,</w:t>
            </w:r>
          </w:p>
          <w:p w14:paraId="293627F9" w14:textId="7459BAEF" w:rsidR="00353214" w:rsidRPr="00F75C91" w:rsidRDefault="00353214" w:rsidP="0087682C">
            <w:pPr>
              <w:pStyle w:val="Akapitzlist"/>
              <w:numPr>
                <w:ilvl w:val="0"/>
                <w:numId w:val="1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możliwości przekroczenia czasu reakcji, np.: została godzina aby rozpocząć obsługę zdarzenia i uchronić się przed przekroczeniem czasu reakcji,</w:t>
            </w:r>
          </w:p>
          <w:p w14:paraId="1DA83B99" w14:textId="078806C7" w:rsidR="00353214" w:rsidRPr="00F75C91" w:rsidRDefault="00353214" w:rsidP="0087682C">
            <w:pPr>
              <w:pStyle w:val="Akapitzlist"/>
              <w:numPr>
                <w:ilvl w:val="0"/>
                <w:numId w:val="1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przekroczenia czasu reakcji dla zdarzenia na zasobie przetwarzającym dane osobowe,</w:t>
            </w:r>
          </w:p>
          <w:p w14:paraId="5A0322A4" w14:textId="4D4DAF2D" w:rsidR="00353214" w:rsidRPr="00F75C91" w:rsidRDefault="00353214" w:rsidP="0087682C">
            <w:pPr>
              <w:pStyle w:val="Akapitzlist"/>
              <w:numPr>
                <w:ilvl w:val="0"/>
                <w:numId w:val="1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przekroczenia czasu reakcji dla zdarzenia na zasobie krytycznym,</w:t>
            </w:r>
          </w:p>
          <w:p w14:paraId="4554C10C" w14:textId="5DFF82A4" w:rsidR="00353214" w:rsidRPr="00F75C91" w:rsidRDefault="00353214" w:rsidP="0087682C">
            <w:pPr>
              <w:pStyle w:val="Akapitzlist"/>
              <w:numPr>
                <w:ilvl w:val="0"/>
                <w:numId w:val="1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przekroczenia czasu reakcji dla zdarzenia na zasobie realizującym krytyczną usługę,</w:t>
            </w:r>
          </w:p>
          <w:p w14:paraId="5F7ED089" w14:textId="1F2FC704" w:rsidR="00353214" w:rsidRPr="00F75C91" w:rsidRDefault="00353214" w:rsidP="0087682C">
            <w:pPr>
              <w:pStyle w:val="Akapitzlist"/>
              <w:numPr>
                <w:ilvl w:val="0"/>
                <w:numId w:val="1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przekroczenia czasu obsługi zdarzeń zakwalifikowanych jako incydent bezpieczeństwa, dotyczących zasobów przetwarzających dane osobowe,</w:t>
            </w:r>
          </w:p>
          <w:p w14:paraId="1F12F62E" w14:textId="21B3C238" w:rsidR="00353214" w:rsidRPr="00F75C91" w:rsidRDefault="00353214" w:rsidP="0087682C">
            <w:pPr>
              <w:pStyle w:val="Akapitzlist"/>
              <w:numPr>
                <w:ilvl w:val="0"/>
                <w:numId w:val="1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przekroczenia czasu obsługi zdarzeń zakwalifikowanych jako incydent bezpieczeństwa, dotyczących zasobów krytycznych,</w:t>
            </w:r>
          </w:p>
          <w:p w14:paraId="357B1775" w14:textId="67933B11" w:rsidR="00353214" w:rsidRPr="00F75C91" w:rsidRDefault="00353214" w:rsidP="0087682C">
            <w:pPr>
              <w:pStyle w:val="Akapitzlist"/>
              <w:numPr>
                <w:ilvl w:val="0"/>
                <w:numId w:val="1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przekroczenia czasu obsługi zdarzeń zakwalifikowanych jako incydent bezpieczeństwa, dotyczących zasobów realizujących krytyczną usługę,</w:t>
            </w:r>
          </w:p>
          <w:p w14:paraId="4E3FA7B0" w14:textId="3EBE83C1" w:rsidR="00353214" w:rsidRPr="00F75C91" w:rsidRDefault="00353214" w:rsidP="0087682C">
            <w:pPr>
              <w:pStyle w:val="Akapitzlist"/>
              <w:numPr>
                <w:ilvl w:val="0"/>
                <w:numId w:val="1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przekroczenia czasu reakcji dla podatności na zasobie przetwarzającym dane osobowe,</w:t>
            </w:r>
          </w:p>
          <w:p w14:paraId="7B10F003" w14:textId="7CFBC862" w:rsidR="00353214" w:rsidRPr="00F75C91" w:rsidRDefault="00353214" w:rsidP="0087682C">
            <w:pPr>
              <w:pStyle w:val="Akapitzlist"/>
              <w:numPr>
                <w:ilvl w:val="0"/>
                <w:numId w:val="1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przekroczenia czasu reakcji dla podatności na zasobie krytycznym,</w:t>
            </w:r>
          </w:p>
          <w:p w14:paraId="0EE10C6E" w14:textId="7BE8CA43" w:rsidR="00FC0047" w:rsidRPr="00F75C91" w:rsidRDefault="00353214" w:rsidP="0087682C">
            <w:pPr>
              <w:pStyle w:val="Akapitzlist"/>
              <w:numPr>
                <w:ilvl w:val="0"/>
                <w:numId w:val="14"/>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przekroczenia czasu reakcji dla podatności na zasobie realizującym krytyczną usługę,</w:t>
            </w:r>
          </w:p>
        </w:tc>
      </w:tr>
      <w:tr w:rsidR="005A75CC" w:rsidRPr="00F75C91" w14:paraId="786DB423"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6FC69389" w14:textId="77777777" w:rsidR="005A75CC" w:rsidRPr="00F75C91" w:rsidRDefault="005A75CC"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6700BAD9" w14:textId="77777777" w:rsidR="005A75CC" w:rsidRPr="00F75C91" w:rsidRDefault="005A75CC" w:rsidP="005A75CC">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Dla kadry zarządzającej system musi umożliwiać automatyczną dystrybucję raportów poprzez pocztę elektroniczną. System musi umożliwiać dostęp do kreatora pozwalającego na:</w:t>
            </w:r>
          </w:p>
          <w:p w14:paraId="220CF817" w14:textId="722B180D" w:rsidR="005A75CC" w:rsidRPr="00F75C91" w:rsidRDefault="005A75CC" w:rsidP="0087682C">
            <w:pPr>
              <w:pStyle w:val="Akapitzlist"/>
              <w:numPr>
                <w:ilvl w:val="0"/>
                <w:numId w:val="2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wybór raportu który ma zostać wysłany,</w:t>
            </w:r>
          </w:p>
          <w:p w14:paraId="66965B5A" w14:textId="25A2EDB6" w:rsidR="005A75CC" w:rsidRPr="00F75C91" w:rsidRDefault="005A75CC" w:rsidP="0087682C">
            <w:pPr>
              <w:pStyle w:val="Akapitzlist"/>
              <w:numPr>
                <w:ilvl w:val="0"/>
                <w:numId w:val="20"/>
              </w:numPr>
              <w:spacing w:line="276" w:lineRule="auto"/>
              <w:rPr>
                <w:rFonts w:asciiTheme="minorHAnsi" w:eastAsia="Garamond" w:hAnsiTheme="minorHAnsi" w:cstheme="minorHAnsi"/>
                <w:sz w:val="21"/>
                <w:szCs w:val="21"/>
              </w:rPr>
            </w:pPr>
            <w:proofErr w:type="spellStart"/>
            <w:r w:rsidRPr="00F75C91">
              <w:rPr>
                <w:rFonts w:asciiTheme="minorHAnsi" w:eastAsia="Garamond" w:hAnsiTheme="minorHAnsi" w:cstheme="minorHAnsi"/>
                <w:sz w:val="21"/>
                <w:szCs w:val="21"/>
              </w:rPr>
              <w:t>zdefiniowanie</w:t>
            </w:r>
            <w:proofErr w:type="spellEnd"/>
            <w:r w:rsidRPr="00F75C91">
              <w:rPr>
                <w:rFonts w:asciiTheme="minorHAnsi" w:eastAsia="Garamond" w:hAnsiTheme="minorHAnsi" w:cstheme="minorHAnsi"/>
                <w:sz w:val="21"/>
                <w:szCs w:val="21"/>
              </w:rPr>
              <w:t xml:space="preserve"> </w:t>
            </w:r>
            <w:proofErr w:type="spellStart"/>
            <w:r w:rsidRPr="00F75C91">
              <w:rPr>
                <w:rFonts w:asciiTheme="minorHAnsi" w:eastAsia="Garamond" w:hAnsiTheme="minorHAnsi" w:cstheme="minorHAnsi"/>
                <w:sz w:val="21"/>
                <w:szCs w:val="21"/>
              </w:rPr>
              <w:t>jego</w:t>
            </w:r>
            <w:proofErr w:type="spellEnd"/>
            <w:r w:rsidRPr="00F75C91">
              <w:rPr>
                <w:rFonts w:asciiTheme="minorHAnsi" w:eastAsia="Garamond" w:hAnsiTheme="minorHAnsi" w:cstheme="minorHAnsi"/>
                <w:sz w:val="21"/>
                <w:szCs w:val="21"/>
              </w:rPr>
              <w:t xml:space="preserve"> </w:t>
            </w:r>
            <w:proofErr w:type="spellStart"/>
            <w:r w:rsidRPr="00F75C91">
              <w:rPr>
                <w:rFonts w:asciiTheme="minorHAnsi" w:eastAsia="Garamond" w:hAnsiTheme="minorHAnsi" w:cstheme="minorHAnsi"/>
                <w:sz w:val="21"/>
                <w:szCs w:val="21"/>
              </w:rPr>
              <w:t>tytułu</w:t>
            </w:r>
            <w:proofErr w:type="spellEnd"/>
            <w:r w:rsidRPr="00F75C91">
              <w:rPr>
                <w:rFonts w:asciiTheme="minorHAnsi" w:eastAsia="Garamond" w:hAnsiTheme="minorHAnsi" w:cstheme="minorHAnsi"/>
                <w:sz w:val="21"/>
                <w:szCs w:val="21"/>
              </w:rPr>
              <w:t>,</w:t>
            </w:r>
          </w:p>
          <w:p w14:paraId="313B7319" w14:textId="529FA463" w:rsidR="005A75CC" w:rsidRPr="00F75C91" w:rsidRDefault="005A75CC" w:rsidP="0087682C">
            <w:pPr>
              <w:pStyle w:val="Akapitzlist"/>
              <w:numPr>
                <w:ilvl w:val="0"/>
                <w:numId w:val="2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zdefiniowanie cyklu w jakim ma zostać wysyłany, np.: tygodniowy lub miesięczny,</w:t>
            </w:r>
          </w:p>
          <w:p w14:paraId="50BB5308" w14:textId="05EEFCAC" w:rsidR="005A75CC" w:rsidRPr="00F75C91" w:rsidRDefault="005A75CC" w:rsidP="0087682C">
            <w:pPr>
              <w:pStyle w:val="Akapitzlist"/>
              <w:numPr>
                <w:ilvl w:val="0"/>
                <w:numId w:val="2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możliwość ograniczenia cyklu do dni powszednich,</w:t>
            </w:r>
          </w:p>
          <w:p w14:paraId="3D6D48A7" w14:textId="67DE8536" w:rsidR="005A75CC" w:rsidRPr="00F75C91" w:rsidRDefault="005A75CC" w:rsidP="0087682C">
            <w:pPr>
              <w:pStyle w:val="Akapitzlist"/>
              <w:numPr>
                <w:ilvl w:val="0"/>
                <w:numId w:val="2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określenie daty przesłania pierwszego raportu,</w:t>
            </w:r>
          </w:p>
          <w:p w14:paraId="2488F3FB" w14:textId="54FA5BA4" w:rsidR="005A75CC" w:rsidRPr="00F75C91" w:rsidRDefault="005A75CC" w:rsidP="0087682C">
            <w:pPr>
              <w:pStyle w:val="Akapitzlist"/>
              <w:numPr>
                <w:ilvl w:val="0"/>
                <w:numId w:val="20"/>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określenie okresu przez jaki będą one przesyłane, poprzez:</w:t>
            </w:r>
          </w:p>
          <w:p w14:paraId="35049856" w14:textId="6B47314D" w:rsidR="005A75CC" w:rsidRPr="00F75C91" w:rsidRDefault="005A75CC" w:rsidP="0087682C">
            <w:pPr>
              <w:pStyle w:val="Akapitzlist"/>
              <w:numPr>
                <w:ilvl w:val="0"/>
                <w:numId w:val="21"/>
              </w:numPr>
              <w:spacing w:line="276" w:lineRule="auto"/>
              <w:rPr>
                <w:rFonts w:asciiTheme="minorHAnsi" w:eastAsia="Garamond" w:hAnsiTheme="minorHAnsi" w:cstheme="minorHAnsi"/>
                <w:sz w:val="21"/>
                <w:szCs w:val="21"/>
              </w:rPr>
            </w:pPr>
            <w:proofErr w:type="spellStart"/>
            <w:r w:rsidRPr="00F75C91">
              <w:rPr>
                <w:rFonts w:asciiTheme="minorHAnsi" w:eastAsia="Garamond" w:hAnsiTheme="minorHAnsi" w:cstheme="minorHAnsi"/>
                <w:sz w:val="21"/>
                <w:szCs w:val="21"/>
              </w:rPr>
              <w:t>zdefiniowanie</w:t>
            </w:r>
            <w:proofErr w:type="spellEnd"/>
            <w:r w:rsidRPr="00F75C91">
              <w:rPr>
                <w:rFonts w:asciiTheme="minorHAnsi" w:eastAsia="Garamond" w:hAnsiTheme="minorHAnsi" w:cstheme="minorHAnsi"/>
                <w:sz w:val="21"/>
                <w:szCs w:val="21"/>
              </w:rPr>
              <w:t xml:space="preserve"> </w:t>
            </w:r>
            <w:proofErr w:type="spellStart"/>
            <w:r w:rsidRPr="00F75C91">
              <w:rPr>
                <w:rFonts w:asciiTheme="minorHAnsi" w:eastAsia="Garamond" w:hAnsiTheme="minorHAnsi" w:cstheme="minorHAnsi"/>
                <w:sz w:val="21"/>
                <w:szCs w:val="21"/>
              </w:rPr>
              <w:t>daty</w:t>
            </w:r>
            <w:proofErr w:type="spellEnd"/>
            <w:r w:rsidRPr="00F75C91">
              <w:rPr>
                <w:rFonts w:asciiTheme="minorHAnsi" w:eastAsia="Garamond" w:hAnsiTheme="minorHAnsi" w:cstheme="minorHAnsi"/>
                <w:sz w:val="21"/>
                <w:szCs w:val="21"/>
              </w:rPr>
              <w:t xml:space="preserve"> </w:t>
            </w:r>
            <w:proofErr w:type="spellStart"/>
            <w:r w:rsidRPr="00F75C91">
              <w:rPr>
                <w:rFonts w:asciiTheme="minorHAnsi" w:eastAsia="Garamond" w:hAnsiTheme="minorHAnsi" w:cstheme="minorHAnsi"/>
                <w:sz w:val="21"/>
                <w:szCs w:val="21"/>
              </w:rPr>
              <w:t>końcowej</w:t>
            </w:r>
            <w:proofErr w:type="spellEnd"/>
            <w:r w:rsidRPr="00F75C91">
              <w:rPr>
                <w:rFonts w:asciiTheme="minorHAnsi" w:eastAsia="Garamond" w:hAnsiTheme="minorHAnsi" w:cstheme="minorHAnsi"/>
                <w:sz w:val="21"/>
                <w:szCs w:val="21"/>
              </w:rPr>
              <w:t>,</w:t>
            </w:r>
          </w:p>
          <w:p w14:paraId="0C54DEE8" w14:textId="6DDA4A21" w:rsidR="005A75CC" w:rsidRPr="00F75C91" w:rsidRDefault="005A75CC" w:rsidP="0087682C">
            <w:pPr>
              <w:pStyle w:val="Akapitzlist"/>
              <w:numPr>
                <w:ilvl w:val="0"/>
                <w:numId w:val="21"/>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bez daty końcowej,</w:t>
            </w:r>
          </w:p>
          <w:p w14:paraId="2EF81E95" w14:textId="394350DB" w:rsidR="005A75CC" w:rsidRPr="00F75C91" w:rsidRDefault="005A75CC" w:rsidP="0087682C">
            <w:pPr>
              <w:pStyle w:val="Akapitzlist"/>
              <w:numPr>
                <w:ilvl w:val="0"/>
                <w:numId w:val="21"/>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określenie liczby raportów,</w:t>
            </w:r>
          </w:p>
          <w:p w14:paraId="3016DECA" w14:textId="3DD1EA9D" w:rsidR="005A75CC" w:rsidRPr="00F75C91" w:rsidRDefault="005A75CC" w:rsidP="0087682C">
            <w:pPr>
              <w:pStyle w:val="Akapitzlist"/>
              <w:numPr>
                <w:ilvl w:val="0"/>
                <w:numId w:val="20"/>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określenie odbiorców raportu</w:t>
            </w:r>
          </w:p>
        </w:tc>
      </w:tr>
      <w:tr w:rsidR="00092125" w:rsidRPr="00F75C91" w14:paraId="5FDCFEC2"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057B6B50" w14:textId="77777777" w:rsidR="00092125" w:rsidRPr="00F75C91" w:rsidRDefault="00092125"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297F8F5" w14:textId="77777777" w:rsidR="004C746C" w:rsidRPr="00F75C91" w:rsidRDefault="004C746C" w:rsidP="004C746C">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Dla obsługiwanych podatności system musi być wyposażony w graficzny interfejs umożliwiający definiowanie własnych powiadomień obejmujących:</w:t>
            </w:r>
          </w:p>
          <w:p w14:paraId="0B369DAF" w14:textId="03C66BE9" w:rsidR="004C746C" w:rsidRPr="00F75C91" w:rsidRDefault="004C746C" w:rsidP="0087682C">
            <w:pPr>
              <w:pStyle w:val="Akapitzlist"/>
              <w:numPr>
                <w:ilvl w:val="0"/>
                <w:numId w:val="15"/>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warunki powiadomień,</w:t>
            </w:r>
          </w:p>
          <w:p w14:paraId="494BEB69" w14:textId="1C7446BF" w:rsidR="004C746C" w:rsidRPr="00F75C91" w:rsidRDefault="004C746C" w:rsidP="0087682C">
            <w:pPr>
              <w:pStyle w:val="Akapitzlist"/>
              <w:numPr>
                <w:ilvl w:val="0"/>
                <w:numId w:val="18"/>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podatności o przekroczonych czasach SLA definiowalnych dla wszystkich statusów obsługi,</w:t>
            </w:r>
          </w:p>
          <w:p w14:paraId="0092F4C3" w14:textId="22D4114B" w:rsidR="004C746C" w:rsidRPr="00F75C91" w:rsidRDefault="004C746C" w:rsidP="0087682C">
            <w:pPr>
              <w:pStyle w:val="Akapitzlist"/>
              <w:numPr>
                <w:ilvl w:val="0"/>
                <w:numId w:val="18"/>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podatności o przekroczonych czasach SLA o definiowalny okres,</w:t>
            </w:r>
          </w:p>
          <w:p w14:paraId="20C4999C" w14:textId="4F99CEE1" w:rsidR="004C746C" w:rsidRPr="00F75C91" w:rsidRDefault="004C746C" w:rsidP="0087682C">
            <w:pPr>
              <w:pStyle w:val="Akapitzlist"/>
              <w:numPr>
                <w:ilvl w:val="0"/>
                <w:numId w:val="18"/>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podatności ze zbliżającym się i definiowalnym terminem przekroczenia SLA,</w:t>
            </w:r>
          </w:p>
          <w:p w14:paraId="3145B510" w14:textId="76AF8AA5" w:rsidR="004C746C" w:rsidRPr="00F75C91" w:rsidRDefault="004C746C" w:rsidP="0087682C">
            <w:pPr>
              <w:pStyle w:val="Akapitzlist"/>
              <w:numPr>
                <w:ilvl w:val="0"/>
                <w:numId w:val="18"/>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podatności, których priorytet osiągnął określoną wartość,</w:t>
            </w:r>
          </w:p>
          <w:p w14:paraId="5A3FFF6A" w14:textId="14574365" w:rsidR="004C746C" w:rsidRPr="00F75C91" w:rsidRDefault="004C746C" w:rsidP="0087682C">
            <w:pPr>
              <w:pStyle w:val="Akapitzlist"/>
              <w:numPr>
                <w:ilvl w:val="0"/>
                <w:numId w:val="18"/>
              </w:numPr>
              <w:spacing w:line="276" w:lineRule="auto"/>
              <w:rPr>
                <w:rFonts w:asciiTheme="minorHAnsi" w:eastAsia="Garamond" w:hAnsiTheme="minorHAnsi" w:cstheme="minorHAnsi"/>
                <w:sz w:val="21"/>
                <w:szCs w:val="21"/>
              </w:rPr>
            </w:pPr>
            <w:proofErr w:type="spellStart"/>
            <w:r w:rsidRPr="00F75C91">
              <w:rPr>
                <w:rFonts w:asciiTheme="minorHAnsi" w:eastAsia="Garamond" w:hAnsiTheme="minorHAnsi" w:cstheme="minorHAnsi"/>
                <w:sz w:val="21"/>
                <w:szCs w:val="21"/>
              </w:rPr>
              <w:t>zdarzeń</w:t>
            </w:r>
            <w:proofErr w:type="spellEnd"/>
            <w:r w:rsidRPr="00F75C91">
              <w:rPr>
                <w:rFonts w:asciiTheme="minorHAnsi" w:eastAsia="Garamond" w:hAnsiTheme="minorHAnsi" w:cstheme="minorHAnsi"/>
                <w:sz w:val="21"/>
                <w:szCs w:val="21"/>
              </w:rPr>
              <w:t xml:space="preserve"> </w:t>
            </w:r>
            <w:proofErr w:type="spellStart"/>
            <w:r w:rsidRPr="00F75C91">
              <w:rPr>
                <w:rFonts w:asciiTheme="minorHAnsi" w:eastAsia="Garamond" w:hAnsiTheme="minorHAnsi" w:cstheme="minorHAnsi"/>
                <w:sz w:val="21"/>
                <w:szCs w:val="21"/>
              </w:rPr>
              <w:t>realizujących</w:t>
            </w:r>
            <w:proofErr w:type="spellEnd"/>
            <w:r w:rsidRPr="00F75C91">
              <w:rPr>
                <w:rFonts w:asciiTheme="minorHAnsi" w:eastAsia="Garamond" w:hAnsiTheme="minorHAnsi" w:cstheme="minorHAnsi"/>
                <w:sz w:val="21"/>
                <w:szCs w:val="21"/>
              </w:rPr>
              <w:t xml:space="preserve"> </w:t>
            </w:r>
            <w:proofErr w:type="spellStart"/>
            <w:r w:rsidRPr="00F75C91">
              <w:rPr>
                <w:rFonts w:asciiTheme="minorHAnsi" w:eastAsia="Garamond" w:hAnsiTheme="minorHAnsi" w:cstheme="minorHAnsi"/>
                <w:sz w:val="21"/>
                <w:szCs w:val="21"/>
              </w:rPr>
              <w:t>zdefiniowaną</w:t>
            </w:r>
            <w:proofErr w:type="spellEnd"/>
            <w:r w:rsidRPr="00F75C91">
              <w:rPr>
                <w:rFonts w:asciiTheme="minorHAnsi" w:eastAsia="Garamond" w:hAnsiTheme="minorHAnsi" w:cstheme="minorHAnsi"/>
                <w:sz w:val="21"/>
                <w:szCs w:val="21"/>
              </w:rPr>
              <w:t xml:space="preserve"> </w:t>
            </w:r>
            <w:proofErr w:type="spellStart"/>
            <w:r w:rsidRPr="00F75C91">
              <w:rPr>
                <w:rFonts w:asciiTheme="minorHAnsi" w:eastAsia="Garamond" w:hAnsiTheme="minorHAnsi" w:cstheme="minorHAnsi"/>
                <w:sz w:val="21"/>
                <w:szCs w:val="21"/>
              </w:rPr>
              <w:t>usługę</w:t>
            </w:r>
            <w:proofErr w:type="spellEnd"/>
            <w:r w:rsidRPr="00F75C91">
              <w:rPr>
                <w:rFonts w:asciiTheme="minorHAnsi" w:eastAsia="Garamond" w:hAnsiTheme="minorHAnsi" w:cstheme="minorHAnsi"/>
                <w:sz w:val="21"/>
                <w:szCs w:val="21"/>
              </w:rPr>
              <w:t>,</w:t>
            </w:r>
          </w:p>
          <w:p w14:paraId="64366A79" w14:textId="628E44B6" w:rsidR="004C746C" w:rsidRPr="00F75C91" w:rsidRDefault="004C746C" w:rsidP="0087682C">
            <w:pPr>
              <w:pStyle w:val="Akapitzlist"/>
              <w:numPr>
                <w:ilvl w:val="0"/>
                <w:numId w:val="18"/>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zdarzeń przetwarzających sklasyfikowane informację,</w:t>
            </w:r>
          </w:p>
          <w:p w14:paraId="169F87C4" w14:textId="1035519E" w:rsidR="004C746C" w:rsidRPr="00F75C91" w:rsidRDefault="004C746C" w:rsidP="0087682C">
            <w:pPr>
              <w:pStyle w:val="Akapitzlist"/>
              <w:numPr>
                <w:ilvl w:val="0"/>
                <w:numId w:val="18"/>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zdarzeń przetwarzanych na krytycznych zasobach,</w:t>
            </w:r>
          </w:p>
          <w:p w14:paraId="01281B96" w14:textId="6E546A15" w:rsidR="004C746C" w:rsidRPr="00F75C91" w:rsidRDefault="004C746C" w:rsidP="0087682C">
            <w:pPr>
              <w:pStyle w:val="Akapitzlist"/>
              <w:numPr>
                <w:ilvl w:val="0"/>
                <w:numId w:val="15"/>
              </w:numPr>
              <w:spacing w:line="276" w:lineRule="auto"/>
              <w:rPr>
                <w:rFonts w:asciiTheme="minorHAnsi" w:eastAsia="Garamond" w:hAnsiTheme="minorHAnsi" w:cstheme="minorHAnsi"/>
                <w:sz w:val="21"/>
                <w:szCs w:val="21"/>
              </w:rPr>
            </w:pPr>
            <w:proofErr w:type="spellStart"/>
            <w:r w:rsidRPr="00F75C91">
              <w:rPr>
                <w:rFonts w:asciiTheme="minorHAnsi" w:eastAsia="Garamond" w:hAnsiTheme="minorHAnsi" w:cstheme="minorHAnsi"/>
                <w:sz w:val="21"/>
                <w:szCs w:val="21"/>
              </w:rPr>
              <w:t>odbiorców</w:t>
            </w:r>
            <w:proofErr w:type="spellEnd"/>
            <w:r w:rsidRPr="00F75C91">
              <w:rPr>
                <w:rFonts w:asciiTheme="minorHAnsi" w:eastAsia="Garamond" w:hAnsiTheme="minorHAnsi" w:cstheme="minorHAnsi"/>
                <w:sz w:val="21"/>
                <w:szCs w:val="21"/>
              </w:rPr>
              <w:t xml:space="preserve"> </w:t>
            </w:r>
            <w:proofErr w:type="spellStart"/>
            <w:r w:rsidRPr="00F75C91">
              <w:rPr>
                <w:rFonts w:asciiTheme="minorHAnsi" w:eastAsia="Garamond" w:hAnsiTheme="minorHAnsi" w:cstheme="minorHAnsi"/>
                <w:sz w:val="21"/>
                <w:szCs w:val="21"/>
              </w:rPr>
              <w:t>powiadomień</w:t>
            </w:r>
            <w:proofErr w:type="spellEnd"/>
            <w:r w:rsidRPr="00F75C91">
              <w:rPr>
                <w:rFonts w:asciiTheme="minorHAnsi" w:eastAsia="Garamond" w:hAnsiTheme="minorHAnsi" w:cstheme="minorHAnsi"/>
                <w:sz w:val="21"/>
                <w:szCs w:val="21"/>
              </w:rPr>
              <w:t xml:space="preserve">, w </w:t>
            </w:r>
            <w:proofErr w:type="spellStart"/>
            <w:r w:rsidRPr="00F75C91">
              <w:rPr>
                <w:rFonts w:asciiTheme="minorHAnsi" w:eastAsia="Garamond" w:hAnsiTheme="minorHAnsi" w:cstheme="minorHAnsi"/>
                <w:sz w:val="21"/>
                <w:szCs w:val="21"/>
              </w:rPr>
              <w:t>tym</w:t>
            </w:r>
            <w:proofErr w:type="spellEnd"/>
            <w:r w:rsidRPr="00F75C91">
              <w:rPr>
                <w:rFonts w:asciiTheme="minorHAnsi" w:eastAsia="Garamond" w:hAnsiTheme="minorHAnsi" w:cstheme="minorHAnsi"/>
                <w:sz w:val="21"/>
                <w:szCs w:val="21"/>
              </w:rPr>
              <w:t xml:space="preserve">: </w:t>
            </w:r>
          </w:p>
          <w:p w14:paraId="7AB6F180" w14:textId="44A1CAED" w:rsidR="004C746C" w:rsidRPr="00F75C91" w:rsidRDefault="004C746C" w:rsidP="0087682C">
            <w:pPr>
              <w:pStyle w:val="Akapitzlist"/>
              <w:numPr>
                <w:ilvl w:val="0"/>
                <w:numId w:val="17"/>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operatora, któremu została przydzielona podatność,</w:t>
            </w:r>
          </w:p>
          <w:p w14:paraId="575BBB8D" w14:textId="34FC48E3" w:rsidR="004C746C" w:rsidRPr="00F75C91" w:rsidRDefault="004C746C" w:rsidP="0087682C">
            <w:pPr>
              <w:pStyle w:val="Akapitzlist"/>
              <w:numPr>
                <w:ilvl w:val="0"/>
                <w:numId w:val="17"/>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 xml:space="preserve">właściciela zasobu na którym wystąpiła podatność, </w:t>
            </w:r>
          </w:p>
          <w:p w14:paraId="753705EF" w14:textId="0089AFF5" w:rsidR="004C746C" w:rsidRPr="00F75C91" w:rsidRDefault="004C746C" w:rsidP="0087682C">
            <w:pPr>
              <w:pStyle w:val="Akapitzlist"/>
              <w:numPr>
                <w:ilvl w:val="0"/>
                <w:numId w:val="17"/>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zespół obsługi, który odpowiada za obsługę podatności,</w:t>
            </w:r>
          </w:p>
          <w:p w14:paraId="5AEB8960" w14:textId="725BE90A" w:rsidR="004C746C" w:rsidRPr="00F75C91" w:rsidRDefault="004C746C" w:rsidP="0087682C">
            <w:pPr>
              <w:pStyle w:val="Akapitzlist"/>
              <w:numPr>
                <w:ilvl w:val="0"/>
                <w:numId w:val="17"/>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właściciela usługi na która jest realizowana na zasobie na którym wystąpiła podatność,</w:t>
            </w:r>
          </w:p>
          <w:p w14:paraId="190202EA" w14:textId="0732AEFC" w:rsidR="004C746C" w:rsidRPr="00F75C91" w:rsidRDefault="004C746C" w:rsidP="0087682C">
            <w:pPr>
              <w:pStyle w:val="Akapitzlist"/>
              <w:numPr>
                <w:ilvl w:val="0"/>
                <w:numId w:val="17"/>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 xml:space="preserve">podmiot zewnętrzny, jeżeli zdarzenie dotyczy podatności na zasobie obsługiwanym przez firmę zewnętrzną. </w:t>
            </w:r>
          </w:p>
          <w:p w14:paraId="7D369914" w14:textId="1E439234" w:rsidR="004C746C" w:rsidRPr="00F75C91" w:rsidRDefault="004C746C" w:rsidP="0087682C">
            <w:pPr>
              <w:pStyle w:val="Akapitzlist"/>
              <w:numPr>
                <w:ilvl w:val="0"/>
                <w:numId w:val="15"/>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kanały powiadomień, m.in. e-mail, sms, komunikator,</w:t>
            </w:r>
          </w:p>
          <w:p w14:paraId="329B9ECF" w14:textId="4BD295CD" w:rsidR="004C746C" w:rsidRPr="00F75C91" w:rsidRDefault="004C746C" w:rsidP="0087682C">
            <w:pPr>
              <w:pStyle w:val="Akapitzlist"/>
              <w:numPr>
                <w:ilvl w:val="0"/>
                <w:numId w:val="15"/>
              </w:numPr>
              <w:spacing w:line="276" w:lineRule="auto"/>
              <w:rPr>
                <w:rFonts w:asciiTheme="minorHAnsi" w:eastAsia="Garamond" w:hAnsiTheme="minorHAnsi" w:cstheme="minorHAnsi"/>
                <w:sz w:val="21"/>
                <w:szCs w:val="21"/>
              </w:rPr>
            </w:pPr>
            <w:proofErr w:type="spellStart"/>
            <w:r w:rsidRPr="00F75C91">
              <w:rPr>
                <w:rFonts w:asciiTheme="minorHAnsi" w:eastAsia="Garamond" w:hAnsiTheme="minorHAnsi" w:cstheme="minorHAnsi"/>
                <w:sz w:val="21"/>
                <w:szCs w:val="21"/>
              </w:rPr>
              <w:t>zastosowanie</w:t>
            </w:r>
            <w:proofErr w:type="spellEnd"/>
            <w:r w:rsidRPr="00F75C91">
              <w:rPr>
                <w:rFonts w:asciiTheme="minorHAnsi" w:eastAsia="Garamond" w:hAnsiTheme="minorHAnsi" w:cstheme="minorHAnsi"/>
                <w:sz w:val="21"/>
                <w:szCs w:val="21"/>
              </w:rPr>
              <w:t xml:space="preserve"> </w:t>
            </w:r>
            <w:proofErr w:type="spellStart"/>
            <w:r w:rsidRPr="00F75C91">
              <w:rPr>
                <w:rFonts w:asciiTheme="minorHAnsi" w:eastAsia="Garamond" w:hAnsiTheme="minorHAnsi" w:cstheme="minorHAnsi"/>
                <w:sz w:val="21"/>
                <w:szCs w:val="21"/>
              </w:rPr>
              <w:t>mechanizmów</w:t>
            </w:r>
            <w:proofErr w:type="spellEnd"/>
            <w:r w:rsidRPr="00F75C91">
              <w:rPr>
                <w:rFonts w:asciiTheme="minorHAnsi" w:eastAsia="Garamond" w:hAnsiTheme="minorHAnsi" w:cstheme="minorHAnsi"/>
                <w:sz w:val="21"/>
                <w:szCs w:val="21"/>
              </w:rPr>
              <w:t xml:space="preserve"> </w:t>
            </w:r>
            <w:proofErr w:type="spellStart"/>
            <w:r w:rsidRPr="00F75C91">
              <w:rPr>
                <w:rFonts w:asciiTheme="minorHAnsi" w:eastAsia="Garamond" w:hAnsiTheme="minorHAnsi" w:cstheme="minorHAnsi"/>
                <w:sz w:val="21"/>
                <w:szCs w:val="21"/>
              </w:rPr>
              <w:t>grupowania</w:t>
            </w:r>
            <w:proofErr w:type="spellEnd"/>
            <w:r w:rsidRPr="00F75C91">
              <w:rPr>
                <w:rFonts w:asciiTheme="minorHAnsi" w:eastAsia="Garamond" w:hAnsiTheme="minorHAnsi" w:cstheme="minorHAnsi"/>
                <w:sz w:val="21"/>
                <w:szCs w:val="21"/>
              </w:rPr>
              <w:t>:</w:t>
            </w:r>
          </w:p>
          <w:p w14:paraId="17283F7F" w14:textId="5AFA8B9F" w:rsidR="004C746C" w:rsidRPr="00F75C91" w:rsidRDefault="004C746C" w:rsidP="0087682C">
            <w:pPr>
              <w:pStyle w:val="Akapitzlist"/>
              <w:numPr>
                <w:ilvl w:val="0"/>
                <w:numId w:val="16"/>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grupowanie wielu powiadomień w jednej wiadomości,</w:t>
            </w:r>
          </w:p>
          <w:p w14:paraId="6AD09B26" w14:textId="06C572C0" w:rsidR="00092125" w:rsidRPr="00F75C91" w:rsidRDefault="004C746C" w:rsidP="0087682C">
            <w:pPr>
              <w:pStyle w:val="Akapitzlist"/>
              <w:numPr>
                <w:ilvl w:val="0"/>
                <w:numId w:val="16"/>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ograniczenie liczby wierszy powiadomienia do określonej wartości.</w:t>
            </w:r>
          </w:p>
        </w:tc>
      </w:tr>
      <w:tr w:rsidR="00C015C4" w:rsidRPr="00F75C91" w14:paraId="0FCA0481"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56D31AA9" w14:textId="77777777" w:rsidR="00C015C4" w:rsidRPr="00F75C91" w:rsidRDefault="00C015C4"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6579E99" w14:textId="0442DCBC" w:rsidR="00814178" w:rsidRPr="00F75C91" w:rsidRDefault="00814178" w:rsidP="00814178">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powinien posiadać gotowe szablony powiadomień, pozwalające na wysyłanie powiadomień jego operatorom w przypadku gdy system przydzieli im podatności do obsługi. Szablony powinny uwzględniać powiadomienie operatorów w następujących sytuacjach:</w:t>
            </w:r>
          </w:p>
          <w:p w14:paraId="0A6C0989" w14:textId="4BA660D8" w:rsidR="00814178" w:rsidRPr="00F75C91" w:rsidRDefault="00814178" w:rsidP="0087682C">
            <w:pPr>
              <w:pStyle w:val="Akapitzlist"/>
              <w:numPr>
                <w:ilvl w:val="0"/>
                <w:numId w:val="1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przydzielenia nowej podatności do obsługi z określonym priorytetem,</w:t>
            </w:r>
          </w:p>
          <w:p w14:paraId="6DB677DA" w14:textId="47DE8E5A" w:rsidR="00814178" w:rsidRPr="00F75C91" w:rsidRDefault="00814178" w:rsidP="0087682C">
            <w:pPr>
              <w:pStyle w:val="Akapitzlist"/>
              <w:numPr>
                <w:ilvl w:val="0"/>
                <w:numId w:val="1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przydzielenia nowej podatności do obsługi na zasobie krytycznym,</w:t>
            </w:r>
          </w:p>
          <w:p w14:paraId="0C20D10C" w14:textId="51F30EA9" w:rsidR="00814178" w:rsidRPr="00F75C91" w:rsidRDefault="00814178" w:rsidP="0087682C">
            <w:pPr>
              <w:pStyle w:val="Akapitzlist"/>
              <w:numPr>
                <w:ilvl w:val="0"/>
                <w:numId w:val="1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przydzielenia nowej podatności do obsługi na zasobie realizującym zdefiniowaną usługę,</w:t>
            </w:r>
          </w:p>
          <w:p w14:paraId="62006DBC" w14:textId="0D48C01D" w:rsidR="00814178" w:rsidRPr="00F75C91" w:rsidRDefault="00814178" w:rsidP="0087682C">
            <w:pPr>
              <w:pStyle w:val="Akapitzlist"/>
              <w:numPr>
                <w:ilvl w:val="0"/>
                <w:numId w:val="1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przydzielenia nowej podatności do obsługi na zasobie przetwarzającym dane osobowe,</w:t>
            </w:r>
          </w:p>
          <w:p w14:paraId="457E9DDD" w14:textId="1F071641" w:rsidR="00814178" w:rsidRPr="00F75C91" w:rsidRDefault="00814178" w:rsidP="0087682C">
            <w:pPr>
              <w:pStyle w:val="Akapitzlist"/>
              <w:numPr>
                <w:ilvl w:val="0"/>
                <w:numId w:val="1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modyfikacji przydzielonej operatorowi podatności przez innego operatora,</w:t>
            </w:r>
          </w:p>
          <w:p w14:paraId="257AF596" w14:textId="5E658FFA" w:rsidR="00814178" w:rsidRPr="00F75C91" w:rsidRDefault="00814178" w:rsidP="0087682C">
            <w:pPr>
              <w:pStyle w:val="Akapitzlist"/>
              <w:numPr>
                <w:ilvl w:val="0"/>
                <w:numId w:val="1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zamknięcia przydzielonej operatorowi podatności przez innego operatora,</w:t>
            </w:r>
          </w:p>
          <w:p w14:paraId="7BB2A753" w14:textId="6F6707BF" w:rsidR="00C015C4" w:rsidRPr="00F75C91" w:rsidRDefault="00814178" w:rsidP="0087682C">
            <w:pPr>
              <w:pStyle w:val="Akapitzlist"/>
              <w:numPr>
                <w:ilvl w:val="0"/>
                <w:numId w:val="19"/>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przejęcia przydzielonej operatorowi podatności przez innego operatora.</w:t>
            </w:r>
          </w:p>
        </w:tc>
      </w:tr>
      <w:tr w:rsidR="00A66FCE" w:rsidRPr="00F75C91" w14:paraId="439C8F00"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83D9F4C" w14:textId="77777777" w:rsidR="00A66FCE" w:rsidRPr="00F75C91" w:rsidRDefault="00A66FCE"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4C16F03" w14:textId="77777777" w:rsidR="00BA6F3A" w:rsidRPr="00F75C91" w:rsidRDefault="00BA6F3A" w:rsidP="00BA6F3A">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powinien posiadać gotowe szablony powiadomień pozwalające na wysyłanie powiadomień jego operatorom w przypadku gdy system przydzieli im zdarzenia do obsługi. Szablony powinny uwzględniać powiadomienie operatorów w następujących sytuacjach:</w:t>
            </w:r>
          </w:p>
          <w:p w14:paraId="3BCCB236" w14:textId="7B223D30" w:rsidR="00BA6F3A" w:rsidRPr="00F75C91" w:rsidRDefault="00BA6F3A" w:rsidP="0087682C">
            <w:pPr>
              <w:pStyle w:val="Akapitzlist"/>
              <w:numPr>
                <w:ilvl w:val="0"/>
                <w:numId w:val="37"/>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utworzenia nowego zdarzenia z określonym priorytetem,</w:t>
            </w:r>
          </w:p>
          <w:p w14:paraId="36DD9FA7" w14:textId="4AE268D9" w:rsidR="00BA6F3A" w:rsidRPr="00F75C91" w:rsidRDefault="00BA6F3A" w:rsidP="0087682C">
            <w:pPr>
              <w:pStyle w:val="Akapitzlist"/>
              <w:numPr>
                <w:ilvl w:val="0"/>
                <w:numId w:val="37"/>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utworzenia nowego zdarzenia na zasobie krytycznym,</w:t>
            </w:r>
          </w:p>
          <w:p w14:paraId="6F42A1EE" w14:textId="3346E27C" w:rsidR="00BA6F3A" w:rsidRPr="00F75C91" w:rsidRDefault="00BA6F3A" w:rsidP="0087682C">
            <w:pPr>
              <w:pStyle w:val="Akapitzlist"/>
              <w:numPr>
                <w:ilvl w:val="0"/>
                <w:numId w:val="37"/>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utworzenia nowego zdarzenia na zasobie realizującym zdefiniowaną usługę,</w:t>
            </w:r>
          </w:p>
          <w:p w14:paraId="6A4B269D" w14:textId="47741F4D" w:rsidR="00BA6F3A" w:rsidRPr="00F75C91" w:rsidRDefault="00BA6F3A" w:rsidP="0087682C">
            <w:pPr>
              <w:pStyle w:val="Akapitzlist"/>
              <w:numPr>
                <w:ilvl w:val="0"/>
                <w:numId w:val="37"/>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utworzenie nowego zdarzenia na zasobie przetwarzającym dane osobowe,</w:t>
            </w:r>
          </w:p>
          <w:p w14:paraId="60153850" w14:textId="44340F29" w:rsidR="00BA6F3A" w:rsidRPr="00F75C91" w:rsidRDefault="00BA6F3A" w:rsidP="0087682C">
            <w:pPr>
              <w:pStyle w:val="Akapitzlist"/>
              <w:numPr>
                <w:ilvl w:val="0"/>
                <w:numId w:val="37"/>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utworzenie nowego zdarzenia na podstawie zdefiniowanej reguły korelacyjnej,</w:t>
            </w:r>
          </w:p>
          <w:p w14:paraId="291E48C1" w14:textId="27A59D4A" w:rsidR="00BA6F3A" w:rsidRPr="00F75C91" w:rsidRDefault="00BA6F3A" w:rsidP="0087682C">
            <w:pPr>
              <w:pStyle w:val="Akapitzlist"/>
              <w:numPr>
                <w:ilvl w:val="0"/>
                <w:numId w:val="37"/>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modyfikacji przydzielonego operatorowi zdarzania przez innego operatora,</w:t>
            </w:r>
          </w:p>
          <w:p w14:paraId="09D9D8FA" w14:textId="6A285E0F" w:rsidR="00BA6F3A" w:rsidRPr="00F75C91" w:rsidRDefault="00BA6F3A" w:rsidP="0087682C">
            <w:pPr>
              <w:pStyle w:val="Akapitzlist"/>
              <w:numPr>
                <w:ilvl w:val="0"/>
                <w:numId w:val="37"/>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zamknięcia przydzielonego operatorowi zdarzania przez innego operatora,</w:t>
            </w:r>
          </w:p>
          <w:p w14:paraId="5F14FF8C" w14:textId="3C45249E" w:rsidR="00A66FCE" w:rsidRPr="00F75C91" w:rsidRDefault="00BA6F3A" w:rsidP="0087682C">
            <w:pPr>
              <w:pStyle w:val="Akapitzlist"/>
              <w:numPr>
                <w:ilvl w:val="0"/>
                <w:numId w:val="37"/>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przejęcia przydzielonego operatorowi zdarzania przez innego operatora.</w:t>
            </w:r>
          </w:p>
        </w:tc>
      </w:tr>
      <w:tr w:rsidR="0037613A" w:rsidRPr="00F75C91" w14:paraId="230DBAAD"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AB"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AC"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musi zawierać mechanizm integracji ze skanerami podatności co najmniej trzech producentów. W ramach integracji system musi mieć możliwość uruchamiania skanowania podatności, importowania jego wyników zawierających listę podatności i ich atrybuty oraz możliwość kasowania ze skanera zaimportowanych wcześniej skanów. Wszystkie powyższe operacje muszą być konfigurowalne z poziomu graficznego interfejsu systemu.</w:t>
            </w:r>
          </w:p>
        </w:tc>
      </w:tr>
      <w:tr w:rsidR="00541889" w:rsidRPr="00F75C91" w14:paraId="7DD8DA08"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5B6FF076" w14:textId="77777777" w:rsidR="00541889" w:rsidRPr="00F75C91" w:rsidRDefault="00541889"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7068C19F" w14:textId="634FD800" w:rsidR="00541889" w:rsidRPr="00F75C91" w:rsidRDefault="003D4B79">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Rozwiązanie musi zawierać mechanizm pasywnej analizy podatności, obejmującej systemy IT uzupełnione o informację zgodne ze słownikiem CPE (ang. Common Platform Enumeration), umożliwiającą import wykrytych podatności zasobu do systemu z publicznie dostępnej bazy CVE (ang. Common Vulnerabilities and Exposures) i dalszą obsługę tych podatności w systemie.</w:t>
            </w:r>
          </w:p>
        </w:tc>
      </w:tr>
      <w:tr w:rsidR="0037613A" w:rsidRPr="00F75C91" w14:paraId="230DBAB0"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AE"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AF"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Interfejs modułu obsługi incydentów musi prezentować listę podatności zasobów związanych z incydentem.</w:t>
            </w:r>
          </w:p>
        </w:tc>
      </w:tr>
      <w:tr w:rsidR="0037613A" w:rsidRPr="00F75C91" w14:paraId="230DBAB3"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B1"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B2"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automatycznie ustalać priorytety podatności w odniesieniu do ważności podatnych systemów IT dla organizacji oraz oceny technicznej zagrożenia bazującej na wartości CVSS lub wartości pozyskanej bezpośrednio z silnika skanera.</w:t>
            </w:r>
          </w:p>
        </w:tc>
      </w:tr>
      <w:tr w:rsidR="00385BFA" w:rsidRPr="00F75C91" w14:paraId="750C81EE"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F9C0181" w14:textId="77777777" w:rsidR="00385BFA" w:rsidRPr="00F75C91" w:rsidRDefault="00385BF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52C1014C" w14:textId="77777777" w:rsidR="009F50FF" w:rsidRPr="00F75C91" w:rsidRDefault="009F50FF" w:rsidP="009F50FF">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Obsługiwane w systemie podatności muszą być dostępne w formie listy umożliwiającej ich filtrowanie po następujących wartościach:</w:t>
            </w:r>
          </w:p>
          <w:p w14:paraId="515B9DD2" w14:textId="188A12EB" w:rsidR="009F50FF" w:rsidRPr="00F75C91" w:rsidRDefault="009F50FF" w:rsidP="0087682C">
            <w:pPr>
              <w:pStyle w:val="Akapitzlist"/>
              <w:numPr>
                <w:ilvl w:val="0"/>
                <w:numId w:val="13"/>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wyliczonym priorytecie podatności,</w:t>
            </w:r>
          </w:p>
          <w:p w14:paraId="42C259A1" w14:textId="6FA52A28" w:rsidR="009F50FF" w:rsidRPr="00F75C91" w:rsidRDefault="009F50FF" w:rsidP="0087682C">
            <w:pPr>
              <w:pStyle w:val="Akapitzlist"/>
              <w:numPr>
                <w:ilvl w:val="0"/>
                <w:numId w:val="13"/>
              </w:num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aktualnym statusie obsługi,</w:t>
            </w:r>
          </w:p>
          <w:p w14:paraId="34F5553F" w14:textId="1A3D20B2" w:rsidR="009F50FF" w:rsidRPr="00F75C91" w:rsidRDefault="009F50FF" w:rsidP="0087682C">
            <w:pPr>
              <w:pStyle w:val="Akapitzlist"/>
              <w:numPr>
                <w:ilvl w:val="0"/>
                <w:numId w:val="13"/>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ważności zasobu na którym została wykryta,</w:t>
            </w:r>
          </w:p>
          <w:p w14:paraId="42D430F9" w14:textId="07898E8E" w:rsidR="009F50FF" w:rsidRPr="00F75C91" w:rsidRDefault="009F50FF" w:rsidP="0087682C">
            <w:pPr>
              <w:pStyle w:val="Akapitzlist"/>
              <w:numPr>
                <w:ilvl w:val="0"/>
                <w:numId w:val="13"/>
              </w:numPr>
              <w:spacing w:line="276" w:lineRule="auto"/>
              <w:rPr>
                <w:rFonts w:asciiTheme="minorHAnsi" w:eastAsia="Garamond" w:hAnsiTheme="minorHAnsi" w:cstheme="minorHAnsi"/>
                <w:sz w:val="21"/>
                <w:szCs w:val="21"/>
              </w:rPr>
            </w:pPr>
            <w:proofErr w:type="spellStart"/>
            <w:r w:rsidRPr="00F75C91">
              <w:rPr>
                <w:rFonts w:asciiTheme="minorHAnsi" w:eastAsia="Garamond" w:hAnsiTheme="minorHAnsi" w:cstheme="minorHAnsi"/>
                <w:sz w:val="21"/>
                <w:szCs w:val="21"/>
              </w:rPr>
              <w:t>adresie</w:t>
            </w:r>
            <w:proofErr w:type="spellEnd"/>
            <w:r w:rsidRPr="00F75C91">
              <w:rPr>
                <w:rFonts w:asciiTheme="minorHAnsi" w:eastAsia="Garamond" w:hAnsiTheme="minorHAnsi" w:cstheme="minorHAnsi"/>
                <w:sz w:val="21"/>
                <w:szCs w:val="21"/>
              </w:rPr>
              <w:t xml:space="preserve"> IP </w:t>
            </w:r>
            <w:proofErr w:type="spellStart"/>
            <w:r w:rsidRPr="00F75C91">
              <w:rPr>
                <w:rFonts w:asciiTheme="minorHAnsi" w:eastAsia="Garamond" w:hAnsiTheme="minorHAnsi" w:cstheme="minorHAnsi"/>
                <w:sz w:val="21"/>
                <w:szCs w:val="21"/>
              </w:rPr>
              <w:t>tego</w:t>
            </w:r>
            <w:proofErr w:type="spellEnd"/>
            <w:r w:rsidRPr="00F75C91">
              <w:rPr>
                <w:rFonts w:asciiTheme="minorHAnsi" w:eastAsia="Garamond" w:hAnsiTheme="minorHAnsi" w:cstheme="minorHAnsi"/>
                <w:sz w:val="21"/>
                <w:szCs w:val="21"/>
              </w:rPr>
              <w:t xml:space="preserve"> </w:t>
            </w:r>
            <w:proofErr w:type="spellStart"/>
            <w:r w:rsidRPr="00F75C91">
              <w:rPr>
                <w:rFonts w:asciiTheme="minorHAnsi" w:eastAsia="Garamond" w:hAnsiTheme="minorHAnsi" w:cstheme="minorHAnsi"/>
                <w:sz w:val="21"/>
                <w:szCs w:val="21"/>
              </w:rPr>
              <w:t>systemu</w:t>
            </w:r>
            <w:proofErr w:type="spellEnd"/>
            <w:r w:rsidRPr="00F75C91">
              <w:rPr>
                <w:rFonts w:asciiTheme="minorHAnsi" w:eastAsia="Garamond" w:hAnsiTheme="minorHAnsi" w:cstheme="minorHAnsi"/>
                <w:sz w:val="21"/>
                <w:szCs w:val="21"/>
              </w:rPr>
              <w:t>,</w:t>
            </w:r>
          </w:p>
          <w:p w14:paraId="61678730" w14:textId="44095E52" w:rsidR="009F50FF" w:rsidRPr="00F75C91" w:rsidRDefault="009F50FF" w:rsidP="0087682C">
            <w:pPr>
              <w:pStyle w:val="Akapitzlist"/>
              <w:numPr>
                <w:ilvl w:val="0"/>
                <w:numId w:val="13"/>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parametrów SLA związanych z tym statusem,</w:t>
            </w:r>
          </w:p>
          <w:p w14:paraId="5BBA2842" w14:textId="62A6817E" w:rsidR="009F50FF" w:rsidRPr="00F75C91" w:rsidRDefault="009F50FF" w:rsidP="0087682C">
            <w:pPr>
              <w:pStyle w:val="Akapitzlist"/>
              <w:numPr>
                <w:ilvl w:val="0"/>
                <w:numId w:val="13"/>
              </w:numPr>
              <w:spacing w:line="276" w:lineRule="auto"/>
              <w:rPr>
                <w:rFonts w:asciiTheme="minorHAnsi" w:eastAsia="Garamond" w:hAnsiTheme="minorHAnsi" w:cstheme="minorHAnsi"/>
                <w:sz w:val="21"/>
                <w:szCs w:val="21"/>
                <w:lang w:val="pl-PL"/>
              </w:rPr>
            </w:pPr>
            <w:r w:rsidRPr="00F75C91">
              <w:rPr>
                <w:rFonts w:asciiTheme="minorHAnsi" w:eastAsia="Garamond" w:hAnsiTheme="minorHAnsi" w:cstheme="minorHAnsi"/>
                <w:sz w:val="21"/>
                <w:szCs w:val="21"/>
                <w:lang w:val="pl-PL"/>
              </w:rPr>
              <w:t>przetwarzanych na zasobach informacji, np.: lista podatności dotycząca tylko systemów przetwarzających dane osobowe,</w:t>
            </w:r>
          </w:p>
          <w:p w14:paraId="3EF26B55" w14:textId="418B3B84" w:rsidR="00385BFA" w:rsidRPr="00F75C91" w:rsidRDefault="009F50FF" w:rsidP="0087682C">
            <w:pPr>
              <w:pStyle w:val="Akapitzlist"/>
              <w:numPr>
                <w:ilvl w:val="0"/>
                <w:numId w:val="13"/>
              </w:numPr>
              <w:spacing w:line="276" w:lineRule="auto"/>
              <w:rPr>
                <w:rFonts w:asciiTheme="minorHAnsi" w:eastAsia="Garamond" w:hAnsiTheme="minorHAnsi" w:cstheme="minorHAnsi"/>
                <w:sz w:val="21"/>
                <w:szCs w:val="21"/>
              </w:rPr>
            </w:pPr>
            <w:proofErr w:type="spellStart"/>
            <w:r w:rsidRPr="00F75C91">
              <w:rPr>
                <w:rFonts w:asciiTheme="minorHAnsi" w:eastAsia="Garamond" w:hAnsiTheme="minorHAnsi" w:cstheme="minorHAnsi"/>
                <w:sz w:val="21"/>
                <w:szCs w:val="21"/>
              </w:rPr>
              <w:t>parametrach</w:t>
            </w:r>
            <w:proofErr w:type="spellEnd"/>
            <w:r w:rsidRPr="00F75C91">
              <w:rPr>
                <w:rFonts w:asciiTheme="minorHAnsi" w:eastAsia="Garamond" w:hAnsiTheme="minorHAnsi" w:cstheme="minorHAnsi"/>
                <w:sz w:val="21"/>
                <w:szCs w:val="21"/>
              </w:rPr>
              <w:t xml:space="preserve"> CVSS, np.: lista podatności których „Access Complexity (AC)” = „low” oraz „Access Vector (AV) = „Network”</w:t>
            </w:r>
            <w:r w:rsidR="008C5CFB" w:rsidRPr="00F75C91">
              <w:rPr>
                <w:rFonts w:asciiTheme="minorHAnsi" w:eastAsia="Garamond" w:hAnsiTheme="minorHAnsi" w:cstheme="minorHAnsi"/>
                <w:sz w:val="21"/>
                <w:szCs w:val="21"/>
              </w:rPr>
              <w:t>.</w:t>
            </w:r>
          </w:p>
        </w:tc>
      </w:tr>
      <w:tr w:rsidR="0037613A" w:rsidRPr="00F75C91" w14:paraId="230DBAB6"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B4"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B5"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uwzględniać w ocenie zdarzeń i incydentów, informacje o podatnościach technicznych wykrytych przez narzędzia do zarządzania podatnościami zarówno przez import raportu jak i integrację przez API.</w:t>
            </w:r>
          </w:p>
        </w:tc>
      </w:tr>
      <w:tr w:rsidR="0037613A" w:rsidRPr="00F75C91" w14:paraId="230DBAB9"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B7"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B8"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zawierać mechanizm definiowania harmonogramów skanowania podatności oraz na ich podstawie automatycznie uruchamiać procesy skanowania i analizowania uzyskanych raportów.</w:t>
            </w:r>
          </w:p>
        </w:tc>
      </w:tr>
      <w:tr w:rsidR="0037613A" w:rsidRPr="00F75C91" w14:paraId="230DBABC"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BA"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BB"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powinien umożliwiać obsługę podatności w ramach scenariuszy obsługi (playbook).</w:t>
            </w:r>
          </w:p>
        </w:tc>
      </w:tr>
      <w:tr w:rsidR="00E9269F" w:rsidRPr="00F75C91" w14:paraId="6321B581"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3D7D9876" w14:textId="77777777" w:rsidR="00E9269F" w:rsidRPr="00F75C91" w:rsidRDefault="00E9269F"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64EABCE" w14:textId="2D20B48D" w:rsidR="00E9269F" w:rsidRPr="00F75C91" w:rsidRDefault="00E9269F">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 xml:space="preserve">Zamawiający na obecnym etapie nie jest w stanie zmierzyć ilości danych przekazywanych do systemu, tj. EPS (Events Per Second) oraz nie zna wymagań związanych z architekturą proponowanego rozwiązania, dlatego oferowana licencje nie może nakładać limitów w tym zakresie.  </w:t>
            </w:r>
          </w:p>
        </w:tc>
      </w:tr>
      <w:tr w:rsidR="0037613A" w:rsidRPr="00F75C91" w14:paraId="230DBABF"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BD"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BE" w14:textId="3FCEEDEE" w:rsidR="0037613A" w:rsidRPr="00F75C91" w:rsidRDefault="00660399">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 xml:space="preserve">Produkt musi umożliwiać równoczesną pracę co najmniej 3 operatorów oraz obsługiwać </w:t>
            </w:r>
            <w:r w:rsidR="0069241E" w:rsidRPr="00F75C91">
              <w:rPr>
                <w:rFonts w:asciiTheme="minorHAnsi" w:eastAsia="Garamond" w:hAnsiTheme="minorHAnsi" w:cstheme="minorHAnsi"/>
                <w:sz w:val="21"/>
                <w:szCs w:val="21"/>
              </w:rPr>
              <w:t>100</w:t>
            </w:r>
            <w:r w:rsidRPr="00F75C91">
              <w:rPr>
                <w:rFonts w:asciiTheme="minorHAnsi" w:eastAsia="Garamond" w:hAnsiTheme="minorHAnsi" w:cstheme="minorHAnsi"/>
                <w:sz w:val="21"/>
                <w:szCs w:val="21"/>
              </w:rPr>
              <w:t xml:space="preserve"> źródeł logów dotyczących wszystkich zdarzeń związanych z komputerami oraz serwerami wykorzystywanymi w organizacji oraz zapewnić dla tych źródeł detekcję i obsługę cyberzagrożeń w ramach wszystkich oferowanych w tym postępowaniu funkcjonalności.</w:t>
            </w:r>
          </w:p>
        </w:tc>
      </w:tr>
      <w:tr w:rsidR="00A211B2" w:rsidRPr="00F75C91" w14:paraId="1F9C286E"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73E51F2C" w14:textId="77777777" w:rsidR="00A211B2" w:rsidRPr="00F75C91" w:rsidRDefault="00A211B2"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37E9CE4D" w14:textId="281489DA" w:rsidR="00A211B2" w:rsidRPr="00F75C91" w:rsidRDefault="002C627F">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Funkcjonowanie rozwiązania musi umożliwiać konfigurację „on-premise”, w której wszystkie funkcjonalności oraz przetwarzanie danych będzie się odbywać całkowicie w infrastrukturze zamawiającego, zapewniając tym samym możliwość konfiguracji systemu w strefie odseparowanej od sieci Internet.</w:t>
            </w:r>
          </w:p>
        </w:tc>
      </w:tr>
      <w:tr w:rsidR="0037613A" w:rsidRPr="00F75C91" w14:paraId="230DBAC2"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C0"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C1"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System ma gwarantować możliwość elastycznej rozbudowy o dalsze zasoby IT, które w przyszłości zostaną objęte jego działaniem.</w:t>
            </w:r>
          </w:p>
        </w:tc>
      </w:tr>
      <w:tr w:rsidR="00C400FB" w:rsidRPr="00F75C91" w14:paraId="307A1489"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06213A4E" w14:textId="77777777" w:rsidR="00C400FB" w:rsidRPr="00F75C91" w:rsidRDefault="00C400FB"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3C67B6E" w14:textId="2A590E89" w:rsidR="00C400FB" w:rsidRPr="00F75C91" w:rsidRDefault="00D840A6">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System musi umożliwiać instalację na jednej z platform systemowych: Microsoft Windows (minimum Server 2016), Redhat/Oracle Linux (minimum 7.x).</w:t>
            </w:r>
          </w:p>
        </w:tc>
      </w:tr>
      <w:tr w:rsidR="0037613A" w:rsidRPr="00F75C91" w14:paraId="230DBAC7"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C3"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C6" w14:textId="6C717603" w:rsidR="0037613A" w:rsidRPr="00F75C91" w:rsidRDefault="00360BA9" w:rsidP="00360BA9">
            <w:pPr>
              <w:widowControl/>
              <w:pBdr>
                <w:top w:val="nil"/>
                <w:left w:val="nil"/>
                <w:bottom w:val="nil"/>
                <w:right w:val="nil"/>
                <w:between w:val="nil"/>
              </w:pBdr>
              <w:spacing w:line="276" w:lineRule="auto"/>
              <w:rPr>
                <w:rFonts w:asciiTheme="minorHAnsi" w:eastAsia="Garamond" w:hAnsiTheme="minorHAnsi" w:cstheme="minorHAnsi"/>
                <w:color w:val="000000"/>
                <w:sz w:val="21"/>
                <w:szCs w:val="21"/>
              </w:rPr>
            </w:pPr>
            <w:r w:rsidRPr="00F75C91">
              <w:rPr>
                <w:rFonts w:asciiTheme="minorHAnsi" w:eastAsia="Garamond" w:hAnsiTheme="minorHAnsi" w:cstheme="minorHAnsi"/>
                <w:sz w:val="21"/>
                <w:szCs w:val="21"/>
              </w:rPr>
              <w:t xml:space="preserve">Dostarczone rozwiązanie musi być objęte </w:t>
            </w:r>
            <w:r w:rsidR="00516598" w:rsidRPr="00F75C91">
              <w:rPr>
                <w:rFonts w:asciiTheme="minorHAnsi" w:eastAsia="Garamond" w:hAnsiTheme="minorHAnsi" w:cstheme="minorHAnsi"/>
                <w:sz w:val="21"/>
                <w:szCs w:val="21"/>
              </w:rPr>
              <w:t>12</w:t>
            </w:r>
            <w:r w:rsidRPr="00F75C91">
              <w:rPr>
                <w:rFonts w:asciiTheme="minorHAnsi" w:eastAsia="Garamond" w:hAnsiTheme="minorHAnsi" w:cstheme="minorHAnsi"/>
                <w:sz w:val="21"/>
                <w:szCs w:val="21"/>
              </w:rPr>
              <w:t xml:space="preserve"> miesięcznym wsparciem producenta lub producentów</w:t>
            </w:r>
            <w:r w:rsidR="00516598" w:rsidRPr="00F75C91">
              <w:rPr>
                <w:rFonts w:asciiTheme="minorHAnsi" w:eastAsia="Garamond" w:hAnsiTheme="minorHAnsi" w:cstheme="minorHAnsi"/>
                <w:sz w:val="21"/>
                <w:szCs w:val="21"/>
              </w:rPr>
              <w:t xml:space="preserve"> od chwili podpisania protokołu odbioru</w:t>
            </w:r>
            <w:r w:rsidRPr="00F75C91">
              <w:rPr>
                <w:rFonts w:asciiTheme="minorHAnsi" w:eastAsia="Garamond" w:hAnsiTheme="minorHAnsi" w:cstheme="minorHAnsi"/>
                <w:sz w:val="21"/>
                <w:szCs w:val="21"/>
              </w:rPr>
              <w:t>. Wsparcie musi obejmować bezpłatne dostarczanie aktualizacji oprogramowania, reagowanie na zgłaszane błędy systemowe oraz usługę konsultacji powdrożeniowej w formie spotkań z dedykowanym inżynierem, certyfikowanym z procesu konfiguracji i obsługi oferowanego systemu. Przez błąd systemowy Zamawiający rozumie błędy krytyczne (zakłócenie uniemożliwiające działanie rozwiązania), błędy poważne (zakłócenie uniemożliwiające działanie części rozwiązania), błędy zwykłe (inne zakłócenia nie stanowiące błędu krytycznego lub poważnego).</w:t>
            </w:r>
          </w:p>
        </w:tc>
      </w:tr>
      <w:tr w:rsidR="00DB2721" w:rsidRPr="00F75C91" w14:paraId="149FA1A0"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393ABC77" w14:textId="77777777" w:rsidR="00DB2721" w:rsidRPr="00F75C91" w:rsidRDefault="00DB2721"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1D5D0543" w14:textId="4B592E7F" w:rsidR="00DB2721" w:rsidRPr="00F75C91" w:rsidRDefault="00DB2721" w:rsidP="00360BA9">
            <w:pPr>
              <w:widowControl/>
              <w:pBdr>
                <w:top w:val="nil"/>
                <w:left w:val="nil"/>
                <w:bottom w:val="nil"/>
                <w:right w:val="nil"/>
                <w:between w:val="nil"/>
              </w:pBd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Wykonawca musi zapewnić usługę obejmującą proces aktualizacji oprogramowania oraz kontekstu systemu (dotyczy to zwłaszcza bazy reguł korelacyjnych, bazy parserów, bazy dostępnych aktualizacji). Dostęp do centralnej usługi aktualizacyjnej ma pozwalać na automatycznie wyświetlanie i pobieranie z poziomu interfejsu systemu dostępnych aktualizacji. Dla pobranych w procesie aktualizacji reguł oraz parserów musi być dostępne wersjonowanie, pozwalające uruchomić nową wersję reguły korelacyjnej oraz parsera z poziomu interfejsu systemu. Automatyczne wersjonowanie ma umożliwiać wczytanie starszej wersji reguły lub parsera, a zmiana reguł i parserów musi być możliwa z poziomu graficznego systemu.</w:t>
            </w:r>
          </w:p>
        </w:tc>
      </w:tr>
      <w:tr w:rsidR="0037613A" w:rsidRPr="00F75C91" w14:paraId="230DBACA"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C8"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C9"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Po zakończonym wdrożeniu należy zapewnić bezpłatne 3-dniowe certyfikowane szkolenia (3 x 8h) w zakresie użytkowania i administrowania wdrożonego systemu lub systemów dostarczonych w ramach zamówienia. Szkolenie ma zostać przeprowadzone dla minimum 1 osoby i uwzględniać informacje z zakresu wdrożonego systemu SIEM i SOAR (m.in. zarządzanie incydentami bezpieczeństwa; kompletowanie informacji potrzebnych do opracowania raportu o incydencie; szacowanie ryzyka itp.). Szkolenia muszą być zakończone certyfikatem potwierdzającym wspomniane umiejętności wydanym przez producenta systemu. Szkolenia mogą odbyć się w formie zdalnej. Szkolenia muszą być przeprowadzone w języku polskim.</w:t>
            </w:r>
          </w:p>
        </w:tc>
      </w:tr>
      <w:tr w:rsidR="0037613A" w:rsidRPr="00F75C91" w14:paraId="230DBACD"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230DBACB" w14:textId="77777777" w:rsidR="0037613A" w:rsidRPr="00F75C91" w:rsidRDefault="0037613A"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230DBACC" w14:textId="77777777" w:rsidR="0037613A" w:rsidRPr="00F75C91" w:rsidRDefault="00AB25F6">
            <w:pPr>
              <w:spacing w:line="276" w:lineRule="auto"/>
              <w:rPr>
                <w:rFonts w:asciiTheme="minorHAnsi" w:eastAsia="Garamond" w:hAnsiTheme="minorHAnsi" w:cstheme="minorHAnsi"/>
                <w:b/>
                <w:sz w:val="21"/>
                <w:szCs w:val="21"/>
              </w:rPr>
            </w:pPr>
            <w:r w:rsidRPr="00F75C91">
              <w:rPr>
                <w:rFonts w:asciiTheme="minorHAnsi" w:eastAsia="Garamond" w:hAnsiTheme="minorHAnsi" w:cstheme="minorHAnsi"/>
                <w:sz w:val="21"/>
                <w:szCs w:val="21"/>
              </w:rPr>
              <w:t>Wykonawca przekaże Zamawiającemu wszelkie, niezbędne do poprawnego korzystania z wdrożonego rozwiązania, informacje o specyfice systemu oraz informacje techniczne na temat jego prawidłowej eksploatacji w języku polskim (tj. dokumentację powdrożeniową oraz instrukcję/instrukcje obsługi).</w:t>
            </w:r>
          </w:p>
        </w:tc>
      </w:tr>
      <w:tr w:rsidR="00516598" w:rsidRPr="00F75C91" w14:paraId="1A51A05B" w14:textId="77777777" w:rsidTr="00A174BA">
        <w:trPr>
          <w:cantSplit/>
          <w:trHeight w:val="541"/>
          <w:jc w:val="center"/>
        </w:trPr>
        <w:tc>
          <w:tcPr>
            <w:tcW w:w="1413" w:type="dxa"/>
            <w:tcBorders>
              <w:top w:val="single" w:sz="6" w:space="0" w:color="000000"/>
              <w:left w:val="single" w:sz="6" w:space="0" w:color="000000"/>
              <w:bottom w:val="single" w:sz="6" w:space="0" w:color="000000"/>
              <w:right w:val="single" w:sz="6" w:space="0" w:color="000000"/>
            </w:tcBorders>
            <w:tcMar>
              <w:top w:w="0" w:type="dxa"/>
              <w:left w:w="40" w:type="dxa"/>
              <w:bottom w:w="0" w:type="dxa"/>
              <w:right w:w="40" w:type="dxa"/>
            </w:tcMar>
            <w:vAlign w:val="center"/>
          </w:tcPr>
          <w:p w14:paraId="1FBC5CE6" w14:textId="77777777" w:rsidR="00516598" w:rsidRPr="00F75C91" w:rsidRDefault="00516598" w:rsidP="00D11475">
            <w:pPr>
              <w:widowControl/>
              <w:numPr>
                <w:ilvl w:val="0"/>
                <w:numId w:val="1"/>
              </w:numPr>
              <w:pBdr>
                <w:top w:val="nil"/>
                <w:left w:val="nil"/>
                <w:bottom w:val="nil"/>
                <w:right w:val="nil"/>
                <w:between w:val="nil"/>
              </w:pBdr>
              <w:jc w:val="right"/>
              <w:rPr>
                <w:rFonts w:asciiTheme="minorHAnsi" w:eastAsia="Garamond" w:hAnsiTheme="minorHAnsi" w:cstheme="minorHAnsi"/>
                <w:color w:val="000000"/>
                <w:sz w:val="22"/>
                <w:szCs w:val="22"/>
              </w:rPr>
            </w:pPr>
          </w:p>
        </w:tc>
        <w:tc>
          <w:tcPr>
            <w:tcW w:w="8368"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vAlign w:val="center"/>
          </w:tcPr>
          <w:p w14:paraId="4C9E6B8D" w14:textId="77777777" w:rsidR="00490D3E" w:rsidRPr="00F75C91" w:rsidRDefault="00490D3E">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 xml:space="preserve">Zmawiający wymaga by wraz ofertą Wykonawca dostarczył próbkę systemu (np. w postaci przekierowania do wersji demonstracyjnej systemu) z odpowiednią dokumentacją (np. w postaci karty produktu oraz niezbędnych instrukcji). Zamawiający maksymalnie w ciągu dwóch dni roboczych, zweryfikuje zgodność oferowanego systemu na podstawie próbki systemu i dostarczonej dokumentacji, porównując je ze wszystkimi wymaganiami określonymi w powyższych punktach OPZ. W przypadku gdy Zamawiający uzna niezgodność próbki i dokumentacji z wymaganiami OPZ, lub gdy Zamawiający nie odnajdzie określonego wymagania w próbce systemu i dokumentacji, oferta Wykonawcy zostanie odrzucona. </w:t>
            </w:r>
          </w:p>
          <w:p w14:paraId="18449695" w14:textId="29A22627" w:rsidR="00516598" w:rsidRPr="00F75C91" w:rsidRDefault="00490D3E">
            <w:pPr>
              <w:spacing w:line="276" w:lineRule="auto"/>
              <w:rPr>
                <w:rFonts w:asciiTheme="minorHAnsi" w:eastAsia="Garamond" w:hAnsiTheme="minorHAnsi" w:cstheme="minorHAnsi"/>
                <w:sz w:val="21"/>
                <w:szCs w:val="21"/>
              </w:rPr>
            </w:pPr>
            <w:r w:rsidRPr="00F75C91">
              <w:rPr>
                <w:rFonts w:asciiTheme="minorHAnsi" w:eastAsia="Garamond" w:hAnsiTheme="minorHAnsi" w:cstheme="minorHAnsi"/>
                <w:sz w:val="21"/>
                <w:szCs w:val="21"/>
              </w:rPr>
              <w:t>W przypadku gdy Wykonawca nie dołączy do oferty próbki systemu wraz z dokumentacją, oferta zostanie odrzucona.</w:t>
            </w:r>
          </w:p>
        </w:tc>
      </w:tr>
    </w:tbl>
    <w:p w14:paraId="230DBB38" w14:textId="77777777" w:rsidR="0037613A" w:rsidRPr="00F75C91" w:rsidRDefault="0037613A">
      <w:pPr>
        <w:widowControl/>
        <w:rPr>
          <w:rFonts w:asciiTheme="minorHAnsi" w:eastAsia="Garamond" w:hAnsiTheme="minorHAnsi" w:cstheme="minorHAnsi"/>
          <w:sz w:val="22"/>
          <w:szCs w:val="22"/>
        </w:rPr>
      </w:pPr>
    </w:p>
    <w:p w14:paraId="230DBB39" w14:textId="77777777" w:rsidR="0037613A" w:rsidRPr="00F75C91" w:rsidRDefault="0037613A">
      <w:pPr>
        <w:widowControl/>
        <w:rPr>
          <w:rFonts w:asciiTheme="minorHAnsi" w:eastAsia="Garamond" w:hAnsiTheme="minorHAnsi" w:cstheme="minorHAnsi"/>
          <w:sz w:val="22"/>
          <w:szCs w:val="22"/>
        </w:rPr>
      </w:pPr>
    </w:p>
    <w:p w14:paraId="230DBB3B" w14:textId="77777777" w:rsidR="0037613A" w:rsidRPr="00F75C91" w:rsidRDefault="0037613A">
      <w:pPr>
        <w:widowControl/>
        <w:rPr>
          <w:rFonts w:asciiTheme="minorHAnsi" w:eastAsia="Garamond" w:hAnsiTheme="minorHAnsi" w:cstheme="minorHAnsi"/>
          <w:sz w:val="22"/>
          <w:szCs w:val="22"/>
        </w:rPr>
      </w:pPr>
    </w:p>
    <w:p w14:paraId="230DBB3C" w14:textId="77777777" w:rsidR="0037613A" w:rsidRPr="00F75C91" w:rsidRDefault="00AB25F6">
      <w:pPr>
        <w:widowControl/>
        <w:rPr>
          <w:rFonts w:asciiTheme="minorHAnsi" w:eastAsia="Garamond" w:hAnsiTheme="minorHAnsi" w:cstheme="minorHAnsi"/>
          <w:b/>
          <w:sz w:val="22"/>
          <w:szCs w:val="22"/>
          <w:u w:val="single"/>
        </w:rPr>
      </w:pPr>
      <w:r w:rsidRPr="00F75C91">
        <w:rPr>
          <w:rFonts w:asciiTheme="minorHAnsi" w:eastAsia="Garamond" w:hAnsiTheme="minorHAnsi" w:cstheme="minorHAnsi"/>
          <w:b/>
          <w:sz w:val="22"/>
          <w:szCs w:val="22"/>
          <w:u w:val="single"/>
        </w:rPr>
        <w:t>Uwaga:</w:t>
      </w:r>
    </w:p>
    <w:p w14:paraId="230DBB3D" w14:textId="77777777" w:rsidR="0037613A" w:rsidRPr="00F75C91" w:rsidRDefault="0037613A">
      <w:pPr>
        <w:widowControl/>
        <w:rPr>
          <w:rFonts w:asciiTheme="minorHAnsi" w:eastAsia="Garamond" w:hAnsiTheme="minorHAnsi" w:cstheme="minorHAnsi"/>
          <w:sz w:val="22"/>
          <w:szCs w:val="22"/>
        </w:rPr>
      </w:pPr>
    </w:p>
    <w:p w14:paraId="230DBB3E" w14:textId="77777777" w:rsidR="0037613A" w:rsidRPr="00F75C91" w:rsidRDefault="00AB25F6">
      <w:pPr>
        <w:widowControl/>
        <w:jc w:val="both"/>
        <w:rPr>
          <w:rFonts w:asciiTheme="minorHAnsi" w:eastAsia="Garamond" w:hAnsiTheme="minorHAnsi" w:cstheme="minorHAnsi"/>
          <w:b/>
          <w:sz w:val="22"/>
          <w:szCs w:val="22"/>
        </w:rPr>
      </w:pPr>
      <w:r w:rsidRPr="00F75C91">
        <w:rPr>
          <w:rFonts w:asciiTheme="minorHAnsi" w:eastAsia="Garamond" w:hAnsiTheme="minorHAnsi" w:cstheme="minorHAnsi"/>
          <w:b/>
          <w:sz w:val="22"/>
          <w:szCs w:val="22"/>
        </w:rPr>
        <w:t>Formularz wypełnia Wykonawca.</w:t>
      </w:r>
    </w:p>
    <w:p w14:paraId="230DBB3F" w14:textId="77777777" w:rsidR="0037613A" w:rsidRPr="00F75C91" w:rsidRDefault="0037613A">
      <w:pPr>
        <w:widowControl/>
        <w:rPr>
          <w:rFonts w:asciiTheme="minorHAnsi" w:eastAsia="Garamond" w:hAnsiTheme="minorHAnsi" w:cstheme="minorHAnsi"/>
          <w:b/>
          <w:color w:val="FF0000"/>
          <w:sz w:val="22"/>
          <w:szCs w:val="22"/>
        </w:rPr>
      </w:pPr>
    </w:p>
    <w:p w14:paraId="230DBB40" w14:textId="77777777" w:rsidR="0037613A" w:rsidRPr="00F75C91" w:rsidRDefault="0037613A">
      <w:pPr>
        <w:widowControl/>
        <w:rPr>
          <w:rFonts w:asciiTheme="minorHAnsi" w:eastAsia="Garamond" w:hAnsiTheme="minorHAnsi" w:cstheme="minorHAnsi"/>
          <w:sz w:val="22"/>
          <w:szCs w:val="22"/>
        </w:rPr>
      </w:pPr>
    </w:p>
    <w:p w14:paraId="230DBB41" w14:textId="77777777" w:rsidR="0037613A" w:rsidRPr="00F75C91" w:rsidRDefault="0037613A">
      <w:pPr>
        <w:widowControl/>
        <w:rPr>
          <w:rFonts w:asciiTheme="minorHAnsi" w:eastAsia="Garamond" w:hAnsiTheme="minorHAnsi" w:cstheme="minorHAnsi"/>
          <w:sz w:val="22"/>
          <w:szCs w:val="22"/>
        </w:rPr>
      </w:pPr>
    </w:p>
    <w:p w14:paraId="230DBB42" w14:textId="77777777" w:rsidR="0037613A" w:rsidRPr="00F75C91" w:rsidRDefault="0037613A">
      <w:pPr>
        <w:widowControl/>
        <w:rPr>
          <w:rFonts w:asciiTheme="minorHAnsi" w:eastAsia="Garamond" w:hAnsiTheme="minorHAnsi" w:cstheme="minorHAnsi"/>
          <w:sz w:val="22"/>
          <w:szCs w:val="22"/>
        </w:rPr>
      </w:pPr>
    </w:p>
    <w:p w14:paraId="230DBB43" w14:textId="77777777" w:rsidR="0037613A" w:rsidRPr="00F75C91" w:rsidRDefault="0037613A">
      <w:pPr>
        <w:widowControl/>
        <w:rPr>
          <w:rFonts w:asciiTheme="minorHAnsi" w:eastAsia="Garamond" w:hAnsiTheme="minorHAnsi" w:cstheme="minorHAnsi"/>
          <w:sz w:val="22"/>
          <w:szCs w:val="22"/>
        </w:rPr>
      </w:pPr>
    </w:p>
    <w:p w14:paraId="230DBB44" w14:textId="77777777" w:rsidR="0037613A" w:rsidRPr="00F75C91" w:rsidRDefault="00AB25F6">
      <w:pPr>
        <w:widowControl/>
        <w:rPr>
          <w:rFonts w:asciiTheme="minorHAnsi" w:eastAsia="Garamond" w:hAnsiTheme="minorHAnsi" w:cstheme="minorHAnsi"/>
          <w:sz w:val="22"/>
          <w:szCs w:val="22"/>
        </w:rPr>
      </w:pPr>
      <w:r w:rsidRPr="00F75C91">
        <w:rPr>
          <w:rFonts w:asciiTheme="minorHAnsi" w:eastAsia="Garamond" w:hAnsiTheme="minorHAnsi" w:cstheme="minorHAnsi"/>
          <w:sz w:val="22"/>
          <w:szCs w:val="22"/>
        </w:rPr>
        <w:tab/>
      </w:r>
      <w:r w:rsidRPr="00F75C91">
        <w:rPr>
          <w:rFonts w:asciiTheme="minorHAnsi" w:eastAsia="Garamond" w:hAnsiTheme="minorHAnsi" w:cstheme="minorHAnsi"/>
          <w:sz w:val="22"/>
          <w:szCs w:val="22"/>
        </w:rPr>
        <w:tab/>
      </w:r>
      <w:r w:rsidRPr="00F75C91">
        <w:rPr>
          <w:rFonts w:asciiTheme="minorHAnsi" w:eastAsia="Garamond" w:hAnsiTheme="minorHAnsi" w:cstheme="minorHAnsi"/>
          <w:sz w:val="22"/>
          <w:szCs w:val="22"/>
        </w:rPr>
        <w:tab/>
      </w:r>
      <w:r w:rsidRPr="00F75C91">
        <w:rPr>
          <w:rFonts w:asciiTheme="minorHAnsi" w:eastAsia="Garamond" w:hAnsiTheme="minorHAnsi" w:cstheme="minorHAnsi"/>
          <w:sz w:val="22"/>
          <w:szCs w:val="22"/>
        </w:rPr>
        <w:tab/>
      </w:r>
      <w:r w:rsidRPr="00F75C91">
        <w:rPr>
          <w:rFonts w:asciiTheme="minorHAnsi" w:eastAsia="Garamond" w:hAnsiTheme="minorHAnsi" w:cstheme="minorHAnsi"/>
          <w:sz w:val="22"/>
          <w:szCs w:val="22"/>
        </w:rPr>
        <w:tab/>
        <w:t>______________________________________________</w:t>
      </w:r>
    </w:p>
    <w:p w14:paraId="230DBB45" w14:textId="77777777" w:rsidR="0037613A" w:rsidRPr="00F75C91" w:rsidRDefault="00AB25F6">
      <w:pPr>
        <w:widowControl/>
        <w:ind w:left="4536"/>
        <w:rPr>
          <w:rFonts w:asciiTheme="minorHAnsi" w:eastAsia="Garamond" w:hAnsiTheme="minorHAnsi" w:cstheme="minorHAnsi"/>
          <w:sz w:val="22"/>
          <w:szCs w:val="22"/>
        </w:rPr>
      </w:pPr>
      <w:r w:rsidRPr="00F75C91">
        <w:rPr>
          <w:rFonts w:asciiTheme="minorHAnsi" w:eastAsia="Garamond" w:hAnsiTheme="minorHAnsi" w:cstheme="minorHAnsi"/>
          <w:sz w:val="22"/>
          <w:szCs w:val="22"/>
        </w:rPr>
        <w:t>Podpis(y) osoby/osób</w:t>
      </w:r>
    </w:p>
    <w:p w14:paraId="230DBB46" w14:textId="77777777" w:rsidR="0037613A" w:rsidRPr="00F75C91" w:rsidRDefault="00AB25F6">
      <w:pPr>
        <w:widowControl/>
        <w:ind w:left="4536"/>
        <w:rPr>
          <w:rFonts w:asciiTheme="minorHAnsi" w:eastAsia="Garamond" w:hAnsiTheme="minorHAnsi" w:cstheme="minorHAnsi"/>
          <w:sz w:val="22"/>
          <w:szCs w:val="22"/>
        </w:rPr>
      </w:pPr>
      <w:r w:rsidRPr="00F75C91">
        <w:rPr>
          <w:rFonts w:asciiTheme="minorHAnsi" w:eastAsia="Garamond" w:hAnsiTheme="minorHAnsi" w:cstheme="minorHAnsi"/>
          <w:sz w:val="22"/>
          <w:szCs w:val="22"/>
        </w:rPr>
        <w:t>wskazanych w dokumencie</w:t>
      </w:r>
    </w:p>
    <w:p w14:paraId="230DBB47" w14:textId="77777777" w:rsidR="0037613A" w:rsidRPr="00F75C91" w:rsidRDefault="00AB25F6">
      <w:pPr>
        <w:widowControl/>
        <w:ind w:left="4536"/>
        <w:rPr>
          <w:rFonts w:asciiTheme="minorHAnsi" w:eastAsia="Garamond" w:hAnsiTheme="minorHAnsi" w:cstheme="minorHAnsi"/>
          <w:sz w:val="22"/>
          <w:szCs w:val="22"/>
        </w:rPr>
      </w:pPr>
      <w:r w:rsidRPr="00F75C91">
        <w:rPr>
          <w:rFonts w:asciiTheme="minorHAnsi" w:eastAsia="Garamond" w:hAnsiTheme="minorHAnsi" w:cstheme="minorHAnsi"/>
          <w:sz w:val="22"/>
          <w:szCs w:val="22"/>
        </w:rPr>
        <w:t>uprawniającym do występowania w obrocie prawnym lub posiadających pełnomocnictwo</w:t>
      </w:r>
    </w:p>
    <w:sectPr w:rsidR="0037613A" w:rsidRPr="00F75C91">
      <w:pgSz w:w="11906" w:h="16838"/>
      <w:pgMar w:top="1417" w:right="1417" w:bottom="1417" w:left="1417" w:header="708" w:footer="708"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font>
  <w:font w:name="Calibri">
    <w:panose1 w:val="020F0502020204030204"/>
    <w:charset w:val="EE"/>
    <w:family w:val="swiss"/>
    <w:pitch w:val="variable"/>
    <w:sig w:usb0="E4002EFF" w:usb1="C000247B" w:usb2="00000009" w:usb3="00000000" w:csb0="000001FF" w:csb1="00000000"/>
    <w:embedRegular r:id="rId1" w:fontKey="{88558CB8-F43C-4173-8112-C38A4DDD2197}"/>
    <w:embedBold r:id="rId2" w:fontKey="{2797B7B1-19F6-46AC-B247-7E82C2AC7C63}"/>
  </w:font>
  <w:font w:name="Tahoma">
    <w:panose1 w:val="020B0604030504040204"/>
    <w:charset w:val="EE"/>
    <w:family w:val="swiss"/>
    <w:pitch w:val="variable"/>
    <w:sig w:usb0="E1002EFF" w:usb1="C000605B" w:usb2="00000029" w:usb3="00000000" w:csb0="000101FF" w:csb1="00000000"/>
    <w:embedRegular r:id="rId3" w:fontKey="{CE4D7E52-80F6-43BE-B0D5-4F5CC01B5F3F}"/>
  </w:font>
  <w:font w:name="Georgia">
    <w:panose1 w:val="02040502050405020303"/>
    <w:charset w:val="EE"/>
    <w:family w:val="roman"/>
    <w:pitch w:val="variable"/>
    <w:sig w:usb0="00000287" w:usb1="00000000" w:usb2="00000000" w:usb3="00000000" w:csb0="0000009F" w:csb1="00000000"/>
    <w:embedRegular r:id="rId4" w:fontKey="{621E2548-C897-41C5-A420-58D80EC64036}"/>
    <w:embedItalic r:id="rId5" w:fontKey="{A6301067-A36E-453E-85B7-D86F54167439}"/>
  </w:font>
  <w:font w:name="Garamond">
    <w:panose1 w:val="02020404030301010803"/>
    <w:charset w:val="EE"/>
    <w:family w:val="roman"/>
    <w:pitch w:val="variable"/>
    <w:sig w:usb0="00000287" w:usb1="00000000" w:usb2="00000000" w:usb3="00000000" w:csb0="0000009F" w:csb1="00000000"/>
    <w:embedRegular r:id="rId6" w:fontKey="{F501E475-0F97-496B-8CAB-B64C639ACF41}"/>
    <w:embedBold r:id="rId7" w:fontKey="{9E5592F9-CB3C-4C83-9791-3B96E22EB194}"/>
  </w:font>
  <w:font w:name="Calibri Light">
    <w:panose1 w:val="020F0302020204030204"/>
    <w:charset w:val="EE"/>
    <w:family w:val="swiss"/>
    <w:pitch w:val="variable"/>
    <w:sig w:usb0="E4002EFF" w:usb1="C000247B" w:usb2="00000009" w:usb3="00000000" w:csb0="000001FF" w:csb1="00000000"/>
    <w:embedRegular r:id="rId8" w:fontKey="{C4ABEEEE-A136-4391-87CF-33F419B6F4BD}"/>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984FB9"/>
    <w:multiLevelType w:val="hybridMultilevel"/>
    <w:tmpl w:val="4CBC5A2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 w15:restartNumberingAfterBreak="0">
    <w:nsid w:val="01DF0999"/>
    <w:multiLevelType w:val="hybridMultilevel"/>
    <w:tmpl w:val="AEF4779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 w15:restartNumberingAfterBreak="0">
    <w:nsid w:val="0315760D"/>
    <w:multiLevelType w:val="hybridMultilevel"/>
    <w:tmpl w:val="40A430D0"/>
    <w:lvl w:ilvl="0" w:tplc="FFFFFFFF">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92D2832"/>
    <w:multiLevelType w:val="hybridMultilevel"/>
    <w:tmpl w:val="FAA6463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BEB5B1E"/>
    <w:multiLevelType w:val="hybridMultilevel"/>
    <w:tmpl w:val="BF906EA8"/>
    <w:lvl w:ilvl="0" w:tplc="FFFFFFFF">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D5F1558"/>
    <w:multiLevelType w:val="hybridMultilevel"/>
    <w:tmpl w:val="13C4AE3E"/>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 w15:restartNumberingAfterBreak="0">
    <w:nsid w:val="0DB453F9"/>
    <w:multiLevelType w:val="hybridMultilevel"/>
    <w:tmpl w:val="5EB8417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 w15:restartNumberingAfterBreak="0">
    <w:nsid w:val="10566C44"/>
    <w:multiLevelType w:val="multilevel"/>
    <w:tmpl w:val="EEF2455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1726430"/>
    <w:multiLevelType w:val="multilevel"/>
    <w:tmpl w:val="EEF2455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14830A64"/>
    <w:multiLevelType w:val="multilevel"/>
    <w:tmpl w:val="9AE842B6"/>
    <w:lvl w:ilvl="0">
      <w:start w:val="1"/>
      <w:numFmt w:val="lowerLetter"/>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1A1843AE"/>
    <w:multiLevelType w:val="hybridMultilevel"/>
    <w:tmpl w:val="5A549B1C"/>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 w15:restartNumberingAfterBreak="0">
    <w:nsid w:val="1BDF744C"/>
    <w:multiLevelType w:val="multilevel"/>
    <w:tmpl w:val="EEF2455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1BE00D22"/>
    <w:multiLevelType w:val="multilevel"/>
    <w:tmpl w:val="EEF2455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1CF64CA8"/>
    <w:multiLevelType w:val="multilevel"/>
    <w:tmpl w:val="3B3E065C"/>
    <w:lvl w:ilvl="0">
      <w:start w:val="1"/>
      <w:numFmt w:val="lowerLetter"/>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1D12714D"/>
    <w:multiLevelType w:val="hybridMultilevel"/>
    <w:tmpl w:val="EA88169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F0F31D7"/>
    <w:multiLevelType w:val="multilevel"/>
    <w:tmpl w:val="7314452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38B4B9A"/>
    <w:multiLevelType w:val="multilevel"/>
    <w:tmpl w:val="4D309264"/>
    <w:lvl w:ilvl="0">
      <w:start w:val="1"/>
      <w:numFmt w:val="lowerLetter"/>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252F436B"/>
    <w:multiLevelType w:val="multilevel"/>
    <w:tmpl w:val="EEF2455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26026646"/>
    <w:multiLevelType w:val="hybridMultilevel"/>
    <w:tmpl w:val="05C84A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77D1C3A"/>
    <w:multiLevelType w:val="multilevel"/>
    <w:tmpl w:val="1AAA2C7E"/>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0" w15:restartNumberingAfterBreak="0">
    <w:nsid w:val="28BA1510"/>
    <w:multiLevelType w:val="multilevel"/>
    <w:tmpl w:val="EEF2455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2CF31783"/>
    <w:multiLevelType w:val="hybridMultilevel"/>
    <w:tmpl w:val="6C5EA9B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15:restartNumberingAfterBreak="0">
    <w:nsid w:val="2DB65893"/>
    <w:multiLevelType w:val="multilevel"/>
    <w:tmpl w:val="EEF2455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32633C77"/>
    <w:multiLevelType w:val="multilevel"/>
    <w:tmpl w:val="EEF2455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32716189"/>
    <w:multiLevelType w:val="hybridMultilevel"/>
    <w:tmpl w:val="EA881694"/>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34C351C0"/>
    <w:multiLevelType w:val="multilevel"/>
    <w:tmpl w:val="EEF2455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3F3C2E7C"/>
    <w:multiLevelType w:val="hybridMultilevel"/>
    <w:tmpl w:val="E826B89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3F7F31F3"/>
    <w:multiLevelType w:val="hybridMultilevel"/>
    <w:tmpl w:val="CE202C7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4655672A"/>
    <w:multiLevelType w:val="hybridMultilevel"/>
    <w:tmpl w:val="0052CB9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9" w15:restartNumberingAfterBreak="0">
    <w:nsid w:val="473168DF"/>
    <w:multiLevelType w:val="multilevel"/>
    <w:tmpl w:val="EEF2455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48133E30"/>
    <w:multiLevelType w:val="hybridMultilevel"/>
    <w:tmpl w:val="D5A25C2C"/>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1" w15:restartNumberingAfterBreak="0">
    <w:nsid w:val="495C0505"/>
    <w:multiLevelType w:val="hybridMultilevel"/>
    <w:tmpl w:val="5F34E20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2" w15:restartNumberingAfterBreak="0">
    <w:nsid w:val="49F5709C"/>
    <w:multiLevelType w:val="hybridMultilevel"/>
    <w:tmpl w:val="D3A6258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3" w15:restartNumberingAfterBreak="0">
    <w:nsid w:val="4CA17509"/>
    <w:multiLevelType w:val="hybridMultilevel"/>
    <w:tmpl w:val="4BBA8976"/>
    <w:lvl w:ilvl="0" w:tplc="FFFFFFFF">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4CFF2ADB"/>
    <w:multiLevelType w:val="multilevel"/>
    <w:tmpl w:val="EEF2455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4D4C25C9"/>
    <w:multiLevelType w:val="multilevel"/>
    <w:tmpl w:val="EEF2455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4D86473B"/>
    <w:multiLevelType w:val="hybridMultilevel"/>
    <w:tmpl w:val="2FAC5D9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7" w15:restartNumberingAfterBreak="0">
    <w:nsid w:val="4F541920"/>
    <w:multiLevelType w:val="hybridMultilevel"/>
    <w:tmpl w:val="0E868A2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4FAE7FC0"/>
    <w:multiLevelType w:val="hybridMultilevel"/>
    <w:tmpl w:val="725A785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9" w15:restartNumberingAfterBreak="0">
    <w:nsid w:val="51BD14F7"/>
    <w:multiLevelType w:val="hybridMultilevel"/>
    <w:tmpl w:val="F2D2EAF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0" w15:restartNumberingAfterBreak="0">
    <w:nsid w:val="526D57FE"/>
    <w:multiLevelType w:val="hybridMultilevel"/>
    <w:tmpl w:val="C60EBB5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1" w15:restartNumberingAfterBreak="0">
    <w:nsid w:val="54CF5BAD"/>
    <w:multiLevelType w:val="multilevel"/>
    <w:tmpl w:val="EEF2455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15:restartNumberingAfterBreak="0">
    <w:nsid w:val="56A41E58"/>
    <w:multiLevelType w:val="hybridMultilevel"/>
    <w:tmpl w:val="8C2E6D8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58DB09AF"/>
    <w:multiLevelType w:val="multilevel"/>
    <w:tmpl w:val="EEF2455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590B401D"/>
    <w:multiLevelType w:val="multilevel"/>
    <w:tmpl w:val="A7224A6C"/>
    <w:lvl w:ilvl="0">
      <w:start w:val="1"/>
      <w:numFmt w:val="lowerLetter"/>
      <w:lvlText w:val="%1."/>
      <w:lvlJc w:val="left"/>
      <w:pPr>
        <w:ind w:left="780" w:hanging="360"/>
      </w:p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45" w15:restartNumberingAfterBreak="0">
    <w:nsid w:val="59211CCE"/>
    <w:multiLevelType w:val="multilevel"/>
    <w:tmpl w:val="7C347860"/>
    <w:lvl w:ilvl="0">
      <w:start w:val="1"/>
      <w:numFmt w:val="lowerLetter"/>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6" w15:restartNumberingAfterBreak="0">
    <w:nsid w:val="5ECF6BA5"/>
    <w:multiLevelType w:val="hybridMultilevel"/>
    <w:tmpl w:val="D3FCEBD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7" w15:restartNumberingAfterBreak="0">
    <w:nsid w:val="60851274"/>
    <w:multiLevelType w:val="multilevel"/>
    <w:tmpl w:val="5302FA6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 w15:restartNumberingAfterBreak="0">
    <w:nsid w:val="62824F29"/>
    <w:multiLevelType w:val="hybridMultilevel"/>
    <w:tmpl w:val="79E6C79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630E5705"/>
    <w:multiLevelType w:val="multilevel"/>
    <w:tmpl w:val="EEF2455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15:restartNumberingAfterBreak="0">
    <w:nsid w:val="66E36214"/>
    <w:multiLevelType w:val="hybridMultilevel"/>
    <w:tmpl w:val="97066CA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1" w15:restartNumberingAfterBreak="0">
    <w:nsid w:val="6C413A70"/>
    <w:multiLevelType w:val="hybridMultilevel"/>
    <w:tmpl w:val="1DC8EFE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6C8A32AD"/>
    <w:multiLevelType w:val="hybridMultilevel"/>
    <w:tmpl w:val="C7687B0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708E47CF"/>
    <w:multiLevelType w:val="multilevel"/>
    <w:tmpl w:val="EEF2455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15:restartNumberingAfterBreak="0">
    <w:nsid w:val="71C14992"/>
    <w:multiLevelType w:val="hybridMultilevel"/>
    <w:tmpl w:val="55E258B2"/>
    <w:lvl w:ilvl="0" w:tplc="FFFFFFFF">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738C143E"/>
    <w:multiLevelType w:val="multilevel"/>
    <w:tmpl w:val="EEF2455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6" w15:restartNumberingAfterBreak="0">
    <w:nsid w:val="75A344D5"/>
    <w:multiLevelType w:val="multilevel"/>
    <w:tmpl w:val="B164F63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 w15:restartNumberingAfterBreak="0">
    <w:nsid w:val="76D11110"/>
    <w:multiLevelType w:val="multilevel"/>
    <w:tmpl w:val="7314452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 w15:restartNumberingAfterBreak="0">
    <w:nsid w:val="773162A0"/>
    <w:multiLevelType w:val="multilevel"/>
    <w:tmpl w:val="A66E503A"/>
    <w:lvl w:ilvl="0">
      <w:start w:val="1"/>
      <w:numFmt w:val="lowerLetter"/>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47"/>
  </w:num>
  <w:num w:numId="2">
    <w:abstractNumId w:val="58"/>
  </w:num>
  <w:num w:numId="3">
    <w:abstractNumId w:val="13"/>
  </w:num>
  <w:num w:numId="4">
    <w:abstractNumId w:val="44"/>
  </w:num>
  <w:num w:numId="5">
    <w:abstractNumId w:val="16"/>
  </w:num>
  <w:num w:numId="6">
    <w:abstractNumId w:val="9"/>
  </w:num>
  <w:num w:numId="7">
    <w:abstractNumId w:val="45"/>
  </w:num>
  <w:num w:numId="8">
    <w:abstractNumId w:val="56"/>
  </w:num>
  <w:num w:numId="9">
    <w:abstractNumId w:val="19"/>
  </w:num>
  <w:num w:numId="10">
    <w:abstractNumId w:val="48"/>
  </w:num>
  <w:num w:numId="11">
    <w:abstractNumId w:val="27"/>
  </w:num>
  <w:num w:numId="12">
    <w:abstractNumId w:val="37"/>
  </w:num>
  <w:num w:numId="13">
    <w:abstractNumId w:val="42"/>
  </w:num>
  <w:num w:numId="14">
    <w:abstractNumId w:val="26"/>
  </w:num>
  <w:num w:numId="15">
    <w:abstractNumId w:val="3"/>
  </w:num>
  <w:num w:numId="16">
    <w:abstractNumId w:val="31"/>
  </w:num>
  <w:num w:numId="17">
    <w:abstractNumId w:val="32"/>
  </w:num>
  <w:num w:numId="18">
    <w:abstractNumId w:val="38"/>
  </w:num>
  <w:num w:numId="19">
    <w:abstractNumId w:val="52"/>
  </w:num>
  <w:num w:numId="20">
    <w:abstractNumId w:val="18"/>
  </w:num>
  <w:num w:numId="21">
    <w:abstractNumId w:val="0"/>
  </w:num>
  <w:num w:numId="22">
    <w:abstractNumId w:val="36"/>
  </w:num>
  <w:num w:numId="23">
    <w:abstractNumId w:val="50"/>
  </w:num>
  <w:num w:numId="24">
    <w:abstractNumId w:val="51"/>
  </w:num>
  <w:num w:numId="25">
    <w:abstractNumId w:val="14"/>
  </w:num>
  <w:num w:numId="26">
    <w:abstractNumId w:val="10"/>
  </w:num>
  <w:num w:numId="27">
    <w:abstractNumId w:val="40"/>
  </w:num>
  <w:num w:numId="28">
    <w:abstractNumId w:val="28"/>
  </w:num>
  <w:num w:numId="29">
    <w:abstractNumId w:val="46"/>
  </w:num>
  <w:num w:numId="30">
    <w:abstractNumId w:val="21"/>
  </w:num>
  <w:num w:numId="31">
    <w:abstractNumId w:val="1"/>
  </w:num>
  <w:num w:numId="32">
    <w:abstractNumId w:val="30"/>
  </w:num>
  <w:num w:numId="33">
    <w:abstractNumId w:val="5"/>
  </w:num>
  <w:num w:numId="34">
    <w:abstractNumId w:val="6"/>
  </w:num>
  <w:num w:numId="35">
    <w:abstractNumId w:val="39"/>
  </w:num>
  <w:num w:numId="36">
    <w:abstractNumId w:val="24"/>
  </w:num>
  <w:num w:numId="37">
    <w:abstractNumId w:val="2"/>
  </w:num>
  <w:num w:numId="38">
    <w:abstractNumId w:val="33"/>
  </w:num>
  <w:num w:numId="39">
    <w:abstractNumId w:val="4"/>
  </w:num>
  <w:num w:numId="40">
    <w:abstractNumId w:val="54"/>
  </w:num>
  <w:num w:numId="41">
    <w:abstractNumId w:val="29"/>
  </w:num>
  <w:num w:numId="42">
    <w:abstractNumId w:val="55"/>
  </w:num>
  <w:num w:numId="43">
    <w:abstractNumId w:val="17"/>
  </w:num>
  <w:num w:numId="44">
    <w:abstractNumId w:val="35"/>
  </w:num>
  <w:num w:numId="45">
    <w:abstractNumId w:val="7"/>
  </w:num>
  <w:num w:numId="46">
    <w:abstractNumId w:val="34"/>
  </w:num>
  <w:num w:numId="47">
    <w:abstractNumId w:val="53"/>
  </w:num>
  <w:num w:numId="48">
    <w:abstractNumId w:val="25"/>
  </w:num>
  <w:num w:numId="49">
    <w:abstractNumId w:val="49"/>
  </w:num>
  <w:num w:numId="50">
    <w:abstractNumId w:val="20"/>
  </w:num>
  <w:num w:numId="51">
    <w:abstractNumId w:val="41"/>
  </w:num>
  <w:num w:numId="52">
    <w:abstractNumId w:val="11"/>
  </w:num>
  <w:num w:numId="53">
    <w:abstractNumId w:val="8"/>
  </w:num>
  <w:num w:numId="54">
    <w:abstractNumId w:val="22"/>
  </w:num>
  <w:num w:numId="55">
    <w:abstractNumId w:val="12"/>
  </w:num>
  <w:num w:numId="56">
    <w:abstractNumId w:val="43"/>
  </w:num>
  <w:num w:numId="57">
    <w:abstractNumId w:val="23"/>
  </w:num>
  <w:num w:numId="58">
    <w:abstractNumId w:val="57"/>
  </w:num>
  <w:num w:numId="59">
    <w:abstractNumId w:val="15"/>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613A"/>
    <w:rsid w:val="000539F1"/>
    <w:rsid w:val="00064527"/>
    <w:rsid w:val="00092125"/>
    <w:rsid w:val="00096F4C"/>
    <w:rsid w:val="000A0855"/>
    <w:rsid w:val="000C3CF0"/>
    <w:rsid w:val="000D1546"/>
    <w:rsid w:val="000F312D"/>
    <w:rsid w:val="000F5F2B"/>
    <w:rsid w:val="00121AE5"/>
    <w:rsid w:val="00146388"/>
    <w:rsid w:val="00150AD4"/>
    <w:rsid w:val="00151C42"/>
    <w:rsid w:val="001729C0"/>
    <w:rsid w:val="0018322C"/>
    <w:rsid w:val="00192818"/>
    <w:rsid w:val="001966DB"/>
    <w:rsid w:val="001A06C7"/>
    <w:rsid w:val="001B4C4D"/>
    <w:rsid w:val="001B63C6"/>
    <w:rsid w:val="001C66CF"/>
    <w:rsid w:val="001D4645"/>
    <w:rsid w:val="001E075E"/>
    <w:rsid w:val="001E68B3"/>
    <w:rsid w:val="001F26A6"/>
    <w:rsid w:val="002023E7"/>
    <w:rsid w:val="002049F2"/>
    <w:rsid w:val="00206A35"/>
    <w:rsid w:val="00227F2E"/>
    <w:rsid w:val="00234E78"/>
    <w:rsid w:val="00235A87"/>
    <w:rsid w:val="00240EE3"/>
    <w:rsid w:val="002476D4"/>
    <w:rsid w:val="002556C5"/>
    <w:rsid w:val="002559C1"/>
    <w:rsid w:val="002776CF"/>
    <w:rsid w:val="00284329"/>
    <w:rsid w:val="00291F10"/>
    <w:rsid w:val="002B1C3A"/>
    <w:rsid w:val="002C0B9D"/>
    <w:rsid w:val="002C3D94"/>
    <w:rsid w:val="002C627F"/>
    <w:rsid w:val="002D30A4"/>
    <w:rsid w:val="00304C1D"/>
    <w:rsid w:val="00315341"/>
    <w:rsid w:val="00320EA9"/>
    <w:rsid w:val="003307F7"/>
    <w:rsid w:val="003316DE"/>
    <w:rsid w:val="00332015"/>
    <w:rsid w:val="0033717D"/>
    <w:rsid w:val="0034219F"/>
    <w:rsid w:val="00345AD4"/>
    <w:rsid w:val="00352ED3"/>
    <w:rsid w:val="00353214"/>
    <w:rsid w:val="0035600A"/>
    <w:rsid w:val="00360BA9"/>
    <w:rsid w:val="0037112A"/>
    <w:rsid w:val="003731D7"/>
    <w:rsid w:val="0037613A"/>
    <w:rsid w:val="00376379"/>
    <w:rsid w:val="00381892"/>
    <w:rsid w:val="00385BFA"/>
    <w:rsid w:val="00394481"/>
    <w:rsid w:val="00396921"/>
    <w:rsid w:val="003A62D0"/>
    <w:rsid w:val="003B6FE3"/>
    <w:rsid w:val="003D4B79"/>
    <w:rsid w:val="003E1712"/>
    <w:rsid w:val="003E6C27"/>
    <w:rsid w:val="003F7631"/>
    <w:rsid w:val="00401B1D"/>
    <w:rsid w:val="00412B1D"/>
    <w:rsid w:val="004247FE"/>
    <w:rsid w:val="004312CF"/>
    <w:rsid w:val="0043696E"/>
    <w:rsid w:val="00442019"/>
    <w:rsid w:val="00442C1B"/>
    <w:rsid w:val="004447AA"/>
    <w:rsid w:val="00447D68"/>
    <w:rsid w:val="00450741"/>
    <w:rsid w:val="004519FC"/>
    <w:rsid w:val="00457195"/>
    <w:rsid w:val="00460C78"/>
    <w:rsid w:val="00461576"/>
    <w:rsid w:val="0046595B"/>
    <w:rsid w:val="004715FA"/>
    <w:rsid w:val="004720A3"/>
    <w:rsid w:val="00482C54"/>
    <w:rsid w:val="00484034"/>
    <w:rsid w:val="004859F3"/>
    <w:rsid w:val="00490D3E"/>
    <w:rsid w:val="004A76FB"/>
    <w:rsid w:val="004C6F36"/>
    <w:rsid w:val="004C746C"/>
    <w:rsid w:val="004D1B39"/>
    <w:rsid w:val="004E03A1"/>
    <w:rsid w:val="004E72F7"/>
    <w:rsid w:val="004F2947"/>
    <w:rsid w:val="004F51C0"/>
    <w:rsid w:val="004F54E7"/>
    <w:rsid w:val="0050133A"/>
    <w:rsid w:val="00506297"/>
    <w:rsid w:val="005123B5"/>
    <w:rsid w:val="00516598"/>
    <w:rsid w:val="00532DF9"/>
    <w:rsid w:val="005356EB"/>
    <w:rsid w:val="00535B08"/>
    <w:rsid w:val="00541889"/>
    <w:rsid w:val="0054556C"/>
    <w:rsid w:val="005527D1"/>
    <w:rsid w:val="00555431"/>
    <w:rsid w:val="00557E90"/>
    <w:rsid w:val="00561F19"/>
    <w:rsid w:val="0056225A"/>
    <w:rsid w:val="00576CD3"/>
    <w:rsid w:val="005901FE"/>
    <w:rsid w:val="0059224C"/>
    <w:rsid w:val="005A75CC"/>
    <w:rsid w:val="005D2A22"/>
    <w:rsid w:val="005E67E4"/>
    <w:rsid w:val="005F7B51"/>
    <w:rsid w:val="006202DD"/>
    <w:rsid w:val="006336B3"/>
    <w:rsid w:val="006424AA"/>
    <w:rsid w:val="00647C69"/>
    <w:rsid w:val="00660399"/>
    <w:rsid w:val="006619BC"/>
    <w:rsid w:val="00661B12"/>
    <w:rsid w:val="00661C10"/>
    <w:rsid w:val="006706F1"/>
    <w:rsid w:val="006750B2"/>
    <w:rsid w:val="00687AB1"/>
    <w:rsid w:val="0069241E"/>
    <w:rsid w:val="006924F8"/>
    <w:rsid w:val="006932C5"/>
    <w:rsid w:val="006B24E5"/>
    <w:rsid w:val="006D38DE"/>
    <w:rsid w:val="006E5003"/>
    <w:rsid w:val="007037E3"/>
    <w:rsid w:val="00710E2E"/>
    <w:rsid w:val="00723A6C"/>
    <w:rsid w:val="007366D6"/>
    <w:rsid w:val="00742EDE"/>
    <w:rsid w:val="0075245C"/>
    <w:rsid w:val="0075556B"/>
    <w:rsid w:val="00770AC0"/>
    <w:rsid w:val="00770AE6"/>
    <w:rsid w:val="00776D67"/>
    <w:rsid w:val="00782621"/>
    <w:rsid w:val="00793F78"/>
    <w:rsid w:val="007945D6"/>
    <w:rsid w:val="00795A13"/>
    <w:rsid w:val="007B68F6"/>
    <w:rsid w:val="007C5BCB"/>
    <w:rsid w:val="007D4EA1"/>
    <w:rsid w:val="007E4F52"/>
    <w:rsid w:val="007E6D00"/>
    <w:rsid w:val="007F25D7"/>
    <w:rsid w:val="0080062B"/>
    <w:rsid w:val="00806AA9"/>
    <w:rsid w:val="00814178"/>
    <w:rsid w:val="00827350"/>
    <w:rsid w:val="00830DAA"/>
    <w:rsid w:val="0084496E"/>
    <w:rsid w:val="00846098"/>
    <w:rsid w:val="0087682C"/>
    <w:rsid w:val="0088206D"/>
    <w:rsid w:val="00886A0D"/>
    <w:rsid w:val="008A30A8"/>
    <w:rsid w:val="008C05E4"/>
    <w:rsid w:val="008C5CFB"/>
    <w:rsid w:val="008F2D47"/>
    <w:rsid w:val="00906116"/>
    <w:rsid w:val="00906D9A"/>
    <w:rsid w:val="0091006B"/>
    <w:rsid w:val="00920524"/>
    <w:rsid w:val="00933481"/>
    <w:rsid w:val="00950B8E"/>
    <w:rsid w:val="00952BED"/>
    <w:rsid w:val="009712F0"/>
    <w:rsid w:val="009806AA"/>
    <w:rsid w:val="0098291A"/>
    <w:rsid w:val="00987A5A"/>
    <w:rsid w:val="009B6739"/>
    <w:rsid w:val="009C374E"/>
    <w:rsid w:val="009D25DE"/>
    <w:rsid w:val="009F50FF"/>
    <w:rsid w:val="00A016F0"/>
    <w:rsid w:val="00A174BA"/>
    <w:rsid w:val="00A211B2"/>
    <w:rsid w:val="00A22391"/>
    <w:rsid w:val="00A26452"/>
    <w:rsid w:val="00A325D9"/>
    <w:rsid w:val="00A4568D"/>
    <w:rsid w:val="00A61FC5"/>
    <w:rsid w:val="00A65E74"/>
    <w:rsid w:val="00A66FCE"/>
    <w:rsid w:val="00A80A5B"/>
    <w:rsid w:val="00A954B3"/>
    <w:rsid w:val="00A959E6"/>
    <w:rsid w:val="00AA31CF"/>
    <w:rsid w:val="00AB0103"/>
    <w:rsid w:val="00AB25F6"/>
    <w:rsid w:val="00AB683D"/>
    <w:rsid w:val="00AB7245"/>
    <w:rsid w:val="00AB78CA"/>
    <w:rsid w:val="00AC67A5"/>
    <w:rsid w:val="00AD3843"/>
    <w:rsid w:val="00AD75D0"/>
    <w:rsid w:val="00AD7DDA"/>
    <w:rsid w:val="00AE540D"/>
    <w:rsid w:val="00AF2DDF"/>
    <w:rsid w:val="00AF34A4"/>
    <w:rsid w:val="00B07E3C"/>
    <w:rsid w:val="00B2403D"/>
    <w:rsid w:val="00B24FEC"/>
    <w:rsid w:val="00B33A12"/>
    <w:rsid w:val="00B40B63"/>
    <w:rsid w:val="00B42E00"/>
    <w:rsid w:val="00B5159A"/>
    <w:rsid w:val="00B622E4"/>
    <w:rsid w:val="00B63A7C"/>
    <w:rsid w:val="00B63E2F"/>
    <w:rsid w:val="00B77AE1"/>
    <w:rsid w:val="00B92230"/>
    <w:rsid w:val="00BA29C8"/>
    <w:rsid w:val="00BA6F3A"/>
    <w:rsid w:val="00BB6F5E"/>
    <w:rsid w:val="00BE1DB0"/>
    <w:rsid w:val="00BF1EE0"/>
    <w:rsid w:val="00BF55AD"/>
    <w:rsid w:val="00C015C4"/>
    <w:rsid w:val="00C1390B"/>
    <w:rsid w:val="00C1696B"/>
    <w:rsid w:val="00C2398C"/>
    <w:rsid w:val="00C312AC"/>
    <w:rsid w:val="00C3212B"/>
    <w:rsid w:val="00C400FB"/>
    <w:rsid w:val="00C433B8"/>
    <w:rsid w:val="00C553BF"/>
    <w:rsid w:val="00C60C21"/>
    <w:rsid w:val="00C85BE7"/>
    <w:rsid w:val="00C87696"/>
    <w:rsid w:val="00C91E9C"/>
    <w:rsid w:val="00CA2CD4"/>
    <w:rsid w:val="00CA76D6"/>
    <w:rsid w:val="00CB7871"/>
    <w:rsid w:val="00CD7B10"/>
    <w:rsid w:val="00CF3586"/>
    <w:rsid w:val="00CF4C1B"/>
    <w:rsid w:val="00CF4C87"/>
    <w:rsid w:val="00D0226F"/>
    <w:rsid w:val="00D11475"/>
    <w:rsid w:val="00D11A92"/>
    <w:rsid w:val="00D17059"/>
    <w:rsid w:val="00D62817"/>
    <w:rsid w:val="00D71BC9"/>
    <w:rsid w:val="00D7305E"/>
    <w:rsid w:val="00D840A6"/>
    <w:rsid w:val="00D946EC"/>
    <w:rsid w:val="00DA043F"/>
    <w:rsid w:val="00DA3261"/>
    <w:rsid w:val="00DB245C"/>
    <w:rsid w:val="00DB2721"/>
    <w:rsid w:val="00DB37C3"/>
    <w:rsid w:val="00DB4AA1"/>
    <w:rsid w:val="00DD08D4"/>
    <w:rsid w:val="00DD0FAD"/>
    <w:rsid w:val="00E006B4"/>
    <w:rsid w:val="00E026CB"/>
    <w:rsid w:val="00E03338"/>
    <w:rsid w:val="00E100D7"/>
    <w:rsid w:val="00E26607"/>
    <w:rsid w:val="00E301A7"/>
    <w:rsid w:val="00E35DA3"/>
    <w:rsid w:val="00E3669E"/>
    <w:rsid w:val="00E5103B"/>
    <w:rsid w:val="00E717B9"/>
    <w:rsid w:val="00E7498D"/>
    <w:rsid w:val="00E86E64"/>
    <w:rsid w:val="00E87C47"/>
    <w:rsid w:val="00E91D70"/>
    <w:rsid w:val="00E9269F"/>
    <w:rsid w:val="00E94488"/>
    <w:rsid w:val="00E9734B"/>
    <w:rsid w:val="00E97748"/>
    <w:rsid w:val="00EA00BE"/>
    <w:rsid w:val="00EA6B68"/>
    <w:rsid w:val="00EB12AB"/>
    <w:rsid w:val="00EB1644"/>
    <w:rsid w:val="00EC6582"/>
    <w:rsid w:val="00ED3BB0"/>
    <w:rsid w:val="00EE05B6"/>
    <w:rsid w:val="00EE4083"/>
    <w:rsid w:val="00EF2DEB"/>
    <w:rsid w:val="00EF49C4"/>
    <w:rsid w:val="00F13FD0"/>
    <w:rsid w:val="00F4207B"/>
    <w:rsid w:val="00F56B51"/>
    <w:rsid w:val="00F7053E"/>
    <w:rsid w:val="00F74D6C"/>
    <w:rsid w:val="00F75C91"/>
    <w:rsid w:val="00F93728"/>
    <w:rsid w:val="00FA6435"/>
    <w:rsid w:val="00FB27A6"/>
    <w:rsid w:val="00FB71AF"/>
    <w:rsid w:val="00FC0047"/>
    <w:rsid w:val="00FC19F6"/>
    <w:rsid w:val="00FC2880"/>
    <w:rsid w:val="00FC6FC6"/>
    <w:rsid w:val="00FD5A1F"/>
    <w:rsid w:val="00FE0789"/>
    <w:rsid w:val="00FE30A2"/>
    <w:rsid w:val="00FF41B1"/>
    <w:rsid w:val="00FF53B9"/>
    <w:rsid w:val="00FF7EA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0DB92F"/>
  <w15:docId w15:val="{999733BC-C3AF-4045-AF4D-969E5FEDB8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4"/>
        <w:szCs w:val="24"/>
        <w:lang w:val="pl-PL" w:eastAsia="pl-PL" w:bidi="ar-SA"/>
      </w:rPr>
    </w:rPrDefault>
    <w:pPrDefault>
      <w:pPr>
        <w:widowControl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E058E3"/>
    <w:pPr>
      <w:autoSpaceDE w:val="0"/>
      <w:autoSpaceDN w:val="0"/>
      <w:adjustRightInd w:val="0"/>
    </w:pPr>
    <w:rPr>
      <w:rFonts w:eastAsiaTheme="minorEastAsia"/>
    </w:rPr>
  </w:style>
  <w:style w:type="paragraph" w:styleId="Nagwek1">
    <w:name w:val="heading 1"/>
    <w:basedOn w:val="Normalny"/>
    <w:next w:val="Normalny"/>
    <w:uiPriority w:val="9"/>
    <w:qFormat/>
    <w:pPr>
      <w:keepNext/>
      <w:keepLines/>
      <w:spacing w:before="480" w:after="120"/>
      <w:outlineLvl w:val="0"/>
    </w:pPr>
    <w:rPr>
      <w:b/>
      <w:sz w:val="48"/>
      <w:szCs w:val="48"/>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rPr>
  </w:style>
  <w:style w:type="paragraph" w:styleId="Nagwek5">
    <w:name w:val="heading 5"/>
    <w:basedOn w:val="Normalny"/>
    <w:next w:val="Normalny"/>
    <w:uiPriority w:val="9"/>
    <w:semiHidden/>
    <w:unhideWhenUsed/>
    <w:qFormat/>
    <w:pPr>
      <w:keepNext/>
      <w:keepLines/>
      <w:spacing w:before="220" w:after="40"/>
      <w:outlineLvl w:val="4"/>
    </w:pPr>
    <w:rPr>
      <w:b/>
      <w:sz w:val="22"/>
      <w:szCs w:val="22"/>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Akapitzlist">
    <w:name w:val="List Paragraph"/>
    <w:basedOn w:val="Normalny"/>
    <w:uiPriority w:val="34"/>
    <w:qFormat/>
    <w:rsid w:val="00950C61"/>
    <w:pPr>
      <w:widowControl/>
      <w:autoSpaceDE/>
      <w:autoSpaceDN/>
      <w:adjustRightInd/>
      <w:ind w:left="720"/>
      <w:contextualSpacing/>
      <w:jc w:val="both"/>
    </w:pPr>
    <w:rPr>
      <w:rFonts w:ascii="Tahoma" w:eastAsiaTheme="minorHAnsi" w:hAnsi="Tahoma"/>
      <w:szCs w:val="22"/>
      <w:lang w:val="en-GB" w:eastAsia="en-US"/>
    </w:rPr>
  </w:style>
  <w:style w:type="paragraph" w:customStyle="1" w:styleId="Style1">
    <w:name w:val="Style1"/>
    <w:basedOn w:val="Normalny"/>
    <w:uiPriority w:val="99"/>
    <w:rsid w:val="00950C61"/>
  </w:style>
  <w:style w:type="paragraph" w:customStyle="1" w:styleId="Style2">
    <w:name w:val="Style2"/>
    <w:basedOn w:val="Normalny"/>
    <w:uiPriority w:val="99"/>
    <w:rsid w:val="00950C61"/>
    <w:pPr>
      <w:spacing w:line="278" w:lineRule="exact"/>
    </w:pPr>
  </w:style>
  <w:style w:type="paragraph" w:customStyle="1" w:styleId="Style3">
    <w:name w:val="Style3"/>
    <w:basedOn w:val="Normalny"/>
    <w:uiPriority w:val="99"/>
    <w:rsid w:val="00950C61"/>
    <w:pPr>
      <w:spacing w:line="283" w:lineRule="exact"/>
    </w:pPr>
  </w:style>
  <w:style w:type="paragraph" w:customStyle="1" w:styleId="Style5">
    <w:name w:val="Style5"/>
    <w:basedOn w:val="Normalny"/>
    <w:uiPriority w:val="99"/>
    <w:rsid w:val="00950C61"/>
    <w:pPr>
      <w:jc w:val="center"/>
    </w:pPr>
  </w:style>
  <w:style w:type="paragraph" w:customStyle="1" w:styleId="Style6">
    <w:name w:val="Style6"/>
    <w:basedOn w:val="Normalny"/>
    <w:uiPriority w:val="99"/>
    <w:rsid w:val="00950C61"/>
    <w:pPr>
      <w:spacing w:line="283" w:lineRule="exact"/>
    </w:pPr>
  </w:style>
  <w:style w:type="character" w:customStyle="1" w:styleId="FontStyle11">
    <w:name w:val="Font Style11"/>
    <w:basedOn w:val="Domylnaczcionkaakapitu"/>
    <w:uiPriority w:val="99"/>
    <w:rsid w:val="00950C61"/>
    <w:rPr>
      <w:rFonts w:ascii="Calibri" w:hAnsi="Calibri" w:cs="Calibri" w:hint="default"/>
      <w:sz w:val="18"/>
      <w:szCs w:val="18"/>
    </w:rPr>
  </w:style>
  <w:style w:type="character" w:customStyle="1" w:styleId="FontStyle13">
    <w:name w:val="Font Style13"/>
    <w:basedOn w:val="Domylnaczcionkaakapitu"/>
    <w:uiPriority w:val="99"/>
    <w:rsid w:val="00950C61"/>
    <w:rPr>
      <w:rFonts w:ascii="Calibri" w:hAnsi="Calibri" w:cs="Calibri" w:hint="default"/>
      <w:b/>
      <w:bCs/>
      <w:sz w:val="18"/>
      <w:szCs w:val="18"/>
    </w:rPr>
  </w:style>
  <w:style w:type="character" w:customStyle="1" w:styleId="FontStyle14">
    <w:name w:val="Font Style14"/>
    <w:basedOn w:val="Domylnaczcionkaakapitu"/>
    <w:uiPriority w:val="99"/>
    <w:rsid w:val="00950C61"/>
    <w:rPr>
      <w:rFonts w:ascii="Calibri" w:hAnsi="Calibri" w:cs="Calibri" w:hint="default"/>
      <w:sz w:val="18"/>
      <w:szCs w:val="18"/>
    </w:rPr>
  </w:style>
  <w:style w:type="character" w:styleId="Odwoaniedokomentarza">
    <w:name w:val="annotation reference"/>
    <w:basedOn w:val="Domylnaczcionkaakapitu"/>
    <w:uiPriority w:val="99"/>
    <w:semiHidden/>
    <w:unhideWhenUsed/>
    <w:rsid w:val="00857E85"/>
    <w:rPr>
      <w:sz w:val="16"/>
      <w:szCs w:val="16"/>
    </w:rPr>
  </w:style>
  <w:style w:type="paragraph" w:styleId="Tekstkomentarza">
    <w:name w:val="annotation text"/>
    <w:basedOn w:val="Normalny"/>
    <w:link w:val="TekstkomentarzaZnak"/>
    <w:uiPriority w:val="99"/>
    <w:unhideWhenUsed/>
    <w:rsid w:val="00857E85"/>
    <w:rPr>
      <w:sz w:val="20"/>
      <w:szCs w:val="20"/>
    </w:rPr>
  </w:style>
  <w:style w:type="character" w:customStyle="1" w:styleId="TekstkomentarzaZnak">
    <w:name w:val="Tekst komentarza Znak"/>
    <w:basedOn w:val="Domylnaczcionkaakapitu"/>
    <w:link w:val="Tekstkomentarza"/>
    <w:uiPriority w:val="99"/>
    <w:rsid w:val="00857E85"/>
    <w:rPr>
      <w:rFonts w:ascii="Calibri" w:eastAsiaTheme="minorEastAsia" w:hAnsi="Calibri"/>
      <w:sz w:val="20"/>
      <w:szCs w:val="20"/>
      <w:lang w:eastAsia="pl-PL"/>
    </w:rPr>
  </w:style>
  <w:style w:type="paragraph" w:styleId="Tematkomentarza">
    <w:name w:val="annotation subject"/>
    <w:basedOn w:val="Tekstkomentarza"/>
    <w:next w:val="Tekstkomentarza"/>
    <w:link w:val="TematkomentarzaZnak"/>
    <w:uiPriority w:val="99"/>
    <w:semiHidden/>
    <w:unhideWhenUsed/>
    <w:rsid w:val="00857E85"/>
    <w:rPr>
      <w:b/>
      <w:bCs/>
    </w:rPr>
  </w:style>
  <w:style w:type="character" w:customStyle="1" w:styleId="TematkomentarzaZnak">
    <w:name w:val="Temat komentarza Znak"/>
    <w:basedOn w:val="TekstkomentarzaZnak"/>
    <w:link w:val="Tematkomentarza"/>
    <w:uiPriority w:val="99"/>
    <w:semiHidden/>
    <w:rsid w:val="00857E85"/>
    <w:rPr>
      <w:rFonts w:ascii="Calibri" w:eastAsiaTheme="minorEastAsia" w:hAnsi="Calibri"/>
      <w:b/>
      <w:bCs/>
      <w:sz w:val="20"/>
      <w:szCs w:val="20"/>
      <w:lang w:eastAsia="pl-PL"/>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tblPr>
      <w:tblStyleRowBandSize w:val="1"/>
      <w:tblStyleColBandSize w:val="1"/>
      <w:tblCellMar>
        <w:left w:w="115" w:type="dxa"/>
        <w:right w:w="115" w:type="dxa"/>
      </w:tblCellMar>
    </w:tblPr>
  </w:style>
  <w:style w:type="table" w:customStyle="1" w:styleId="a1">
    <w:basedOn w:val="TableNormal0"/>
    <w:tblPr>
      <w:tblStyleRowBandSize w:val="1"/>
      <w:tblStyleColBandSize w:val="1"/>
      <w:tblCellMar>
        <w:left w:w="115" w:type="dxa"/>
        <w:right w:w="115" w:type="dxa"/>
      </w:tblCellMar>
    </w:tblPr>
  </w:style>
  <w:style w:type="table" w:customStyle="1" w:styleId="a2">
    <w:basedOn w:val="TableNormal0"/>
    <w:tblPr>
      <w:tblStyleRowBandSize w:val="1"/>
      <w:tblStyleColBandSize w:val="1"/>
      <w:tblCellMar>
        <w:left w:w="115" w:type="dxa"/>
        <w:right w:w="115" w:type="dxa"/>
      </w:tblCellMar>
    </w:tblPr>
  </w:style>
  <w:style w:type="table" w:customStyle="1" w:styleId="a3">
    <w:basedOn w:val="TableNormal0"/>
    <w:tblPr>
      <w:tblStyleRowBandSize w:val="1"/>
      <w:tblStyleColBandSize w:val="1"/>
      <w:tblCellMar>
        <w:left w:w="115" w:type="dxa"/>
        <w:right w:w="115" w:type="dxa"/>
      </w:tblCellMar>
    </w:tblPr>
  </w:style>
  <w:style w:type="paragraph" w:styleId="Poprawka">
    <w:name w:val="Revision"/>
    <w:hidden/>
    <w:uiPriority w:val="99"/>
    <w:semiHidden/>
    <w:rsid w:val="00AB0103"/>
    <w:pPr>
      <w:widowControl/>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VwPT7hKaigbgl/7phkbi7o6wE5A==">AMUW2mWzHK2EonsfmsDUjFPkvdVbrmkrWHmnBhnezA7VcixAACb3FQLxdKLSeSdxAIhgBrlcJbrzOHsmOkhl4YS83lhL0q8GqlxkyCVHNw5lVG8DjEvncL6B8+O8+aGRqCZudavtV/aU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10865</Words>
  <Characters>65194</Characters>
  <Application>Microsoft Office Word</Application>
  <DocSecurity>0</DocSecurity>
  <Lines>543</Lines>
  <Paragraphs>151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75908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Damian Siemianowski</dc:creator>
  <cp:lastModifiedBy>Rafał Polański</cp:lastModifiedBy>
  <cp:revision>4</cp:revision>
  <dcterms:created xsi:type="dcterms:W3CDTF">2024-08-08T08:23:00Z</dcterms:created>
  <dcterms:modified xsi:type="dcterms:W3CDTF">2024-09-03T07:43:00Z</dcterms:modified>
</cp:coreProperties>
</file>