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914B" w14:textId="7D314A78" w:rsidR="003C264C" w:rsidRDefault="00F93852">
      <w:pPr>
        <w:spacing w:after="0" w:line="259" w:lineRule="auto"/>
        <w:ind w:left="314" w:firstLine="0"/>
      </w:pPr>
      <w:r>
        <w:rPr>
          <w:b/>
          <w:sz w:val="21"/>
        </w:rPr>
        <w:t xml:space="preserve">                                                     </w:t>
      </w:r>
      <w:r>
        <w:rPr>
          <w:b/>
          <w:sz w:val="26"/>
        </w:rPr>
        <w:t xml:space="preserve">  B</w:t>
      </w:r>
      <w:r>
        <w:rPr>
          <w:b/>
          <w:sz w:val="26"/>
        </w:rPr>
        <w:t xml:space="preserve">  - 03</w:t>
      </w:r>
    </w:p>
    <w:p w14:paraId="00B1E2BC" w14:textId="77777777" w:rsidR="003C264C" w:rsidRDefault="00F93852">
      <w:pPr>
        <w:spacing w:after="0" w:line="259" w:lineRule="auto"/>
        <w:ind w:left="37" w:firstLine="0"/>
        <w:jc w:val="center"/>
      </w:pPr>
      <w:r>
        <w:rPr>
          <w:b/>
          <w:sz w:val="21"/>
        </w:rPr>
        <w:t xml:space="preserve">    ZCZEGÓŁOWA SPECYFIKACJA TECHNICZNA</w:t>
      </w:r>
    </w:p>
    <w:p w14:paraId="4353FCC5" w14:textId="77777777" w:rsidR="003C264C" w:rsidRDefault="00F93852">
      <w:pPr>
        <w:tabs>
          <w:tab w:val="center" w:pos="314"/>
          <w:tab w:val="center" w:pos="4024"/>
        </w:tabs>
        <w:spacing w:after="148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1"/>
        </w:rPr>
        <w:t xml:space="preserve">           </w:t>
      </w:r>
      <w:r>
        <w:rPr>
          <w:sz w:val="21"/>
        </w:rPr>
        <w:tab/>
        <w:t xml:space="preserve">   </w:t>
      </w:r>
      <w:r>
        <w:rPr>
          <w:b/>
          <w:sz w:val="21"/>
        </w:rPr>
        <w:t>ROBOTY MUROWE  kod 45262500-6</w:t>
      </w:r>
    </w:p>
    <w:p w14:paraId="0814ED6F" w14:textId="77777777" w:rsidR="003C264C" w:rsidRDefault="00F93852">
      <w:pPr>
        <w:pStyle w:val="Nagwek1"/>
        <w:tabs>
          <w:tab w:val="center" w:pos="398"/>
          <w:tab w:val="center" w:pos="1008"/>
        </w:tabs>
        <w:spacing w:after="46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 </w:t>
      </w:r>
      <w:r>
        <w:tab/>
        <w:t>Wstęp</w:t>
      </w:r>
    </w:p>
    <w:p w14:paraId="25E56E6D" w14:textId="77777777" w:rsidR="003C264C" w:rsidRDefault="00F93852">
      <w:pPr>
        <w:pStyle w:val="Nagwek2"/>
        <w:ind w:left="309"/>
      </w:pPr>
      <w:r>
        <w:t xml:space="preserve"> 1.1.  Przedmiot SST</w:t>
      </w:r>
    </w:p>
    <w:p w14:paraId="6DCA20CA" w14:textId="77777777" w:rsidR="003C264C" w:rsidRDefault="00F93852">
      <w:pPr>
        <w:ind w:left="307"/>
      </w:pPr>
      <w:r>
        <w:t xml:space="preserve">Przedmiotem niniejszej szczegółowej specyfikacji technicznej są wymagania dotyczące wykonania i odbioru murów z materiałów ceramicznych w zadaniu pod nazwą.: </w:t>
      </w:r>
    </w:p>
    <w:p w14:paraId="7E58D360" w14:textId="77777777" w:rsidR="003C264C" w:rsidRDefault="00F93852">
      <w:pPr>
        <w:spacing w:after="4" w:line="250" w:lineRule="auto"/>
        <w:ind w:left="0" w:firstLine="708"/>
        <w:jc w:val="both"/>
      </w:pPr>
      <w:r>
        <w:rPr>
          <w:b/>
        </w:rPr>
        <w:t>PRZEBUDOWA  I ZMIANA SPOSOBU  UŻYTKOWANIA  BUDYNKU GMINNEGO  NA BUDYNEK MIESZKALNY  ( 4 LOKALE  M</w:t>
      </w:r>
      <w:r>
        <w:rPr>
          <w:b/>
        </w:rPr>
        <w:t>IESZKALNE ) I ZAPLECZE SPORTOWE DLA ISTNIEJĄCEGO BOISKA SPORTOWEGO WRAZ Z BUDOWĄ SZCZELNEGO  ZBIORNIKA ŚCIEKÓW .</w:t>
      </w:r>
    </w:p>
    <w:p w14:paraId="30B1FC97" w14:textId="77777777" w:rsidR="003C264C" w:rsidRDefault="00F93852">
      <w:pPr>
        <w:spacing w:after="40" w:line="250" w:lineRule="auto"/>
        <w:ind w:left="309" w:hanging="10"/>
        <w:jc w:val="both"/>
      </w:pPr>
      <w:r>
        <w:rPr>
          <w:b/>
        </w:rPr>
        <w:t xml:space="preserve">       SZUFNAROWA     -    dz.  nr 2071/5.  </w:t>
      </w:r>
    </w:p>
    <w:p w14:paraId="37340A4B" w14:textId="77777777" w:rsidR="003C264C" w:rsidRDefault="00F93852">
      <w:pPr>
        <w:pStyle w:val="Nagwek2"/>
        <w:ind w:left="309"/>
      </w:pPr>
      <w:r>
        <w:t xml:space="preserve"> 1.2.  Zakres stosowania SST</w:t>
      </w:r>
    </w:p>
    <w:p w14:paraId="627BA620" w14:textId="77777777" w:rsidR="003C264C" w:rsidRDefault="00F93852">
      <w:pPr>
        <w:spacing w:after="43"/>
        <w:ind w:left="307"/>
      </w:pPr>
      <w:r>
        <w:t>Szczegółowa specyfikacja techniczna jest stosowana jako dokument prze</w:t>
      </w:r>
      <w:r>
        <w:t>targowy i kontraktowy przy zlecaniu i realizacji robót wymienionych w pkt. 1.1.</w:t>
      </w:r>
    </w:p>
    <w:p w14:paraId="3CA11362" w14:textId="77777777" w:rsidR="003C264C" w:rsidRDefault="00F93852">
      <w:pPr>
        <w:pStyle w:val="Nagwek2"/>
        <w:ind w:left="309"/>
      </w:pPr>
      <w:r>
        <w:t xml:space="preserve"> 1.3.  Zakres robót objętych SST</w:t>
      </w:r>
    </w:p>
    <w:p w14:paraId="0130FA3D" w14:textId="77777777" w:rsidR="00507B90" w:rsidRDefault="00F93852">
      <w:pPr>
        <w:ind w:left="307" w:right="416"/>
      </w:pPr>
      <w:r>
        <w:t>Roboty, których dotyczy specyfikacja, obejmują wszystkie czynności umożliwiające i mające na celu wykonanie murów zewnętrznych i wewnętrznych o</w:t>
      </w:r>
      <w:r>
        <w:t xml:space="preserve">biektów tzn.: </w:t>
      </w:r>
    </w:p>
    <w:p w14:paraId="0A7176D0" w14:textId="2170D891" w:rsidR="003C264C" w:rsidRDefault="00F93852">
      <w:pPr>
        <w:ind w:left="307" w:right="416"/>
      </w:pPr>
      <w:r>
        <w:rPr>
          <w:b/>
        </w:rPr>
        <w:t>1.3.1. Roboty rozbiórkowe</w:t>
      </w:r>
    </w:p>
    <w:p w14:paraId="3DE7C5BB" w14:textId="77777777" w:rsidR="003C264C" w:rsidRDefault="00F93852">
      <w:pPr>
        <w:numPr>
          <w:ilvl w:val="0"/>
          <w:numId w:val="1"/>
        </w:numPr>
        <w:ind w:hanging="399"/>
      </w:pPr>
      <w:r>
        <w:rPr>
          <w:color w:val="333333"/>
        </w:rPr>
        <w:t>rozbiórka części  istniejącej ściany zewnętrznej  na  poddaszu   od poziomu parteru i</w:t>
      </w:r>
    </w:p>
    <w:p w14:paraId="7F996B4D" w14:textId="77777777" w:rsidR="003C264C" w:rsidRDefault="00F93852">
      <w:pPr>
        <w:numPr>
          <w:ilvl w:val="0"/>
          <w:numId w:val="1"/>
        </w:numPr>
        <w:ind w:hanging="399"/>
      </w:pPr>
      <w:r>
        <w:rPr>
          <w:color w:val="333333"/>
        </w:rPr>
        <w:t xml:space="preserve">wyburzenie części istniejących ścianek działowych, nośnych i roboty </w:t>
      </w:r>
      <w:r>
        <w:rPr>
          <w:color w:val="333333"/>
        </w:rPr>
        <w:tab/>
        <w:t>demontażowe</w:t>
      </w:r>
    </w:p>
    <w:p w14:paraId="3BB6570B" w14:textId="77777777" w:rsidR="003C264C" w:rsidRDefault="00F93852">
      <w:pPr>
        <w:numPr>
          <w:ilvl w:val="0"/>
          <w:numId w:val="1"/>
        </w:numPr>
        <w:ind w:hanging="399"/>
      </w:pPr>
      <w:r>
        <w:t>zamurowanie otworów okiennych i drzwiowych na I piętrze</w:t>
      </w:r>
    </w:p>
    <w:p w14:paraId="7EB92088" w14:textId="77777777" w:rsidR="003C264C" w:rsidRDefault="00F93852">
      <w:pPr>
        <w:pStyle w:val="Nagwek3"/>
        <w:spacing w:after="4" w:line="250" w:lineRule="auto"/>
        <w:ind w:left="309"/>
        <w:jc w:val="both"/>
      </w:pPr>
      <w:r>
        <w:rPr>
          <w:u w:val="none"/>
        </w:rPr>
        <w:t xml:space="preserve"> </w:t>
      </w:r>
      <w:r>
        <w:rPr>
          <w:b/>
          <w:u w:val="none"/>
        </w:rPr>
        <w:t xml:space="preserve"> 1.3.2. Roboty murowe</w:t>
      </w:r>
    </w:p>
    <w:p w14:paraId="1F220A4D" w14:textId="77777777" w:rsidR="003C264C" w:rsidRDefault="00F93852">
      <w:pPr>
        <w:numPr>
          <w:ilvl w:val="0"/>
          <w:numId w:val="2"/>
        </w:numPr>
        <w:ind w:left="210" w:right="47" w:hanging="76"/>
      </w:pPr>
      <w:r>
        <w:rPr>
          <w:color w:val="333333"/>
        </w:rPr>
        <w:t xml:space="preserve">wykonanie ściany z pustaka ceramicznego </w:t>
      </w:r>
      <w:r>
        <w:rPr>
          <w:color w:val="333333"/>
        </w:rPr>
        <w:t xml:space="preserve">gr. 25 cm pod oparcie    schodów </w:t>
      </w:r>
      <w:r>
        <w:rPr>
          <w:color w:val="333333"/>
        </w:rPr>
        <w:tab/>
        <w:t xml:space="preserve">  żelbetowych oraz wykonanie lukarny</w:t>
      </w:r>
    </w:p>
    <w:p w14:paraId="77F2006A" w14:textId="77777777" w:rsidR="003C264C" w:rsidRDefault="00F93852">
      <w:pPr>
        <w:numPr>
          <w:ilvl w:val="0"/>
          <w:numId w:val="2"/>
        </w:numPr>
        <w:spacing w:after="107"/>
        <w:ind w:left="210" w:right="47" w:hanging="76"/>
      </w:pPr>
      <w:r>
        <w:t>w</w:t>
      </w:r>
      <w:r>
        <w:rPr>
          <w:color w:val="333333"/>
        </w:rPr>
        <w:t>ykonanie  ścianek działowych z płyt G-K -   ściany działowe z pustaków  gazobetonowych w piwnicy – 6 i 9 cm</w:t>
      </w:r>
    </w:p>
    <w:p w14:paraId="1A06D78C" w14:textId="77777777" w:rsidR="003C264C" w:rsidRDefault="00F93852">
      <w:pPr>
        <w:tabs>
          <w:tab w:val="center" w:pos="3181"/>
        </w:tabs>
        <w:ind w:left="-15" w:firstLine="0"/>
      </w:pPr>
      <w:r>
        <w:rPr>
          <w:rFonts w:ascii="Calibri" w:eastAsia="Calibri" w:hAnsi="Calibri" w:cs="Calibri"/>
          <w:sz w:val="18"/>
        </w:rPr>
        <w:t>–</w:t>
      </w:r>
      <w:r>
        <w:rPr>
          <w:rFonts w:ascii="Calibri" w:eastAsia="Calibri" w:hAnsi="Calibri" w:cs="Calibri"/>
          <w:sz w:val="18"/>
        </w:rPr>
        <w:tab/>
      </w:r>
      <w:r>
        <w:rPr>
          <w:color w:val="333333"/>
        </w:rPr>
        <w:t xml:space="preserve"> wykonanie ścian na parterze z pustaka ceramicznego gr. 25 cm</w:t>
      </w:r>
    </w:p>
    <w:p w14:paraId="1387E536" w14:textId="77777777" w:rsidR="003C264C" w:rsidRDefault="00F93852">
      <w:pPr>
        <w:spacing w:after="104"/>
        <w:ind w:left="-5" w:hanging="10"/>
      </w:pPr>
      <w:r>
        <w:t>-p</w:t>
      </w:r>
      <w:r>
        <w:rPr>
          <w:color w:val="333333"/>
        </w:rPr>
        <w:t>owiększeni</w:t>
      </w:r>
      <w:r>
        <w:rPr>
          <w:color w:val="333333"/>
        </w:rPr>
        <w:t xml:space="preserve">e istn. kominów poprzez wbudowanie pustaków </w:t>
      </w:r>
      <w:r>
        <w:rPr>
          <w:color w:val="333333"/>
        </w:rPr>
        <w:tab/>
        <w:t xml:space="preserve">wentylacyjnych, </w:t>
      </w:r>
      <w:r>
        <w:rPr>
          <w:color w:val="333333"/>
        </w:rPr>
        <w:tab/>
        <w:t xml:space="preserve"> </w:t>
      </w:r>
      <w:r>
        <w:rPr>
          <w:color w:val="333333"/>
        </w:rPr>
        <w:tab/>
        <w:t xml:space="preserve">wykonanie  kominów murowanych z pustaków wentylacyjnych, </w:t>
      </w:r>
    </w:p>
    <w:p w14:paraId="5F7109CE" w14:textId="77777777" w:rsidR="003C264C" w:rsidRDefault="00F93852">
      <w:pPr>
        <w:spacing w:after="3" w:line="259" w:lineRule="auto"/>
        <w:ind w:left="309" w:hanging="10"/>
      </w:pPr>
      <w:r>
        <w:rPr>
          <w:u w:val="single" w:color="000000"/>
        </w:rPr>
        <w:t xml:space="preserve"> 1.4.  Określenia podstawowe</w:t>
      </w:r>
    </w:p>
    <w:p w14:paraId="0E91FEBA" w14:textId="77777777" w:rsidR="003C264C" w:rsidRDefault="00F93852">
      <w:pPr>
        <w:spacing w:after="39"/>
        <w:ind w:left="307"/>
      </w:pPr>
      <w:r>
        <w:t>Określenia podane w niniejszej SST są zgodne z obowiązującymi odpowiednimi normami.</w:t>
      </w:r>
    </w:p>
    <w:p w14:paraId="11E5E5B6" w14:textId="77777777" w:rsidR="003C264C" w:rsidRDefault="00F93852">
      <w:pPr>
        <w:pStyle w:val="Nagwek2"/>
        <w:ind w:left="309"/>
      </w:pPr>
      <w:r>
        <w:t xml:space="preserve">    1.5.  Ogólne wyma</w:t>
      </w:r>
      <w:r>
        <w:t>gania dotyczące robót</w:t>
      </w:r>
    </w:p>
    <w:p w14:paraId="3BAA3D2D" w14:textId="77777777" w:rsidR="003C264C" w:rsidRDefault="00F93852">
      <w:pPr>
        <w:spacing w:after="163"/>
        <w:ind w:left="307"/>
      </w:pPr>
      <w:r>
        <w:t>Wykonawca robót jest odpowiedzialny za jakość ich wykonania oraz za zgodność z dokumentacją projektową, SST i poleceniami Inżyniera.</w:t>
      </w:r>
    </w:p>
    <w:p w14:paraId="0CF9BAD2" w14:textId="77777777" w:rsidR="003C264C" w:rsidRDefault="00F93852">
      <w:pPr>
        <w:pStyle w:val="Nagwek1"/>
        <w:spacing w:after="152"/>
        <w:ind w:left="309"/>
      </w:pPr>
      <w:r>
        <w:t>Materiały</w:t>
      </w:r>
    </w:p>
    <w:p w14:paraId="6380CB1A" w14:textId="77777777" w:rsidR="003C264C" w:rsidRDefault="00F93852">
      <w:pPr>
        <w:spacing w:after="39"/>
        <w:ind w:left="307"/>
      </w:pPr>
      <w:r>
        <w:t>Do robót rozbiórkowych materiały nie występują .</w:t>
      </w:r>
    </w:p>
    <w:p w14:paraId="5EFC82DA" w14:textId="77777777" w:rsidR="003C264C" w:rsidRDefault="00F93852">
      <w:pPr>
        <w:pStyle w:val="Nagwek2"/>
        <w:ind w:left="309"/>
      </w:pPr>
      <w:r>
        <w:t xml:space="preserve"> 2.1.  Woda zarobowa do betonu PN-EN 1008:2004</w:t>
      </w:r>
    </w:p>
    <w:p w14:paraId="1834E04E" w14:textId="77777777" w:rsidR="003C264C" w:rsidRDefault="00F93852">
      <w:pPr>
        <w:spacing w:after="43"/>
        <w:ind w:left="307"/>
      </w:pPr>
      <w:r>
        <w:t>Do przygotowania zapraw stosować można każdą wodę zdatną do picia, z rzeki lub jeziora. Niedozwolone jest użycie wód ściekowych, kanalizacyjnych bagiennych oraz</w:t>
      </w:r>
      <w:r>
        <w:t xml:space="preserve"> wód zawierających tłuszcze organiczne, oleje i muł.</w:t>
      </w:r>
    </w:p>
    <w:p w14:paraId="3F8DD485" w14:textId="77777777" w:rsidR="003C264C" w:rsidRDefault="00F93852">
      <w:pPr>
        <w:pStyle w:val="Nagwek2"/>
        <w:spacing w:after="30"/>
        <w:ind w:left="309"/>
      </w:pPr>
      <w:r>
        <w:t xml:space="preserve"> 2.2.  Wyroby ceramiczne</w:t>
      </w:r>
    </w:p>
    <w:p w14:paraId="3F1ED765" w14:textId="77777777" w:rsidR="003C264C" w:rsidRDefault="00F93852">
      <w:pPr>
        <w:ind w:left="307"/>
      </w:pPr>
      <w:r>
        <w:t>2.2.1. Cegła budowlana pełna klasy 10 wg PN-B 12050:1996</w:t>
      </w:r>
    </w:p>
    <w:p w14:paraId="1D3A18CF" w14:textId="77777777" w:rsidR="003C264C" w:rsidRDefault="00F93852">
      <w:pPr>
        <w:ind w:left="307"/>
      </w:pPr>
      <w:r>
        <w:t>Wymiary l = 250 mm, s = 120 mm, h = 65 mm</w:t>
      </w:r>
    </w:p>
    <w:p w14:paraId="58D66BE1" w14:textId="77777777" w:rsidR="003C264C" w:rsidRDefault="00F93852">
      <w:pPr>
        <w:ind w:left="307"/>
      </w:pPr>
      <w:r>
        <w:t>Masa 3,3-4,0 kg</w:t>
      </w:r>
    </w:p>
    <w:p w14:paraId="34F576CC" w14:textId="77777777" w:rsidR="003C264C" w:rsidRDefault="00F93852">
      <w:pPr>
        <w:ind w:left="307"/>
      </w:pPr>
      <w:r>
        <w:t>Cegła budowlana pełna powinna odpowiadać aktualnej normie państ</w:t>
      </w:r>
      <w:r>
        <w:t>wowej.</w:t>
      </w:r>
    </w:p>
    <w:p w14:paraId="47DB44B4" w14:textId="77777777" w:rsidR="003C264C" w:rsidRDefault="00F93852">
      <w:pPr>
        <w:ind w:left="307"/>
      </w:pPr>
      <w:r>
        <w:t>Dopuszczalna liczba cegieł połówkowych, pękniętych całkowicie lub z jednym pęknięciem przechodzącym przez całą grubość cegły o długości powyżej 6mm nie może przekraczać dla cegły – 10% cegieł badanych.</w:t>
      </w:r>
    </w:p>
    <w:p w14:paraId="41E78A01" w14:textId="77777777" w:rsidR="003C264C" w:rsidRDefault="00F93852">
      <w:pPr>
        <w:ind w:left="307"/>
      </w:pPr>
      <w:r>
        <w:t>Nasiąkliwość nie powinna być wyższa niż 24%.</w:t>
      </w:r>
    </w:p>
    <w:p w14:paraId="6AA60F51" w14:textId="77777777" w:rsidR="003C264C" w:rsidRDefault="00F93852">
      <w:pPr>
        <w:ind w:left="307"/>
      </w:pPr>
      <w:r>
        <w:t>Wy</w:t>
      </w:r>
      <w:r>
        <w:t>trzymałość na ściskanie 10,0 MPa</w:t>
      </w:r>
    </w:p>
    <w:p w14:paraId="7FA69726" w14:textId="77777777" w:rsidR="003C264C" w:rsidRDefault="00F93852">
      <w:pPr>
        <w:ind w:left="307"/>
      </w:pPr>
      <w:r>
        <w:t>Gęstość pozorna 1,7-1,9 kg/dm</w:t>
      </w:r>
      <w:r>
        <w:rPr>
          <w:sz w:val="18"/>
          <w:vertAlign w:val="superscript"/>
        </w:rPr>
        <w:t>3</w:t>
      </w:r>
    </w:p>
    <w:p w14:paraId="35018F41" w14:textId="77777777" w:rsidR="003C264C" w:rsidRDefault="00F93852">
      <w:pPr>
        <w:ind w:left="307"/>
      </w:pPr>
      <w:r>
        <w:t xml:space="preserve"> Współczynnik przewodności cieplnej 0,52-0,56 W/mK</w:t>
      </w:r>
    </w:p>
    <w:p w14:paraId="17E19399" w14:textId="77777777" w:rsidR="003C264C" w:rsidRDefault="00F93852">
      <w:pPr>
        <w:ind w:left="307"/>
      </w:pPr>
      <w:r>
        <w:lastRenderedPageBreak/>
        <w:t xml:space="preserve"> Odporność na działanie mrozu po 25 cyklach zamrażania do –15°C i odmrażania – brak uszkodzeń po badaniu.</w:t>
      </w:r>
    </w:p>
    <w:p w14:paraId="43E80609" w14:textId="77777777" w:rsidR="003C264C" w:rsidRDefault="00F93852">
      <w:pPr>
        <w:ind w:left="307"/>
      </w:pPr>
      <w:r>
        <w:t xml:space="preserve"> Odporność na uderzenie powinna być</w:t>
      </w:r>
      <w:r>
        <w:t xml:space="preserve"> taka, aby cegła puszczona z wysokości 1,5m na inne cegły </w:t>
      </w:r>
    </w:p>
    <w:p w14:paraId="373C5C9D" w14:textId="77777777" w:rsidR="003C264C" w:rsidRDefault="00F93852">
      <w:pPr>
        <w:spacing w:after="39"/>
        <w:ind w:left="307"/>
      </w:pPr>
      <w:r>
        <w:t>nie rozpadła się.</w:t>
      </w:r>
    </w:p>
    <w:p w14:paraId="21B9C89B" w14:textId="77777777" w:rsidR="003C264C" w:rsidRDefault="00F93852">
      <w:pPr>
        <w:ind w:left="307" w:right="2618"/>
      </w:pPr>
      <w:r>
        <w:t>2.2.2. Cegła budowlana pełna klasy 15 wg PN-B-12050:1996 Wymiary jak poz. 2.2.1.</w:t>
      </w:r>
    </w:p>
    <w:p w14:paraId="6F51A66A" w14:textId="77777777" w:rsidR="003C264C" w:rsidRDefault="00F93852">
      <w:pPr>
        <w:ind w:left="307"/>
      </w:pPr>
      <w:r>
        <w:t>Masa 4,0-4,5 kg.</w:t>
      </w:r>
    </w:p>
    <w:p w14:paraId="2A6A34FC" w14:textId="77777777" w:rsidR="003C264C" w:rsidRDefault="00F93852">
      <w:pPr>
        <w:ind w:left="307" w:right="338"/>
      </w:pPr>
      <w:r>
        <w:t>Dopuszczalna ilość cegieł połówkowych, pękniętych do 10% ilości cegieł badanych N</w:t>
      </w:r>
      <w:r>
        <w:t>asiąkliwość nie powinna być większa od 16%.</w:t>
      </w:r>
    </w:p>
    <w:p w14:paraId="477F606B" w14:textId="77777777" w:rsidR="003C264C" w:rsidRDefault="00F93852">
      <w:pPr>
        <w:ind w:left="307"/>
      </w:pPr>
      <w:r>
        <w:t>Wytrzymałość na ściskanie 15 MPa.</w:t>
      </w:r>
    </w:p>
    <w:p w14:paraId="7CA2BD89" w14:textId="77777777" w:rsidR="003C264C" w:rsidRDefault="00F93852">
      <w:pPr>
        <w:ind w:left="307"/>
      </w:pPr>
      <w:r>
        <w:t>Odporność na działanie mrozu jak dla cegły klasy 10 MPa.</w:t>
      </w:r>
    </w:p>
    <w:p w14:paraId="0A4E3AB7" w14:textId="77777777" w:rsidR="003C264C" w:rsidRDefault="00F93852">
      <w:pPr>
        <w:ind w:left="307"/>
      </w:pPr>
      <w:r>
        <w:t>Odporność na uderzenie powinna być taka, aby cegła upuszczona z wysokości 1,5 m na inne cegły nie rozpadła się na kawałki</w:t>
      </w:r>
      <w:r>
        <w:t>; może natomiast wystąpić wyszczerbienie lub jej pęknięcie. Ilość cegieł nie spełniających powyższego wymagania nie powinna być większa niż:</w:t>
      </w:r>
    </w:p>
    <w:p w14:paraId="762F4163" w14:textId="77777777" w:rsidR="003C264C" w:rsidRDefault="00F93852">
      <w:pPr>
        <w:numPr>
          <w:ilvl w:val="0"/>
          <w:numId w:val="3"/>
        </w:numPr>
        <w:ind w:right="3047" w:hanging="166"/>
      </w:pPr>
      <w:r>
        <w:t>na 15 sprawdzanych cegieł</w:t>
      </w:r>
    </w:p>
    <w:p w14:paraId="0DEC7B0A" w14:textId="77777777" w:rsidR="003C264C" w:rsidRDefault="00F93852">
      <w:pPr>
        <w:numPr>
          <w:ilvl w:val="0"/>
          <w:numId w:val="3"/>
        </w:numPr>
        <w:spacing w:after="43"/>
        <w:ind w:right="3047" w:hanging="166"/>
      </w:pPr>
      <w:r>
        <w:t>na 25 sprawdzanych cegieł5 na 40 sprawdzanych cegieł.</w:t>
      </w:r>
    </w:p>
    <w:p w14:paraId="4438DCB7" w14:textId="77777777" w:rsidR="003C264C" w:rsidRDefault="00F93852">
      <w:pPr>
        <w:ind w:left="307"/>
      </w:pPr>
      <w:r>
        <w:t>2.2.3. Cegła dziurawka klasy 50</w:t>
      </w:r>
    </w:p>
    <w:p w14:paraId="54782727" w14:textId="77777777" w:rsidR="003C264C" w:rsidRDefault="00F93852">
      <w:pPr>
        <w:ind w:left="307"/>
      </w:pPr>
      <w:r>
        <w:t>Wymiary l = 250 mm, s = 120 mm, h = 65 mm</w:t>
      </w:r>
    </w:p>
    <w:p w14:paraId="2082F8BC" w14:textId="77777777" w:rsidR="003C264C" w:rsidRDefault="00F93852">
      <w:pPr>
        <w:ind w:left="307"/>
      </w:pPr>
      <w:r>
        <w:t>Masa 2,15-2,8 kg</w:t>
      </w:r>
    </w:p>
    <w:p w14:paraId="5B8CF78C" w14:textId="77777777" w:rsidR="003C264C" w:rsidRDefault="00F93852">
      <w:pPr>
        <w:ind w:left="307"/>
      </w:pPr>
      <w:r>
        <w:t>Nasiąkliwość nie powinna być wyższa niż 22%.</w:t>
      </w:r>
    </w:p>
    <w:p w14:paraId="4A0198FD" w14:textId="77777777" w:rsidR="003C264C" w:rsidRDefault="00F93852">
      <w:pPr>
        <w:ind w:left="307"/>
      </w:pPr>
      <w:r>
        <w:t>Wytrzymałość na ściskanie 5,0 MPa</w:t>
      </w:r>
    </w:p>
    <w:p w14:paraId="3A5707AA" w14:textId="77777777" w:rsidR="003C264C" w:rsidRDefault="00F93852">
      <w:pPr>
        <w:ind w:left="307"/>
      </w:pPr>
      <w:r>
        <w:t>Gęstość pozorna 1,3 kg/dm</w:t>
      </w:r>
      <w:r>
        <w:rPr>
          <w:sz w:val="18"/>
          <w:vertAlign w:val="superscript"/>
        </w:rPr>
        <w:t>3</w:t>
      </w:r>
    </w:p>
    <w:p w14:paraId="37CDD1DC" w14:textId="77777777" w:rsidR="003C264C" w:rsidRDefault="00F93852">
      <w:pPr>
        <w:spacing w:after="39"/>
        <w:ind w:left="307"/>
      </w:pPr>
      <w:r>
        <w:t>Współ</w:t>
      </w:r>
      <w:r>
        <w:t>czynnik przewodności cieplnej 0,55 W/mK</w:t>
      </w:r>
    </w:p>
    <w:p w14:paraId="6DF8BB3D" w14:textId="77777777" w:rsidR="003C264C" w:rsidRDefault="00F93852">
      <w:pPr>
        <w:ind w:left="307"/>
      </w:pPr>
      <w:r>
        <w:t>2.2.4. Cegła kratówka klasy 10 wg (PN-B 12011:1997)</w:t>
      </w:r>
    </w:p>
    <w:p w14:paraId="7A33F696" w14:textId="77777777" w:rsidR="003C264C" w:rsidRDefault="00F93852">
      <w:pPr>
        <w:ind w:left="307"/>
      </w:pPr>
      <w:r>
        <w:t>Cegła kratówka powinna odpowiadać aktualnej normie państwowej.</w:t>
      </w:r>
    </w:p>
    <w:p w14:paraId="3687DA32" w14:textId="77777777" w:rsidR="003C264C" w:rsidRDefault="00F93852">
      <w:pPr>
        <w:ind w:left="307"/>
      </w:pPr>
      <w:r>
        <w:t>Wymiary typ K1 l = 250 mm, s = 120mm, h = 65mm</w:t>
      </w:r>
    </w:p>
    <w:p w14:paraId="14CA73D4" w14:textId="77777777" w:rsidR="003C264C" w:rsidRDefault="00F93852">
      <w:pPr>
        <w:ind w:left="307"/>
      </w:pPr>
      <w:r>
        <w:t>Masa typ K1 2,3-2,9 kg</w:t>
      </w:r>
    </w:p>
    <w:p w14:paraId="35CA4051" w14:textId="77777777" w:rsidR="003C264C" w:rsidRDefault="00F93852">
      <w:pPr>
        <w:ind w:left="307"/>
      </w:pPr>
      <w:r>
        <w:t xml:space="preserve">Wymiary typ K2 l = 250 mm, s = </w:t>
      </w:r>
      <w:r>
        <w:t>120 mm, h = 140 mm</w:t>
      </w:r>
    </w:p>
    <w:p w14:paraId="2B123506" w14:textId="77777777" w:rsidR="003C264C" w:rsidRDefault="00F93852">
      <w:pPr>
        <w:ind w:left="307"/>
      </w:pPr>
      <w:r>
        <w:t>Masa typ K2 4,9-6,3 kg</w:t>
      </w:r>
    </w:p>
    <w:p w14:paraId="7488F999" w14:textId="77777777" w:rsidR="003C264C" w:rsidRDefault="00F93852">
      <w:pPr>
        <w:ind w:left="307"/>
      </w:pPr>
      <w:r>
        <w:t>Nasiąkliwość nie powinna być wyższa niż 20%</w:t>
      </w:r>
    </w:p>
    <w:p w14:paraId="45DC5B4B" w14:textId="77777777" w:rsidR="003C264C" w:rsidRDefault="00F93852">
      <w:pPr>
        <w:ind w:left="307"/>
      </w:pPr>
      <w:r>
        <w:t>Wytrzymałość na ściskanie 10,0 MPa</w:t>
      </w:r>
    </w:p>
    <w:p w14:paraId="31A717B3" w14:textId="77777777" w:rsidR="003C264C" w:rsidRDefault="00F93852">
      <w:pPr>
        <w:ind w:left="307"/>
      </w:pPr>
      <w:r>
        <w:t>Gęstość pozorna 1,4 kg/dm</w:t>
      </w:r>
      <w:r>
        <w:rPr>
          <w:sz w:val="18"/>
          <w:vertAlign w:val="superscript"/>
        </w:rPr>
        <w:t>3</w:t>
      </w:r>
      <w:r>
        <w:t>,</w:t>
      </w:r>
    </w:p>
    <w:p w14:paraId="7245047E" w14:textId="77777777" w:rsidR="003C264C" w:rsidRDefault="00F93852">
      <w:pPr>
        <w:ind w:left="307" w:right="3538"/>
      </w:pPr>
      <w:r>
        <w:t>Współczynnik przewodności cieplnej 0,33-0,34 W/mK 2.2.5. Pustaki max.</w:t>
      </w:r>
    </w:p>
    <w:p w14:paraId="5CCA4723" w14:textId="77777777" w:rsidR="003C264C" w:rsidRDefault="00F93852">
      <w:pPr>
        <w:ind w:left="307"/>
      </w:pPr>
      <w:r>
        <w:t>2.2.6. Pustaki kominowe.</w:t>
      </w:r>
    </w:p>
    <w:p w14:paraId="5718032C" w14:textId="77777777" w:rsidR="003C264C" w:rsidRDefault="00F93852">
      <w:pPr>
        <w:ind w:left="307"/>
      </w:pPr>
      <w:r>
        <w:t>2.2.7. Płyty</w:t>
      </w:r>
      <w:r>
        <w:t xml:space="preserve"> G-K wg PN-B-79406:1997 i PN-B-79405:1997</w:t>
      </w:r>
    </w:p>
    <w:p w14:paraId="4F3E99AF" w14:textId="77777777" w:rsidR="003C264C" w:rsidRDefault="00F93852">
      <w:pPr>
        <w:spacing w:after="36" w:line="259" w:lineRule="auto"/>
        <w:ind w:left="314" w:firstLine="0"/>
      </w:pPr>
      <w:r>
        <w:t xml:space="preserve">      </w:t>
      </w:r>
    </w:p>
    <w:p w14:paraId="2F9A9B3A" w14:textId="77777777" w:rsidR="003C264C" w:rsidRDefault="00F93852">
      <w:pPr>
        <w:pStyle w:val="Nagwek2"/>
        <w:ind w:left="309"/>
      </w:pPr>
      <w:r>
        <w:t xml:space="preserve"> 2.3.  Zaprawy budowlane cementowo-wapienne</w:t>
      </w:r>
    </w:p>
    <w:p w14:paraId="5941D2F1" w14:textId="77777777" w:rsidR="003C264C" w:rsidRDefault="00F93852">
      <w:pPr>
        <w:ind w:left="307" w:right="416"/>
      </w:pPr>
      <w:r>
        <w:t>Marka i skład zaprawy powinny być zgodne z wymaganiami podanymi w projekcie. Orientacyjny stosunek objętościowy składników zaprawy dla marki 30:</w:t>
      </w:r>
    </w:p>
    <w:p w14:paraId="4D463D58" w14:textId="77777777" w:rsidR="003C264C" w:rsidRDefault="00F93852">
      <w:pPr>
        <w:tabs>
          <w:tab w:val="center" w:pos="670"/>
          <w:tab w:val="center" w:pos="3517"/>
          <w:tab w:val="center" w:pos="558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cement: </w:t>
      </w:r>
      <w:r>
        <w:tab/>
        <w:t xml:space="preserve">ciasto wapienne: </w:t>
      </w:r>
      <w:r>
        <w:tab/>
        <w:t>piasek</w:t>
      </w:r>
    </w:p>
    <w:p w14:paraId="1AAC31FC" w14:textId="77777777" w:rsidR="003C264C" w:rsidRDefault="00F93852">
      <w:pPr>
        <w:tabs>
          <w:tab w:val="center" w:pos="370"/>
          <w:tab w:val="center" w:pos="2398"/>
          <w:tab w:val="center" w:pos="3438"/>
          <w:tab w:val="center" w:pos="4500"/>
          <w:tab w:val="center" w:pos="55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 xml:space="preserve">: </w:t>
      </w:r>
      <w:r>
        <w:tab/>
        <w:t xml:space="preserve">1 </w:t>
      </w:r>
      <w:r>
        <w:tab/>
        <w:t xml:space="preserve">: </w:t>
      </w:r>
      <w:r>
        <w:tab/>
        <w:t>6</w:t>
      </w:r>
    </w:p>
    <w:p w14:paraId="5B06624B" w14:textId="77777777" w:rsidR="003C264C" w:rsidRDefault="00F93852">
      <w:pPr>
        <w:ind w:left="307" w:right="3398"/>
      </w:pPr>
      <w:r>
        <w:t>1 : 1 : 7 1 : 1,7 : 5</w:t>
      </w:r>
    </w:p>
    <w:p w14:paraId="1EF5B79B" w14:textId="77777777" w:rsidR="003C264C" w:rsidRDefault="00F93852">
      <w:pPr>
        <w:tabs>
          <w:tab w:val="center" w:pos="670"/>
          <w:tab w:val="center" w:pos="3917"/>
          <w:tab w:val="center" w:pos="558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cement: </w:t>
      </w:r>
      <w:r>
        <w:tab/>
        <w:t xml:space="preserve">wapienne hydratyzowane: </w:t>
      </w:r>
      <w:r>
        <w:tab/>
        <w:t>piasek</w:t>
      </w:r>
    </w:p>
    <w:p w14:paraId="53917F69" w14:textId="77777777" w:rsidR="003C264C" w:rsidRDefault="00F93852">
      <w:pPr>
        <w:tabs>
          <w:tab w:val="center" w:pos="370"/>
          <w:tab w:val="center" w:pos="2398"/>
          <w:tab w:val="center" w:pos="3438"/>
          <w:tab w:val="center" w:pos="4500"/>
          <w:tab w:val="center" w:pos="55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 xml:space="preserve">: </w:t>
      </w:r>
      <w:r>
        <w:tab/>
        <w:t xml:space="preserve">1 </w:t>
      </w:r>
      <w:r>
        <w:tab/>
        <w:t xml:space="preserve">: </w:t>
      </w:r>
      <w:r>
        <w:tab/>
        <w:t>6</w:t>
      </w:r>
    </w:p>
    <w:p w14:paraId="0FD1D1A3" w14:textId="77777777" w:rsidR="003C264C" w:rsidRDefault="00F93852">
      <w:pPr>
        <w:tabs>
          <w:tab w:val="center" w:pos="370"/>
          <w:tab w:val="center" w:pos="2398"/>
          <w:tab w:val="center" w:pos="3438"/>
          <w:tab w:val="center" w:pos="4500"/>
          <w:tab w:val="center" w:pos="55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>:</w:t>
      </w:r>
      <w:r>
        <w:tab/>
        <w:t xml:space="preserve"> 1 </w:t>
      </w:r>
      <w:r>
        <w:tab/>
        <w:t xml:space="preserve">: </w:t>
      </w:r>
      <w:r>
        <w:tab/>
        <w:t>7</w:t>
      </w:r>
    </w:p>
    <w:p w14:paraId="7F6422AB" w14:textId="77777777" w:rsidR="003C264C" w:rsidRDefault="00F93852">
      <w:pPr>
        <w:ind w:left="307"/>
      </w:pPr>
      <w:r>
        <w:t>Orientacyjny stosunek objętościowy składników zaprawy dla marki 50:</w:t>
      </w:r>
    </w:p>
    <w:p w14:paraId="3F92ECC3" w14:textId="77777777" w:rsidR="003C264C" w:rsidRDefault="00F93852">
      <w:pPr>
        <w:tabs>
          <w:tab w:val="center" w:pos="670"/>
          <w:tab w:val="center" w:pos="3517"/>
          <w:tab w:val="center" w:pos="558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cement: </w:t>
      </w:r>
      <w:r>
        <w:tab/>
        <w:t xml:space="preserve">ciasto wapienne: </w:t>
      </w:r>
      <w:r>
        <w:tab/>
        <w:t>piasek</w:t>
      </w:r>
    </w:p>
    <w:p w14:paraId="0291CB63" w14:textId="77777777" w:rsidR="003C264C" w:rsidRDefault="00F93852">
      <w:pPr>
        <w:ind w:left="307" w:right="3398"/>
      </w:pPr>
      <w:r>
        <w:t>1 : 0,3 : 4 1 : 0,5 : 4,5</w:t>
      </w:r>
    </w:p>
    <w:p w14:paraId="2E344093" w14:textId="77777777" w:rsidR="003C264C" w:rsidRDefault="00F93852">
      <w:pPr>
        <w:tabs>
          <w:tab w:val="center" w:pos="670"/>
          <w:tab w:val="center" w:pos="3917"/>
          <w:tab w:val="center" w:pos="558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cement: </w:t>
      </w:r>
      <w:r>
        <w:tab/>
        <w:t xml:space="preserve">wapienne hydratyzowane: </w:t>
      </w:r>
      <w:r>
        <w:tab/>
        <w:t>piasek</w:t>
      </w:r>
    </w:p>
    <w:p w14:paraId="259E164E" w14:textId="77777777" w:rsidR="003C264C" w:rsidRDefault="00F93852">
      <w:pPr>
        <w:tabs>
          <w:tab w:val="center" w:pos="370"/>
          <w:tab w:val="center" w:pos="2398"/>
          <w:tab w:val="center" w:pos="3465"/>
          <w:tab w:val="center" w:pos="4500"/>
          <w:tab w:val="center" w:pos="55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 xml:space="preserve">: </w:t>
      </w:r>
      <w:r>
        <w:tab/>
        <w:t>0,3</w:t>
      </w:r>
      <w:r>
        <w:tab/>
        <w:t xml:space="preserve">: </w:t>
      </w:r>
      <w:r>
        <w:tab/>
        <w:t>4</w:t>
      </w:r>
    </w:p>
    <w:p w14:paraId="3CCA8315" w14:textId="77777777" w:rsidR="003C264C" w:rsidRDefault="00F93852">
      <w:pPr>
        <w:tabs>
          <w:tab w:val="center" w:pos="370"/>
          <w:tab w:val="center" w:pos="2398"/>
          <w:tab w:val="center" w:pos="3465"/>
          <w:tab w:val="center" w:pos="4500"/>
          <w:tab w:val="center" w:pos="550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 xml:space="preserve">: </w:t>
      </w:r>
      <w:r>
        <w:tab/>
        <w:t>0,5</w:t>
      </w:r>
      <w:r>
        <w:tab/>
        <w:t xml:space="preserve">: </w:t>
      </w:r>
      <w:r>
        <w:tab/>
        <w:t>4,5</w:t>
      </w:r>
    </w:p>
    <w:p w14:paraId="401380D0" w14:textId="77777777" w:rsidR="003C264C" w:rsidRDefault="00F93852">
      <w:pPr>
        <w:ind w:left="307"/>
      </w:pPr>
      <w:r>
        <w:t>Przygotowanie zapraw do robót murowych powinno być wykonywane mechanicznie.</w:t>
      </w:r>
    </w:p>
    <w:p w14:paraId="474190A4" w14:textId="77777777" w:rsidR="003C264C" w:rsidRDefault="00F93852">
      <w:pPr>
        <w:ind w:left="307"/>
      </w:pPr>
      <w:r>
        <w:t>Zaprawę należy przygotować w takiej ilości, aby mogła być wbudowana możliwie wcześnie po jej przygotowaniu tj. ok. 3 godzin.</w:t>
      </w:r>
    </w:p>
    <w:p w14:paraId="3956BEB1" w14:textId="77777777" w:rsidR="003C264C" w:rsidRDefault="00F93852">
      <w:pPr>
        <w:ind w:left="307"/>
      </w:pPr>
      <w:r>
        <w:t>Do zapraw murarskich należy stosować piasek rzeczny lub kopalniany.</w:t>
      </w:r>
    </w:p>
    <w:p w14:paraId="4FDE6158" w14:textId="77777777" w:rsidR="003C264C" w:rsidRDefault="00F93852">
      <w:pPr>
        <w:ind w:left="307"/>
      </w:pPr>
      <w:r>
        <w:lastRenderedPageBreak/>
        <w:t>Do zapraw cementowo-wapiennych należy stosować cement portlandz</w:t>
      </w:r>
      <w:r>
        <w:t>ki z dodatkiem żużla lub popiołów lotnych 25 i 35 oraz cement hutniczy 25 pod warunkiem, że temperatura otoczenia w ciągu 7 dni od chwili zużycia zaprawy nie będzie niższa niż+5°C.</w:t>
      </w:r>
    </w:p>
    <w:p w14:paraId="21494D07" w14:textId="77777777" w:rsidR="003C264C" w:rsidRDefault="00F93852">
      <w:pPr>
        <w:ind w:left="307"/>
      </w:pPr>
      <w:r>
        <w:t>Do zapraw cementowo-wapiennych należy stosować wapno suchogaszone lub gaszo</w:t>
      </w:r>
      <w:r>
        <w:t>ne w postaci ciasta wapiennego otrzymanego z wapna niegaszonego, które powinno tworzyć jednolitą i jednobarwną masę, bez grudek niegaszonego wapna i zanieczyszczeń obcych.</w:t>
      </w:r>
    </w:p>
    <w:p w14:paraId="141CDA24" w14:textId="77777777" w:rsidR="003C264C" w:rsidRDefault="00F93852">
      <w:pPr>
        <w:ind w:left="307"/>
      </w:pPr>
      <w:r>
        <w:t xml:space="preserve">Skład objętościowy zapraw należy dobierać doświadczalnie, w zależności od wymaganej </w:t>
      </w:r>
      <w:r>
        <w:t>marki zaprawy oraz rodzaju cementu i wapna.</w:t>
      </w:r>
    </w:p>
    <w:p w14:paraId="31E94D54" w14:textId="77777777" w:rsidR="003C264C" w:rsidRDefault="00F93852">
      <w:pPr>
        <w:spacing w:after="159"/>
        <w:ind w:left="8"/>
      </w:pPr>
      <w:r>
        <w:t xml:space="preserve">     Zaprawa gipsowa wg instrukcji producenta</w:t>
      </w:r>
    </w:p>
    <w:p w14:paraId="5E485679" w14:textId="77777777" w:rsidR="003C264C" w:rsidRDefault="00F93852">
      <w:pPr>
        <w:tabs>
          <w:tab w:val="center" w:pos="398"/>
          <w:tab w:val="center" w:pos="1012"/>
        </w:tabs>
        <w:spacing w:after="4" w:line="25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3. </w:t>
      </w:r>
      <w:r>
        <w:rPr>
          <w:b/>
        </w:rPr>
        <w:tab/>
        <w:t>Sprzęt</w:t>
      </w:r>
    </w:p>
    <w:p w14:paraId="182A3A53" w14:textId="77777777" w:rsidR="003C264C" w:rsidRDefault="00F93852">
      <w:pPr>
        <w:spacing w:after="159"/>
        <w:ind w:left="307"/>
      </w:pPr>
      <w:r>
        <w:t>Roboty można wykonać przy użyciu dowolnego typu sprzętu.</w:t>
      </w:r>
    </w:p>
    <w:p w14:paraId="270C37E1" w14:textId="77777777" w:rsidR="003C264C" w:rsidRDefault="00F93852">
      <w:pPr>
        <w:pStyle w:val="Nagwek1"/>
        <w:tabs>
          <w:tab w:val="center" w:pos="398"/>
          <w:tab w:val="center" w:pos="1174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4. </w:t>
      </w:r>
      <w:r>
        <w:tab/>
        <w:t>Transport</w:t>
      </w:r>
    </w:p>
    <w:p w14:paraId="1AC86F48" w14:textId="77777777" w:rsidR="003C264C" w:rsidRDefault="00F93852">
      <w:pPr>
        <w:ind w:left="307"/>
      </w:pPr>
      <w:r>
        <w:t>Materiały i elementy mogą być przewożone dowolnymi środkami transportu.</w:t>
      </w:r>
    </w:p>
    <w:p w14:paraId="1661EE02" w14:textId="77777777" w:rsidR="003C264C" w:rsidRDefault="00F93852">
      <w:pPr>
        <w:spacing w:after="163"/>
        <w:ind w:left="307"/>
      </w:pPr>
      <w:r>
        <w:t>Podczas tr</w:t>
      </w:r>
      <w:r>
        <w:t>ansportu materiały i elementy konstrukcji powinny być zabezpieczone przed uszkodzeniami lub utratą stateczności.</w:t>
      </w:r>
    </w:p>
    <w:p w14:paraId="45F475D4" w14:textId="77777777" w:rsidR="003C264C" w:rsidRDefault="00F93852">
      <w:pPr>
        <w:pStyle w:val="Nagwek1"/>
        <w:ind w:left="309"/>
      </w:pPr>
      <w:r>
        <w:t>Wykonanie robót</w:t>
      </w:r>
    </w:p>
    <w:p w14:paraId="4E591B35" w14:textId="77777777" w:rsidR="003C264C" w:rsidRDefault="00F93852">
      <w:pPr>
        <w:pStyle w:val="Nagwek2"/>
        <w:spacing w:after="4" w:line="250" w:lineRule="auto"/>
        <w:ind w:left="309"/>
        <w:jc w:val="both"/>
      </w:pPr>
      <w:r>
        <w:rPr>
          <w:b/>
          <w:u w:val="none"/>
        </w:rPr>
        <w:t xml:space="preserve"> 5.1. Roboty rozbiórkowe </w:t>
      </w:r>
    </w:p>
    <w:p w14:paraId="4B75AE40" w14:textId="77777777" w:rsidR="003C264C" w:rsidRDefault="00F93852">
      <w:pPr>
        <w:ind w:left="307"/>
      </w:pPr>
      <w:r>
        <w:t xml:space="preserve">   Roboty prowadzić zgodnie z rozporządzeniem Ministra Infrastruktury z dnia 06.02.2003 r. (Dz.U. Nr </w:t>
      </w:r>
      <w:r>
        <w:t>47 poz. 401) w sprawie bezpieczeństwa i higieny pracy podczas wykonywania robót budowlanych.</w:t>
      </w:r>
    </w:p>
    <w:p w14:paraId="7CAA9999" w14:textId="77777777" w:rsidR="003C264C" w:rsidRDefault="00F93852">
      <w:pPr>
        <w:ind w:left="693" w:hanging="394"/>
      </w:pPr>
      <w:r>
        <w:t>Gruz betonowy i ceramiczny można po skruszeniu w kruszarkach wykorzystać na podbudowy i     podsypki.</w:t>
      </w:r>
    </w:p>
    <w:p w14:paraId="37D3864F" w14:textId="77777777" w:rsidR="003C264C" w:rsidRDefault="00F93852">
      <w:pPr>
        <w:ind w:left="8"/>
      </w:pPr>
      <w:r>
        <w:t xml:space="preserve">     Elementy stalowe wywieźć w celu złomowania.</w:t>
      </w:r>
    </w:p>
    <w:p w14:paraId="48D444C3" w14:textId="77777777" w:rsidR="003C264C" w:rsidRDefault="00F93852">
      <w:pPr>
        <w:ind w:left="8"/>
      </w:pPr>
      <w:r>
        <w:t xml:space="preserve">     Pozostałe materiały z rozbiórki wywieźć do utylizacji.</w:t>
      </w:r>
    </w:p>
    <w:p w14:paraId="125ED24C" w14:textId="77777777" w:rsidR="003C264C" w:rsidRDefault="00F93852">
      <w:pPr>
        <w:spacing w:after="3" w:line="259" w:lineRule="auto"/>
        <w:ind w:left="309" w:hanging="10"/>
      </w:pPr>
      <w:r>
        <w:rPr>
          <w:u w:val="single" w:color="000000"/>
        </w:rPr>
        <w:t xml:space="preserve">Ilości robót rozbiórkowych mogą ulec zmianie </w:t>
      </w:r>
      <w:r>
        <w:rPr>
          <w:u w:val="single" w:color="000000"/>
        </w:rPr>
        <w:t>na podstawie decyzji Inżyniera.</w:t>
      </w:r>
    </w:p>
    <w:p w14:paraId="5AB65ED6" w14:textId="77777777" w:rsidR="003C264C" w:rsidRDefault="00F93852">
      <w:pPr>
        <w:spacing w:after="4" w:line="250" w:lineRule="auto"/>
        <w:ind w:left="309" w:hanging="10"/>
        <w:jc w:val="both"/>
      </w:pPr>
      <w:r>
        <w:rPr>
          <w:b/>
        </w:rPr>
        <w:t>5.2.Wymagania ogólne –  roboty murowe :</w:t>
      </w:r>
    </w:p>
    <w:p w14:paraId="21611E8C" w14:textId="77777777" w:rsidR="003C264C" w:rsidRDefault="00F93852">
      <w:pPr>
        <w:ind w:left="307" w:right="223"/>
      </w:pPr>
      <w:r>
        <w:t>Mury należy wykonywać warstwami, z zachowaniem prawidłowego wiązania i grubości spoin, do pionu i sznura, z zachowaniem zgodności z rysunkiem co do odsadzek, wyskoków i otworów. W pier</w:t>
      </w:r>
      <w:r>
        <w:t>wszej kolejności należy wykonywać mury nośne. Ścianki działowe grubości poniżej 1 cegły należy murować nie wcześniej niż po zakończeniu ścian głównych.</w:t>
      </w:r>
    </w:p>
    <w:p w14:paraId="25DD9C6E" w14:textId="77777777" w:rsidR="003C264C" w:rsidRDefault="00F93852">
      <w:pPr>
        <w:ind w:left="307"/>
      </w:pPr>
      <w:r>
        <w:t>Mury należy wznosić możliwie równomiernie na całej ich długości. W miejscu połączenia murów wykonanych n</w:t>
      </w:r>
      <w:r>
        <w:t>iejednocześnie należy stosować strzępia zazębione końcowe.</w:t>
      </w:r>
    </w:p>
    <w:p w14:paraId="41C6EAF2" w14:textId="77777777" w:rsidR="003C264C" w:rsidRDefault="00F93852">
      <w:pPr>
        <w:ind w:left="307"/>
      </w:pPr>
      <w:r>
        <w:t>Cegły układane na zaprawie powinny być czyste i wolne od kurzu.</w:t>
      </w:r>
    </w:p>
    <w:p w14:paraId="07302E98" w14:textId="77777777" w:rsidR="003C264C" w:rsidRDefault="00F93852">
      <w:pPr>
        <w:ind w:left="307"/>
      </w:pPr>
      <w:r>
        <w:t>Przy murowaniu cegłą suchą, zwłaszcza w okresie letnim, należy cegły przed ułożeniem w murze polewać lub moczyć w wodzie.</w:t>
      </w:r>
    </w:p>
    <w:p w14:paraId="5E78272D" w14:textId="77777777" w:rsidR="003C264C" w:rsidRDefault="00F93852">
      <w:pPr>
        <w:ind w:left="307"/>
      </w:pPr>
      <w:r>
        <w:t>Wnęki i bruzdy instalacyjne należy wykonywać jednocześnie ze wznoszeniem murów.</w:t>
      </w:r>
    </w:p>
    <w:p w14:paraId="4283DEC3" w14:textId="77777777" w:rsidR="003C264C" w:rsidRDefault="00F93852">
      <w:pPr>
        <w:spacing w:after="41"/>
        <w:ind w:left="307" w:right="148"/>
      </w:pPr>
      <w:r>
        <w:t>Mury grubości mniejszej niż 1 cegła mogą być wykonywan</w:t>
      </w:r>
      <w:r>
        <w:t>e przy temperaturze powyżej 0°C. W przypadku przerwania robót na okres zimowy lub z innych przyczyn, wierzchnie warstwy murów powinny być zabezpieczone przed szkodliwym działaniem czynników atmosferycznych (np. przez przykrycie folią lub papą). Przy wznawi</w:t>
      </w:r>
      <w:r>
        <w:t xml:space="preserve">aniu robót po dłuższej przerwie należy sprawdzić stan techniczny murów, łącznie ze zdjęciem wierzchnich warstw cegieł i uszkodzonej zaprawy. </w:t>
      </w:r>
      <w:r>
        <w:rPr>
          <w:u w:val="single" w:color="000000"/>
        </w:rPr>
        <w:t xml:space="preserve"> 5.2.1.  Mury z cegły pełnej</w:t>
      </w:r>
    </w:p>
    <w:p w14:paraId="5805AA84" w14:textId="77777777" w:rsidR="003C264C" w:rsidRDefault="00F93852">
      <w:pPr>
        <w:ind w:left="307"/>
      </w:pPr>
      <w:r>
        <w:t>5.2.1.01. Spoiny w murach ceglanych.</w:t>
      </w:r>
    </w:p>
    <w:p w14:paraId="6C6B7553" w14:textId="77777777" w:rsidR="003C264C" w:rsidRDefault="00F93852">
      <w:pPr>
        <w:ind w:left="307"/>
      </w:pPr>
      <w:r>
        <w:t xml:space="preserve">12 mm w spoinach poziomych, przy czym maksymalna </w:t>
      </w:r>
      <w:r>
        <w:t>grubość nie powinna przekraczać 17 mm, a minimalna 10 mm,</w:t>
      </w:r>
    </w:p>
    <w:p w14:paraId="7180D627" w14:textId="77777777" w:rsidR="003C264C" w:rsidRDefault="00F93852">
      <w:pPr>
        <w:ind w:left="307"/>
      </w:pPr>
      <w:r>
        <w:t>10 mm w spoinach pionowych podłużnych i poprzecznych, przy czym grubość maksymalna nie powinna przekraczać 15 mm, a minimalna – 5 mm.</w:t>
      </w:r>
    </w:p>
    <w:p w14:paraId="76A490AC" w14:textId="77777777" w:rsidR="003C264C" w:rsidRDefault="00F93852">
      <w:pPr>
        <w:spacing w:after="43"/>
        <w:ind w:left="307"/>
      </w:pPr>
      <w:r>
        <w:t>Spoiny powinny być dokładnie wypełnione zaprawą. W ścianach prze</w:t>
      </w:r>
      <w:r>
        <w:t>widzianych do tynkowania nie należy wypełniać zaprawą spoin przy zewnętrznych licach na głębokości 5-10 mm.</w:t>
      </w:r>
    </w:p>
    <w:p w14:paraId="224F1617" w14:textId="77777777" w:rsidR="003C264C" w:rsidRDefault="00F93852">
      <w:pPr>
        <w:ind w:left="307"/>
      </w:pPr>
      <w:r>
        <w:t>5.2.1.02. Stosowanie połówek i cegieł ułamkowych.</w:t>
      </w:r>
    </w:p>
    <w:p w14:paraId="4F0F30B8" w14:textId="77777777" w:rsidR="003C264C" w:rsidRDefault="00F93852">
      <w:pPr>
        <w:ind w:left="307"/>
      </w:pPr>
      <w:r>
        <w:t>Liczba cegieł użytych w połówkach do murów nośnych nie powinna być większa niż 15% całkowitej licz</w:t>
      </w:r>
      <w:r>
        <w:t>by cegieł.</w:t>
      </w:r>
    </w:p>
    <w:p w14:paraId="14CCDDCF" w14:textId="77777777" w:rsidR="003C264C" w:rsidRDefault="00F93852">
      <w:pPr>
        <w:ind w:left="307"/>
      </w:pPr>
      <w:r>
        <w:t>Jeżeli na budowie jest kilka gatunków cegły (np. cegła nowa i rozbiórkowa), należy przestrzegać zasady, że każda ściana powinna być wykonana z cegły jednego wymiaru.</w:t>
      </w:r>
    </w:p>
    <w:p w14:paraId="1266154F" w14:textId="77777777" w:rsidR="003C264C" w:rsidRDefault="00F93852">
      <w:pPr>
        <w:spacing w:after="43"/>
        <w:ind w:left="307"/>
      </w:pPr>
      <w:r>
        <w:lastRenderedPageBreak/>
        <w:t>Połączenie murów stykających się pod kątem prostym i wykonanych z cegieł o grub</w:t>
      </w:r>
      <w:r>
        <w:t>ości różniącej się więcej niż o 5mm należy wykonywać na strzępia zazębione boczne.</w:t>
      </w:r>
    </w:p>
    <w:p w14:paraId="714C39A2" w14:textId="77777777" w:rsidR="003C264C" w:rsidRDefault="00F93852">
      <w:pPr>
        <w:pStyle w:val="Nagwek3"/>
        <w:ind w:left="309"/>
      </w:pPr>
      <w:r>
        <w:t xml:space="preserve"> 5.2.1.03.  Mury z cegły dziurawki</w:t>
      </w:r>
    </w:p>
    <w:p w14:paraId="144BF610" w14:textId="77777777" w:rsidR="003C264C" w:rsidRDefault="00F93852">
      <w:pPr>
        <w:ind w:left="307"/>
      </w:pPr>
      <w:r>
        <w:t>Mury z cegły dziurawki należy wykonywać według tych samych zasad, jak mury z cegły pełnej. W narożnikach, przy otworach, zakończeniach murów oraz w kanałach dymowych należy stosować normalną cegłę pełną.</w:t>
      </w:r>
    </w:p>
    <w:p w14:paraId="412B812E" w14:textId="77777777" w:rsidR="003C264C" w:rsidRDefault="00F93852">
      <w:pPr>
        <w:ind w:left="307"/>
      </w:pPr>
      <w:r>
        <w:t>W przypadku opierania belek stropowych na murach z c</w:t>
      </w:r>
      <w:r>
        <w:t>egły dziurawki ostatnie 3 warstwy powinny być wykonane z cegły pełnej.</w:t>
      </w:r>
    </w:p>
    <w:p w14:paraId="3D07927C" w14:textId="77777777" w:rsidR="003C264C" w:rsidRDefault="00F93852">
      <w:pPr>
        <w:pStyle w:val="Nagwek3"/>
        <w:ind w:left="309"/>
      </w:pPr>
      <w:r>
        <w:t xml:space="preserve"> 5.3.  Mury z cegły kratówki</w:t>
      </w:r>
    </w:p>
    <w:p w14:paraId="668B718A" w14:textId="77777777" w:rsidR="003C264C" w:rsidRDefault="00F93852">
      <w:pPr>
        <w:ind w:left="307"/>
      </w:pPr>
      <w:r>
        <w:t>Cegłę kratówkę należy stosować przede wszystkim do zewnętrznych ścian nośnych, samonośnych i osłonowych.</w:t>
      </w:r>
    </w:p>
    <w:p w14:paraId="0E8FBAD0" w14:textId="77777777" w:rsidR="003C264C" w:rsidRDefault="00F93852">
      <w:pPr>
        <w:ind w:left="307"/>
      </w:pPr>
      <w:r>
        <w:t>Można ją również stosować do murowania ścian wewnęt</w:t>
      </w:r>
      <w:r>
        <w:t>rznych.</w:t>
      </w:r>
    </w:p>
    <w:p w14:paraId="3AFE84D2" w14:textId="77777777" w:rsidR="003C264C" w:rsidRDefault="00F93852">
      <w:pPr>
        <w:ind w:left="307"/>
      </w:pPr>
      <w:r>
        <w:t>Zaprawy stosowane do murowania powinny mieć konsystencję gęstoplastyczną w granicach zagłębienia stożka pomiarowego 6-8 cm.</w:t>
      </w:r>
    </w:p>
    <w:p w14:paraId="513A3C29" w14:textId="77777777" w:rsidR="003C264C" w:rsidRDefault="00F93852">
      <w:pPr>
        <w:ind w:left="307"/>
      </w:pPr>
      <w:r>
        <w:t xml:space="preserve">Cegły w murze należy układać tak, aby znajdujące się w nich szczeliny miały kierunek pionowy. Cegły przed ułożeniem w murze </w:t>
      </w:r>
      <w:r>
        <w:t>zaleca się nawilżać przez polewanie wodą. Wiązanie cegieł kratówek w murze zgodne z zasadami wiązania cegły pełnej.</w:t>
      </w:r>
    </w:p>
    <w:p w14:paraId="4222E2DC" w14:textId="77777777" w:rsidR="003C264C" w:rsidRDefault="00F93852">
      <w:pPr>
        <w:ind w:left="307" w:right="444"/>
      </w:pPr>
      <w:r>
        <w:t>Grubość spoin poziomych w murach powinna wynosić 12mm, a grubość spoin pionowych – 10 mm.</w:t>
      </w:r>
    </w:p>
    <w:p w14:paraId="4F65F653" w14:textId="77777777" w:rsidR="003C264C" w:rsidRDefault="00F93852">
      <w:pPr>
        <w:spacing w:after="43"/>
        <w:ind w:left="307"/>
      </w:pPr>
      <w:r>
        <w:t>Dopuszczalne odchyłki wymiarowe powinny wynosić: d</w:t>
      </w:r>
      <w:r>
        <w:t>la spoin poziomych +5 i –2 mm, a dla spoin pionowych = 5 mm.</w:t>
      </w:r>
    </w:p>
    <w:p w14:paraId="15A7B748" w14:textId="77777777" w:rsidR="003C264C" w:rsidRDefault="00F93852">
      <w:pPr>
        <w:pStyle w:val="Nagwek3"/>
        <w:ind w:left="309"/>
      </w:pPr>
      <w:r>
        <w:t xml:space="preserve"> 5.4.  Ściany warstwowe</w:t>
      </w:r>
    </w:p>
    <w:p w14:paraId="5E2EF290" w14:textId="77777777" w:rsidR="003C264C" w:rsidRDefault="00F93852">
      <w:pPr>
        <w:ind w:left="307"/>
      </w:pPr>
      <w:r>
        <w:t>5.4.1. Zewnętrzne części ścian warstwowych przeznaczone do spoinowania wykonywać ze szczególną starannością, tak aby lico miało prawidłowe wiązanie i spoiny o jednakowej g</w:t>
      </w:r>
      <w:r>
        <w:t>rubości. Licówkę układać z zastosowaniem listewek poziomych. Spoiny pionowe sprawdzone za pomocą pionu, powinny wykazywać dokładne krycie przy dopuszczalnej tolerancji szerokości spoin do 3 mm.</w:t>
      </w:r>
    </w:p>
    <w:p w14:paraId="4A1C5B00" w14:textId="77777777" w:rsidR="003C264C" w:rsidRDefault="00F93852">
      <w:pPr>
        <w:ind w:left="307"/>
      </w:pPr>
      <w:r>
        <w:rPr>
          <w:u w:val="single" w:color="000000"/>
        </w:rPr>
        <w:t xml:space="preserve">5.5. Ściany z płyt G-K </w:t>
      </w:r>
      <w:r>
        <w:t xml:space="preserve"> wg szczegółowego zakresu robót, przedm</w:t>
      </w:r>
      <w:r>
        <w:t>iaru robót oraz danych podanych w   projekcie.</w:t>
      </w:r>
    </w:p>
    <w:p w14:paraId="3CDBDCED" w14:textId="77777777" w:rsidR="003C264C" w:rsidRDefault="00F93852">
      <w:pPr>
        <w:spacing w:after="223"/>
        <w:ind w:left="307"/>
      </w:pPr>
      <w:r>
        <w:rPr>
          <w:u w:val="single" w:color="000000"/>
        </w:rPr>
        <w:t>5.6. Przewody kominowe</w:t>
      </w:r>
      <w:r>
        <w:t xml:space="preserve"> - wg szczegółowego zakresu robót, przedmiaru robót oraz danych podanych w   projekcie.</w:t>
      </w:r>
    </w:p>
    <w:p w14:paraId="59B74657" w14:textId="77777777" w:rsidR="003C264C" w:rsidRDefault="00F93852">
      <w:pPr>
        <w:pStyle w:val="Nagwek1"/>
        <w:spacing w:after="40"/>
        <w:ind w:left="309"/>
      </w:pPr>
      <w:r>
        <w:t>6. Kontrola jakości</w:t>
      </w:r>
    </w:p>
    <w:p w14:paraId="67125411" w14:textId="77777777" w:rsidR="003C264C" w:rsidRDefault="00F93852">
      <w:pPr>
        <w:pStyle w:val="Nagwek2"/>
        <w:ind w:left="309"/>
      </w:pPr>
      <w:r>
        <w:t xml:space="preserve"> 6.1.  Materiały ceramiczne</w:t>
      </w:r>
    </w:p>
    <w:p w14:paraId="452FEF8F" w14:textId="77777777" w:rsidR="003C264C" w:rsidRDefault="00F93852">
      <w:pPr>
        <w:ind w:left="307" w:right="99"/>
      </w:pPr>
      <w:r>
        <w:t>Przy odbiorze cegły należy przeprowadzić na budowie</w:t>
      </w:r>
      <w:r>
        <w:t>: sprawdzenie zgodności klasy oznaczonej na cegłach z zamówieniem i wymaganiami stawianymi w dokumentacji technicznej, próby doraźnej przez oględziny, opukiwanie i mierzenie: wymiarów i kształtu cegły, liczby szczerb i pęknięć, odporności na uderzenia, prz</w:t>
      </w:r>
      <w:r>
        <w:t>ełomu ze zwróceniem szczególnej uwagi na zawartość margla.</w:t>
      </w:r>
    </w:p>
    <w:p w14:paraId="5B06238E" w14:textId="77777777" w:rsidR="003C264C" w:rsidRDefault="00F93852">
      <w:pPr>
        <w:spacing w:after="43"/>
        <w:ind w:left="307"/>
      </w:pPr>
      <w:r>
        <w:t>W przypadku niemożności określenia jakości cegły przez próbę doraźną należy ją poddać badaniom laboratoryjnym (szczególnie co do klasy i odporności na działanie mrozu).</w:t>
      </w:r>
    </w:p>
    <w:p w14:paraId="158ED9ED" w14:textId="77777777" w:rsidR="003C264C" w:rsidRDefault="00F93852">
      <w:pPr>
        <w:pStyle w:val="Nagwek2"/>
        <w:ind w:left="309"/>
      </w:pPr>
      <w:r>
        <w:t xml:space="preserve"> 6.2.  Zaprawy</w:t>
      </w:r>
    </w:p>
    <w:p w14:paraId="244B1CAF" w14:textId="77777777" w:rsidR="003C264C" w:rsidRDefault="00F93852">
      <w:pPr>
        <w:ind w:left="307"/>
      </w:pPr>
      <w:r>
        <w:t>W przypadku g</w:t>
      </w:r>
      <w:r>
        <w:t>dy zaprawa wytwarzana jest na placu budowy, należy kontrolować jej markę i konsystencję w sposób podany w obowiązującej normie. Wyniki odbiorów materiałów i wyrobów powinny być każdorazowo wpisywane do dziennika budowy.</w:t>
      </w:r>
    </w:p>
    <w:p w14:paraId="70983944" w14:textId="77777777" w:rsidR="003C264C" w:rsidRDefault="00F93852">
      <w:pPr>
        <w:pStyle w:val="Nagwek1"/>
        <w:ind w:left="309"/>
      </w:pPr>
      <w:r>
        <w:t>7. Obmiar robót</w:t>
      </w:r>
    </w:p>
    <w:p w14:paraId="1AD9E1C9" w14:textId="77777777" w:rsidR="003C264C" w:rsidRDefault="00F93852">
      <w:pPr>
        <w:spacing w:after="177"/>
        <w:ind w:left="307"/>
      </w:pPr>
      <w:r>
        <w:t>Jednostką obmiarową robót jest – m</w:t>
      </w:r>
      <w:r>
        <w:rPr>
          <w:sz w:val="18"/>
          <w:vertAlign w:val="superscript"/>
        </w:rPr>
        <w:t>2</w:t>
      </w:r>
      <w:r>
        <w:t xml:space="preserve"> muru o odpowiedniej grubości.</w:t>
      </w:r>
    </w:p>
    <w:p w14:paraId="33B7AE11" w14:textId="77777777" w:rsidR="003C264C" w:rsidRDefault="00F93852">
      <w:pPr>
        <w:spacing w:after="163"/>
        <w:ind w:left="307"/>
      </w:pPr>
      <w:r>
        <w:t>Ilość robót określa się na podstawie projektu z uwzględnieniem zmian zaaprobowanych przez Inżyniera i sprawdzonych w naturze.</w:t>
      </w:r>
    </w:p>
    <w:p w14:paraId="289D980C" w14:textId="77777777" w:rsidR="003C264C" w:rsidRDefault="00F93852">
      <w:pPr>
        <w:pStyle w:val="Nagwek1"/>
        <w:tabs>
          <w:tab w:val="center" w:pos="398"/>
          <w:tab w:val="center" w:pos="1318"/>
        </w:tabs>
        <w:spacing w:after="46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8. </w:t>
      </w:r>
      <w:r>
        <w:tab/>
        <w:t>Odbiór robót</w:t>
      </w:r>
    </w:p>
    <w:p w14:paraId="40DEBDFB" w14:textId="77777777" w:rsidR="003C264C" w:rsidRDefault="00F93852">
      <w:pPr>
        <w:spacing w:after="3" w:line="259" w:lineRule="auto"/>
        <w:ind w:left="309" w:hanging="10"/>
      </w:pPr>
      <w:r>
        <w:rPr>
          <w:u w:val="single" w:color="000000"/>
        </w:rPr>
        <w:t xml:space="preserve"> 8.1.  Odbiór robót murowych powinien się odby</w:t>
      </w:r>
      <w:r>
        <w:rPr>
          <w:u w:val="single" w:color="000000"/>
        </w:rPr>
        <w:t>ć przed wykonaniem tynków i innych robót wykończeniowych.</w:t>
      </w:r>
    </w:p>
    <w:p w14:paraId="3C2B13CF" w14:textId="77777777" w:rsidR="003C264C" w:rsidRDefault="00F93852">
      <w:pPr>
        <w:ind w:left="307" w:right="1609"/>
      </w:pPr>
      <w:r>
        <w:t>Podstawę do odbioru robót murowych powinny stanowić następujące dokumenty: dokumentacja techniczna, dziennik budowy,</w:t>
      </w:r>
    </w:p>
    <w:p w14:paraId="5BA3CCEE" w14:textId="77777777" w:rsidR="003C264C" w:rsidRDefault="00F93852">
      <w:pPr>
        <w:ind w:left="307" w:right="2283"/>
      </w:pPr>
      <w:r>
        <w:lastRenderedPageBreak/>
        <w:t>zaświadczenia o jakości materiałów i wyrobów dostarczonych na budowę, protokóły o</w:t>
      </w:r>
      <w:r>
        <w:t>dbioru poszczególnych etapów robót zanikających, protokóły odbioru materiałów i wyrobów,</w:t>
      </w:r>
    </w:p>
    <w:p w14:paraId="35F9B368" w14:textId="77777777" w:rsidR="003C264C" w:rsidRDefault="00F93852">
      <w:pPr>
        <w:spacing w:after="43"/>
        <w:ind w:left="307" w:right="1355"/>
      </w:pPr>
      <w:r>
        <w:t>wyniki badań laboratoryjnych, jeśli takie były zlecane przez budowę, ekspertyzy techniczne w przypadku, gdy były wykonywane przed odbiorem budynku.</w:t>
      </w:r>
    </w:p>
    <w:p w14:paraId="47647AAB" w14:textId="77777777" w:rsidR="003C264C" w:rsidRDefault="00F93852">
      <w:pPr>
        <w:spacing w:after="3" w:line="259" w:lineRule="auto"/>
        <w:ind w:left="309" w:hanging="10"/>
      </w:pPr>
      <w:r>
        <w:rPr>
          <w:u w:val="single" w:color="000000"/>
        </w:rPr>
        <w:t xml:space="preserve"> 8.2.  Wszystkie ro</w:t>
      </w:r>
      <w:r>
        <w:rPr>
          <w:u w:val="single" w:color="000000"/>
        </w:rPr>
        <w:t>boty objęte SST podlegają zasadom odbioru robót zanikających.</w:t>
      </w:r>
    </w:p>
    <w:p w14:paraId="74C2BC72" w14:textId="77777777" w:rsidR="003C264C" w:rsidRDefault="00F93852">
      <w:pPr>
        <w:pStyle w:val="Nagwek1"/>
        <w:tabs>
          <w:tab w:val="center" w:pos="398"/>
          <w:tab w:val="center" w:pos="1639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9. </w:t>
      </w:r>
      <w:r>
        <w:tab/>
        <w:t>Podstawa płatności</w:t>
      </w:r>
    </w:p>
    <w:p w14:paraId="6DC468CF" w14:textId="77777777" w:rsidR="003C264C" w:rsidRDefault="00F93852">
      <w:pPr>
        <w:ind w:left="307"/>
      </w:pPr>
      <w:r>
        <w:t>Płaci się za roboty wykonane w jednostkach podanych w punkcie 7.</w:t>
      </w:r>
    </w:p>
    <w:p w14:paraId="22F5AFBB" w14:textId="77777777" w:rsidR="003C264C" w:rsidRDefault="00F93852">
      <w:pPr>
        <w:ind w:left="307"/>
      </w:pPr>
      <w:r>
        <w:t>Cena obejmuje:</w:t>
      </w:r>
    </w:p>
    <w:p w14:paraId="46636D61" w14:textId="77777777" w:rsidR="003C264C" w:rsidRDefault="00F93852">
      <w:pPr>
        <w:ind w:left="307" w:right="3019"/>
      </w:pPr>
      <w:r>
        <w:t>dostarczenie materiałów i sprzętu na stanowisko pracy wykonanie ścian, naroży, przewodów dymowych i wentylacyjnych ustawienie i rozebranie potrzebnych rusztowań</w:t>
      </w:r>
    </w:p>
    <w:p w14:paraId="6F67F0E9" w14:textId="77777777" w:rsidR="003C264C" w:rsidRDefault="00F93852">
      <w:pPr>
        <w:spacing w:after="159"/>
        <w:ind w:left="307"/>
      </w:pPr>
      <w:r>
        <w:t>uporządkowanie i oczyszczenie stanowiska pracy z resztek materiałów</w:t>
      </w:r>
    </w:p>
    <w:p w14:paraId="01921036" w14:textId="77777777" w:rsidR="003C264C" w:rsidRDefault="00F93852">
      <w:pPr>
        <w:pStyle w:val="Nagwek1"/>
        <w:spacing w:after="154"/>
        <w:ind w:left="309"/>
      </w:pPr>
      <w:r>
        <w:t>10. Warunki BHP</w:t>
      </w:r>
    </w:p>
    <w:p w14:paraId="5B849AF1" w14:textId="77777777" w:rsidR="003C264C" w:rsidRDefault="00F93852">
      <w:pPr>
        <w:ind w:left="307"/>
      </w:pPr>
      <w:r>
        <w:rPr>
          <w:b/>
          <w:i/>
        </w:rPr>
        <w:t xml:space="preserve">   </w:t>
      </w:r>
      <w:r>
        <w:rPr>
          <w:i/>
        </w:rPr>
        <w:t xml:space="preserve"> </w:t>
      </w:r>
      <w:r>
        <w:t xml:space="preserve">Podczas robót budowlanych muszą być spełnione warunki zawarte w </w:t>
      </w:r>
      <w:r>
        <w:rPr>
          <w:i/>
        </w:rPr>
        <w:t>Dz.U.nr47 z dnia 19 marca</w:t>
      </w:r>
    </w:p>
    <w:p w14:paraId="0938F9A7" w14:textId="77777777" w:rsidR="003C264C" w:rsidRDefault="00F93852">
      <w:pPr>
        <w:spacing w:after="176" w:line="234" w:lineRule="auto"/>
        <w:ind w:left="314" w:right="17" w:firstLine="0"/>
      </w:pPr>
      <w:r>
        <w:rPr>
          <w:i/>
        </w:rPr>
        <w:t xml:space="preserve">2003, poz.401 w sprawie bezpieczeństwa i higieny pracy podczas wykonywania robót budowlanych </w:t>
      </w:r>
      <w:r>
        <w:t xml:space="preserve">– </w:t>
      </w:r>
    </w:p>
    <w:p w14:paraId="69CE4266" w14:textId="77777777" w:rsidR="003C264C" w:rsidRDefault="00F93852">
      <w:pPr>
        <w:pStyle w:val="Nagwek1"/>
        <w:ind w:left="309"/>
      </w:pPr>
      <w:r>
        <w:t xml:space="preserve"> 11.Przepisy związane</w:t>
      </w:r>
    </w:p>
    <w:p w14:paraId="28D62EE1" w14:textId="77777777" w:rsidR="003C264C" w:rsidRDefault="00F93852">
      <w:pPr>
        <w:ind w:left="307"/>
      </w:pPr>
      <w:r>
        <w:t>PN-68/B-10020        Roboty murowe z cegły. Wyma</w:t>
      </w:r>
      <w:r>
        <w:t>gania i badania przy odbiorze.</w:t>
      </w:r>
    </w:p>
    <w:p w14:paraId="3BD12FD3" w14:textId="77777777" w:rsidR="003C264C" w:rsidRDefault="00F93852">
      <w:pPr>
        <w:ind w:left="307"/>
      </w:pPr>
      <w:r>
        <w:t>PN-B-12050:1996    Wyroby budowlane ceramiczne.</w:t>
      </w:r>
    </w:p>
    <w:p w14:paraId="6324936F" w14:textId="77777777" w:rsidR="003C264C" w:rsidRDefault="00F93852">
      <w:pPr>
        <w:ind w:left="307"/>
      </w:pPr>
      <w:r>
        <w:t>PN-B-12011:1997    Wyroby budowlane ceramiczne. Cegły kratówki.</w:t>
      </w:r>
    </w:p>
    <w:p w14:paraId="0D38E4BD" w14:textId="77777777" w:rsidR="003C264C" w:rsidRDefault="00F93852">
      <w:pPr>
        <w:ind w:left="307"/>
      </w:pPr>
      <w:r>
        <w:t>PN-EN 197-1:2002  Cement. Skład, wymagania i kryteria zgodności dotyczące cementu powszechnego użytku.</w:t>
      </w:r>
    </w:p>
    <w:p w14:paraId="5AABF136" w14:textId="77777777" w:rsidR="003C264C" w:rsidRDefault="00F93852">
      <w:pPr>
        <w:ind w:left="307"/>
      </w:pPr>
      <w:r>
        <w:t>PN-B-30000</w:t>
      </w:r>
      <w:r>
        <w:t>:1990    Cement portlandzki.</w:t>
      </w:r>
    </w:p>
    <w:p w14:paraId="11519A8F" w14:textId="77777777" w:rsidR="003C264C" w:rsidRDefault="00F93852">
      <w:pPr>
        <w:ind w:left="307"/>
      </w:pPr>
      <w:r>
        <w:t>PN-88/B-30001        Cement portlandzki z dodatkami.</w:t>
      </w:r>
    </w:p>
    <w:p w14:paraId="02A30FAF" w14:textId="77777777" w:rsidR="003C264C" w:rsidRDefault="00F93852">
      <w:pPr>
        <w:ind w:left="307" w:right="888"/>
      </w:pPr>
      <w:r>
        <w:t>PN-EN 197-1:2002  Cement. Skład, wymagania i kryteria zgodności dotyczące cementów powszechnego użytku.</w:t>
      </w:r>
    </w:p>
    <w:p w14:paraId="449D54BC" w14:textId="77777777" w:rsidR="003C264C" w:rsidRDefault="00F93852">
      <w:pPr>
        <w:ind w:left="307"/>
      </w:pPr>
      <w:r>
        <w:t>PN-97/B-30003        Cement murarski 15.</w:t>
      </w:r>
    </w:p>
    <w:p w14:paraId="62C897EC" w14:textId="77777777" w:rsidR="003C264C" w:rsidRDefault="00F93852">
      <w:pPr>
        <w:ind w:left="307"/>
      </w:pPr>
      <w:r>
        <w:t>PN-88/B-30005        Cement h</w:t>
      </w:r>
      <w:r>
        <w:t>utniczy 25.</w:t>
      </w:r>
    </w:p>
    <w:p w14:paraId="44793198" w14:textId="77777777" w:rsidR="003C264C" w:rsidRDefault="00F93852">
      <w:pPr>
        <w:ind w:left="307"/>
      </w:pPr>
      <w:r>
        <w:t>PN-86/B-30020        Wapno.</w:t>
      </w:r>
    </w:p>
    <w:p w14:paraId="78706D88" w14:textId="77777777" w:rsidR="003C264C" w:rsidRDefault="00F93852">
      <w:pPr>
        <w:ind w:left="307" w:right="3583"/>
      </w:pPr>
      <w:r>
        <w:t>PN-EN 13139:2003  Kruszywa do zaprawy. PN-80/B-06259        Beton komórkowy.</w:t>
      </w:r>
    </w:p>
    <w:p w14:paraId="0C26E808" w14:textId="77777777" w:rsidR="003C264C" w:rsidRDefault="003C264C">
      <w:pPr>
        <w:sectPr w:rsidR="003C264C">
          <w:pgSz w:w="11900" w:h="16840"/>
          <w:pgMar w:top="1415" w:right="1408" w:bottom="1472" w:left="1420" w:header="708" w:footer="708" w:gutter="0"/>
          <w:cols w:space="708"/>
        </w:sectPr>
      </w:pPr>
    </w:p>
    <w:p w14:paraId="4BA0247E" w14:textId="77777777" w:rsidR="003C264C" w:rsidRDefault="003C264C">
      <w:pPr>
        <w:spacing w:after="0" w:line="259" w:lineRule="auto"/>
        <w:ind w:left="0" w:firstLine="0"/>
      </w:pPr>
    </w:p>
    <w:sectPr w:rsidR="003C264C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2638F"/>
    <w:multiLevelType w:val="hybridMultilevel"/>
    <w:tmpl w:val="87427850"/>
    <w:lvl w:ilvl="0" w:tplc="3176F980">
      <w:start w:val="2"/>
      <w:numFmt w:val="decimal"/>
      <w:lvlText w:val="%1"/>
      <w:lvlJc w:val="left"/>
      <w:pPr>
        <w:ind w:left="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F012CE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8C1D04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06664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B2CAEA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3E842C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766854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FCDEEC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428C0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AA46F6"/>
    <w:multiLevelType w:val="hybridMultilevel"/>
    <w:tmpl w:val="FCCCDFB4"/>
    <w:lvl w:ilvl="0" w:tplc="B6069AC6">
      <w:start w:val="1"/>
      <w:numFmt w:val="bullet"/>
      <w:lvlText w:val="-"/>
      <w:lvlJc w:val="left"/>
      <w:pPr>
        <w:ind w:left="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788052">
      <w:start w:val="1"/>
      <w:numFmt w:val="bullet"/>
      <w:lvlText w:val="o"/>
      <w:lvlJc w:val="left"/>
      <w:pPr>
        <w:ind w:left="1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E6C4F0">
      <w:start w:val="1"/>
      <w:numFmt w:val="bullet"/>
      <w:lvlText w:val="▪"/>
      <w:lvlJc w:val="left"/>
      <w:pPr>
        <w:ind w:left="2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6B64C">
      <w:start w:val="1"/>
      <w:numFmt w:val="bullet"/>
      <w:lvlText w:val="•"/>
      <w:lvlJc w:val="left"/>
      <w:pPr>
        <w:ind w:left="3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2A9328">
      <w:start w:val="1"/>
      <w:numFmt w:val="bullet"/>
      <w:lvlText w:val="o"/>
      <w:lvlJc w:val="left"/>
      <w:pPr>
        <w:ind w:left="3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7E795C">
      <w:start w:val="1"/>
      <w:numFmt w:val="bullet"/>
      <w:lvlText w:val="▪"/>
      <w:lvlJc w:val="left"/>
      <w:pPr>
        <w:ind w:left="4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DEE80E">
      <w:start w:val="1"/>
      <w:numFmt w:val="bullet"/>
      <w:lvlText w:val="•"/>
      <w:lvlJc w:val="left"/>
      <w:pPr>
        <w:ind w:left="5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0C1CE0">
      <w:start w:val="1"/>
      <w:numFmt w:val="bullet"/>
      <w:lvlText w:val="o"/>
      <w:lvlJc w:val="left"/>
      <w:pPr>
        <w:ind w:left="5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4C3C54">
      <w:start w:val="1"/>
      <w:numFmt w:val="bullet"/>
      <w:lvlText w:val="▪"/>
      <w:lvlJc w:val="left"/>
      <w:pPr>
        <w:ind w:left="6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BF330E"/>
    <w:multiLevelType w:val="hybridMultilevel"/>
    <w:tmpl w:val="D004DEC0"/>
    <w:lvl w:ilvl="0" w:tplc="14685B26">
      <w:start w:val="1"/>
      <w:numFmt w:val="bullet"/>
      <w:lvlText w:val="-"/>
      <w:lvlJc w:val="left"/>
      <w:pPr>
        <w:ind w:left="2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D27002">
      <w:start w:val="1"/>
      <w:numFmt w:val="bullet"/>
      <w:lvlText w:val="o"/>
      <w:lvlJc w:val="left"/>
      <w:pPr>
        <w:ind w:left="151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F6E98A">
      <w:start w:val="1"/>
      <w:numFmt w:val="bullet"/>
      <w:lvlText w:val="▪"/>
      <w:lvlJc w:val="left"/>
      <w:pPr>
        <w:ind w:left="22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9081CA">
      <w:start w:val="1"/>
      <w:numFmt w:val="bullet"/>
      <w:lvlText w:val="•"/>
      <w:lvlJc w:val="left"/>
      <w:pPr>
        <w:ind w:left="29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86EE2C">
      <w:start w:val="1"/>
      <w:numFmt w:val="bullet"/>
      <w:lvlText w:val="o"/>
      <w:lvlJc w:val="left"/>
      <w:pPr>
        <w:ind w:left="36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B29E9C">
      <w:start w:val="1"/>
      <w:numFmt w:val="bullet"/>
      <w:lvlText w:val="▪"/>
      <w:lvlJc w:val="left"/>
      <w:pPr>
        <w:ind w:left="43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3AB002">
      <w:start w:val="1"/>
      <w:numFmt w:val="bullet"/>
      <w:lvlText w:val="•"/>
      <w:lvlJc w:val="left"/>
      <w:pPr>
        <w:ind w:left="511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D47410">
      <w:start w:val="1"/>
      <w:numFmt w:val="bullet"/>
      <w:lvlText w:val="o"/>
      <w:lvlJc w:val="left"/>
      <w:pPr>
        <w:ind w:left="58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AE750C">
      <w:start w:val="1"/>
      <w:numFmt w:val="bullet"/>
      <w:lvlText w:val="▪"/>
      <w:lvlJc w:val="left"/>
      <w:pPr>
        <w:ind w:left="65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7191461">
    <w:abstractNumId w:val="1"/>
  </w:num>
  <w:num w:numId="2" w16cid:durableId="2095973952">
    <w:abstractNumId w:val="2"/>
  </w:num>
  <w:num w:numId="3" w16cid:durableId="694578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4C"/>
    <w:rsid w:val="003C264C"/>
    <w:rsid w:val="00507B90"/>
    <w:rsid w:val="00F9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B841"/>
  <w15:docId w15:val="{A14BD534-22A3-43E5-8F75-9798BFB3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8" w:lineRule="auto"/>
      <w:ind w:left="322" w:hanging="8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 w:line="250" w:lineRule="auto"/>
      <w:ind w:left="324" w:hanging="10"/>
      <w:jc w:val="both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/>
      <w:ind w:left="322" w:hanging="10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"/>
      <w:ind w:left="322" w:hanging="10"/>
      <w:outlineLvl w:val="2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1944</Words>
  <Characters>11668</Characters>
  <Application>Microsoft Office Word</Application>
  <DocSecurity>0</DocSecurity>
  <Lines>97</Lines>
  <Paragraphs>27</Paragraphs>
  <ScaleCrop>false</ScaleCrop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 Wydro</dc:creator>
  <cp:keywords/>
  <cp:lastModifiedBy>Łukasz Śliwka</cp:lastModifiedBy>
  <cp:revision>3</cp:revision>
  <dcterms:created xsi:type="dcterms:W3CDTF">2023-10-13T07:20:00Z</dcterms:created>
  <dcterms:modified xsi:type="dcterms:W3CDTF">2023-10-13T07:20:00Z</dcterms:modified>
</cp:coreProperties>
</file>