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7B170A46" w14:textId="77777777" w:rsidR="006A38E3" w:rsidRPr="006A38E3" w:rsidRDefault="006A38E3" w:rsidP="006A38E3">
      <w:pPr>
        <w:pStyle w:val="Akapitzlist"/>
        <w:numPr>
          <w:ilvl w:val="0"/>
          <w:numId w:val="4"/>
        </w:numPr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Wykonanie projektu instalacji ciepłej wody użytkowej w budynkach przy ul. Poznańska 23 w Gorzowie Wlkp. oraz zaprojektowanie dodatkowych schematów do istniejącego projektu na modernizację centralnego ogrzewania w budynku administracyjnym i przebudowę kotłowni na paliwo stałe na kotłownię gazową </w:t>
      </w:r>
    </w:p>
    <w:p w14:paraId="3DF21C7C" w14:textId="77F90B86" w:rsidR="006A38E3" w:rsidRDefault="006A38E3" w:rsidP="006A38E3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w budynku mieszkalno-gospodarczym.</w:t>
      </w:r>
    </w:p>
    <w:p w14:paraId="283C16BB" w14:textId="77777777" w:rsidR="006A38E3" w:rsidRPr="006A38E3" w:rsidRDefault="006A38E3" w:rsidP="006A38E3">
      <w:pPr>
        <w:pStyle w:val="Akapitzlist"/>
        <w:adjustRightInd w:val="0"/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5502402D" w14:textId="47156743" w:rsidR="00A71FEA" w:rsidRPr="00B065F4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Dokumentacja </w:t>
      </w:r>
      <w:r w:rsidR="001C16C5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na każdym z adresów </w:t>
      </w: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>składać się będzie z następujących elementów:</w:t>
      </w:r>
    </w:p>
    <w:p w14:paraId="5264DC28" w14:textId="3368A4AA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projekt budowlany – 5 szt.</w:t>
      </w:r>
    </w:p>
    <w:p w14:paraId="025ED442" w14:textId="3547BDF7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przedmiar robót – 2 szt.</w:t>
      </w:r>
    </w:p>
    <w:p w14:paraId="0B01A6C5" w14:textId="151B762C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-k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-s</w:t>
      </w:r>
      <w:r w:rsidR="00A71FEA" w:rsidRPr="00A71FEA">
        <w:rPr>
          <w:rFonts w:ascii="Tahoma" w:eastAsia="Calibri" w:hAnsi="Tahoma" w:cs="Tahoma"/>
          <w:sz w:val="18"/>
          <w:szCs w:val="18"/>
        </w:rPr>
        <w:t>pecyfikacja techniczna wykonania i odbioru robót – 1 szt.</w:t>
      </w:r>
    </w:p>
    <w:p w14:paraId="10243FF3" w14:textId="41317285" w:rsidR="00D72D74" w:rsidRDefault="00D72D7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66A66BCE" w14:textId="40DE9C36" w:rsid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1AAADB23" w14:textId="03C31805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>Wykonanie projektu instalacji ciepłej wody użytkowej w budynkach przy ul. Poznańska 23 Gorzowie Wlkp. w nawiązaniu do istniejącej dokumentacji na modernizację centralnego ogrzewania oraz zaprojektowanie dodatkowych schematów (pokazanie szczegółów) do projektu na modernizację centralnego ogrzewania w budynku administracyjnym i przebudowę kotłowni na paliwo stałe na kotłownię gazową w budynku mieszkalno-gospodarczym.</w:t>
      </w:r>
    </w:p>
    <w:p w14:paraId="17031C51" w14:textId="6E7D3D46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Należy zaprojektować instalację ciepłej wody użytkowej dla budynku mieszkalno-gospodarczego </w:t>
      </w:r>
      <w:r>
        <w:rPr>
          <w:rFonts w:ascii="Tahoma" w:eastAsia="Calibri" w:hAnsi="Tahoma" w:cs="Tahoma"/>
          <w:b/>
          <w:bCs/>
          <w:sz w:val="18"/>
          <w:szCs w:val="18"/>
        </w:rPr>
        <w:br/>
      </w: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i budynku administracyjnego w nawiązaniu do istniejącej dokumentacji centralnego ogrzewania. Przejście z kotłowni, która znajduje się w budynku mieszkalno-gospodarczym do budynku administracyjnego wykonać poprzez zastosowanie rur preizolowanych. Odległość między budynkami wynosi ok. 15 m. </w:t>
      </w:r>
    </w:p>
    <w:p w14:paraId="6D6201B3" w14:textId="77777777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Należy uwzględnić system przedpłatowy w zakresie każdego lokalu  poprzez zastosowanie przedpłatowych wodomierzy ciepłej wody. </w:t>
      </w:r>
    </w:p>
    <w:p w14:paraId="5CDFC125" w14:textId="55A48EE1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>Zakresem opracowania należy objąć także likwidację indywidulanych źródeł przygotowania ciepłej wody użytkowej.</w:t>
      </w:r>
    </w:p>
    <w:p w14:paraId="32C15CDD" w14:textId="77777777" w:rsidR="00906724" w:rsidRDefault="00906724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F017E9D" w14:textId="1044997F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>W budynku administracyjnym – znajduje się 1 lokal użytkowy oraz 1 lokal mieszkalny;</w:t>
      </w:r>
    </w:p>
    <w:p w14:paraId="4762FC2A" w14:textId="5BE60660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W budynku mieszkalno-gospodarczym – znajduje się 6 lokali mieszkalnych. </w:t>
      </w:r>
    </w:p>
    <w:p w14:paraId="2A516962" w14:textId="77777777" w:rsidR="00906724" w:rsidRDefault="00906724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23A8AD4A" w14:textId="059E7093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Ponadto do istniejącego projektu budowlanego posiadanego przez ADM-2 na modernizację centralnego ogrzewania w budynku administracyjnym i przebudowę kotłowni na paliwo stałe na kotłownię gazową </w:t>
      </w:r>
    </w:p>
    <w:p w14:paraId="190CBEB6" w14:textId="77777777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 xml:space="preserve">w budynku mieszkalno-gospodarczym należy doprojektować: </w:t>
      </w:r>
    </w:p>
    <w:p w14:paraId="18FD02E4" w14:textId="0E2BB49C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-</w:t>
      </w:r>
      <w:r w:rsidRPr="006A38E3">
        <w:rPr>
          <w:rFonts w:ascii="Tahoma" w:eastAsia="Calibri" w:hAnsi="Tahoma" w:cs="Tahoma"/>
          <w:b/>
          <w:bCs/>
          <w:sz w:val="18"/>
          <w:szCs w:val="18"/>
        </w:rPr>
        <w:t>trasę sieci ciepłowniczej z rur preizolowanych z pomieszczenia kotłowni w budynku mieszkalno-gospodarczym   do budynku administracyjnego,</w:t>
      </w:r>
    </w:p>
    <w:p w14:paraId="3D64B633" w14:textId="0448853D" w:rsidR="006A38E3" w:rsidRP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b/>
          <w:bCs/>
          <w:sz w:val="18"/>
          <w:szCs w:val="18"/>
        </w:rPr>
        <w:t>-studnię schładzającą w kotłowni wraz z remontem kotłowni dostosowującym ją do kotłowni gazowej,</w:t>
      </w:r>
    </w:p>
    <w:p w14:paraId="3A88BEAC" w14:textId="77777777" w:rsid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-</w:t>
      </w:r>
      <w:r w:rsidRPr="006A38E3">
        <w:rPr>
          <w:rFonts w:ascii="Tahoma" w:eastAsia="Calibri" w:hAnsi="Tahoma" w:cs="Tahoma"/>
          <w:b/>
          <w:bCs/>
          <w:sz w:val="18"/>
          <w:szCs w:val="18"/>
        </w:rPr>
        <w:t>schemat zamontowania na instalacji przedpłatowych liczników ciepła w zakresie każdego lokalu.</w:t>
      </w:r>
    </w:p>
    <w:p w14:paraId="611F9D54" w14:textId="77777777" w:rsidR="006A38E3" w:rsidRDefault="006A38E3" w:rsidP="006A38E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FEA9CD6" w14:textId="2B07B10A" w:rsidR="00DF65A5" w:rsidRDefault="00A71FEA" w:rsidP="006A38E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36A0A399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Dokumentacja projektowa musi być zgodna z Rozporządzeniem Ministra Rozwoju z dnia 11 września 2020r. w sprawie szczegółowego zakresu i formy projektu budowlanego (Dz. U. z 2020r. poz. 1609), Rozporządzeniem Ministra Infrastruktury z dnia 2 września 2004 r. w sprawie szczegółowego zakresu i formy dokumentacji projektowej, specyfikacji technicznych wykonania i odbioru robót budowlanych praz programu funkcjonalno-użytkowego (Dz. U. Nr. 2013, poz. 1129 ze zm.) oraz zawierać informację dotyczącą BIOZ (zgodnie z Rozporządzeniem Ministra Infrastruktury z dnia 23 czerwca 2003r. </w:t>
      </w:r>
      <w:r w:rsidRPr="006A38E3">
        <w:rPr>
          <w:rFonts w:ascii="Tahoma" w:eastAsia="Calibri" w:hAnsi="Tahoma" w:cs="Tahoma"/>
          <w:sz w:val="18"/>
          <w:szCs w:val="18"/>
        </w:rPr>
        <w:br/>
        <w:t xml:space="preserve">w sprawie informacji dotyczącej bezpieczeństwa i ochrony zdrowia oraz planu bezpieczeństwa </w:t>
      </w:r>
      <w:r w:rsidRPr="006A38E3">
        <w:rPr>
          <w:rFonts w:ascii="Tahoma" w:eastAsia="Calibri" w:hAnsi="Tahoma" w:cs="Tahoma"/>
          <w:sz w:val="18"/>
          <w:szCs w:val="18"/>
        </w:rPr>
        <w:br/>
        <w:t>i ochrony zdrowia (Dz. U. Nr 120, poz. 1126).</w:t>
      </w:r>
    </w:p>
    <w:p w14:paraId="4BB0EF83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Infrastruktury </w:t>
      </w:r>
      <w:r w:rsidRPr="006A38E3">
        <w:rPr>
          <w:rFonts w:ascii="Tahoma" w:eastAsia="Calibri" w:hAnsi="Tahoma" w:cs="Tahoma"/>
          <w:sz w:val="18"/>
          <w:szCs w:val="18"/>
        </w:rPr>
        <w:br/>
        <w:t>z dnia 18 maja 2004r. w sprawie określania metod i podstaw sporządzania kosztorysu inwestorskiego, obliczania planowanych kosztów prac projektowych oraz planowanych kosztów robót budowlanych określonych w programie funkcjonalno-użytkowym (Dz. U. Nr 130, poz. 1389)</w:t>
      </w:r>
    </w:p>
    <w:p w14:paraId="5DE140A4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lastRenderedPageBreak/>
        <w:t>Autor dokumentacji projektowej zobligowany będzie do stałej współpracy z Zamawiającym w trakcie toczonych w przyszłości postępowań o wykonanie robót budowlanych w zakresie objętym daną dokumentacją projektową.</w:t>
      </w:r>
    </w:p>
    <w:p w14:paraId="2579BB6E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4A183B5C" w14:textId="77777777" w:rsidR="006A38E3" w:rsidRPr="006A38E3" w:rsidRDefault="006A38E3" w:rsidP="006A38E3">
      <w:pPr>
        <w:numPr>
          <w:ilvl w:val="0"/>
          <w:numId w:val="13"/>
        </w:num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</w:t>
      </w:r>
    </w:p>
    <w:p w14:paraId="1EAA0E71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Autorzy dokumentacji projektowej zobligowani będą do stałej współpracy  z zamawiającym w trakcie prowadzonych w przyszłości postępowań o udzielenie zamówień publicznych i innych na wykonanie robót budowlanych w zakresie objętym daną dokumentacją projektową;</w:t>
      </w:r>
    </w:p>
    <w:p w14:paraId="2FF7AF79" w14:textId="7187AF4E" w:rsidR="009A7B2A" w:rsidRPr="009A7B2A" w:rsidRDefault="009A7B2A" w:rsidP="00901BF7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A7B2A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 Będzie stanowiła opis przedmiotu zamówienia dla realizacji przyszłych robót budowlanych, dlatego musi być zgodna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9A7B2A">
        <w:rPr>
          <w:rFonts w:ascii="Tahoma" w:eastAsia="Calibri" w:hAnsi="Tahoma" w:cs="Tahoma"/>
          <w:sz w:val="18"/>
          <w:szCs w:val="18"/>
        </w:rPr>
        <w:t xml:space="preserve">z przepisami ustawy z dnia 11 września 2019r. Prawo zamówień publicznych w tym zakresie, jak również z ustawą z dnia 19 lipca 2019 r. o zapewnianiu dostępności osobom ze szczególnymi potrzebami. </w:t>
      </w:r>
    </w:p>
    <w:p w14:paraId="4C1377A5" w14:textId="77777777" w:rsidR="009A7B2A" w:rsidRPr="009A7B2A" w:rsidRDefault="009A7B2A" w:rsidP="009A7B2A">
      <w:pPr>
        <w:adjustRightInd w:val="0"/>
        <w:spacing w:after="0"/>
        <w:ind w:left="1004"/>
        <w:jc w:val="both"/>
        <w:rPr>
          <w:rFonts w:ascii="Tahoma" w:eastAsia="Calibri" w:hAnsi="Tahoma" w:cs="Tahoma"/>
          <w:sz w:val="18"/>
          <w:szCs w:val="18"/>
        </w:rPr>
      </w:pPr>
      <w:r w:rsidRPr="009A7B2A">
        <w:rPr>
          <w:rFonts w:ascii="Tahoma" w:eastAsia="Calibri" w:hAnsi="Tahoma" w:cs="Tahoma"/>
          <w:sz w:val="18"/>
          <w:szCs w:val="18"/>
        </w:rPr>
        <w:t xml:space="preserve">Zamawiający informuje, że z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7CF8CC9B" w14:textId="7D5D45DC" w:rsidR="006A38E3" w:rsidRPr="006A38E3" w:rsidRDefault="009A7B2A" w:rsidP="009A7B2A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A7B2A">
        <w:rPr>
          <w:rFonts w:ascii="Tahoma" w:eastAsia="Calibri" w:hAnsi="Tahoma" w:cs="Tahoma"/>
          <w:sz w:val="18"/>
          <w:szCs w:val="18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</w:t>
      </w:r>
      <w:r w:rsidR="006A38E3" w:rsidRPr="006A38E3">
        <w:rPr>
          <w:rFonts w:ascii="Tahoma" w:eastAsia="Calibri" w:hAnsi="Tahoma" w:cs="Tahoma"/>
          <w:sz w:val="18"/>
          <w:szCs w:val="18"/>
        </w:rPr>
        <w:t>;</w:t>
      </w:r>
    </w:p>
    <w:p w14:paraId="6FCE420E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Dokumentacja projektowa musi być zgodna z innymi przepisami techniczno-budowlanymi określonymi w drodze rozporządzenia przez właściwych ministrów, Polskimi Normami  i zasadami wiedzy technicznej;</w:t>
      </w:r>
    </w:p>
    <w:p w14:paraId="56C8F4B7" w14:textId="77777777" w:rsidR="006A38E3" w:rsidRPr="006A38E3" w:rsidRDefault="006A38E3" w:rsidP="006A38E3">
      <w:pPr>
        <w:numPr>
          <w:ilvl w:val="0"/>
          <w:numId w:val="12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A38E3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służyć.</w:t>
      </w:r>
    </w:p>
    <w:p w14:paraId="29C4CB0E" w14:textId="77777777" w:rsidR="006A38E3" w:rsidRDefault="006A38E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C4AB6B6" w14:textId="31C74474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6A38E3">
        <w:rPr>
          <w:rFonts w:ascii="Tahoma" w:eastAsia="Calibri" w:hAnsi="Tahoma" w:cs="Tahoma"/>
          <w:sz w:val="18"/>
          <w:szCs w:val="18"/>
        </w:rPr>
        <w:t>2</w:t>
      </w:r>
      <w:r w:rsidR="00B065F4">
        <w:rPr>
          <w:rFonts w:ascii="Tahoma" w:eastAsia="Calibri" w:hAnsi="Tahoma" w:cs="Tahoma"/>
          <w:sz w:val="18"/>
          <w:szCs w:val="18"/>
        </w:rPr>
        <w:t xml:space="preserve">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BE164F3" w14:textId="12ECF379" w:rsidR="006A38E3" w:rsidRPr="006A38E3" w:rsidRDefault="00002CB4" w:rsidP="006A38E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6A38E3" w:rsidRPr="006A38E3">
        <w:rPr>
          <w:rFonts w:ascii="Tahoma" w:eastAsia="Calibri" w:hAnsi="Tahoma" w:cs="Tahoma"/>
          <w:sz w:val="18"/>
          <w:szCs w:val="18"/>
        </w:rPr>
        <w:t>21 dni od daty otrzymania faktury</w:t>
      </w:r>
      <w:r w:rsidR="006A38E3">
        <w:rPr>
          <w:rFonts w:ascii="Tahoma" w:eastAsia="Calibri" w:hAnsi="Tahoma" w:cs="Tahoma"/>
          <w:sz w:val="18"/>
          <w:szCs w:val="18"/>
        </w:rPr>
        <w:t>.</w:t>
      </w:r>
    </w:p>
    <w:p w14:paraId="52D19F56" w14:textId="40EABF61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1FCB523C" w:rsidR="00A71FEA" w:rsidRP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0005C43B" w14:textId="0164730D" w:rsidR="00A71FEA" w:rsidRPr="00A71FEA" w:rsidRDefault="006A38E3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Zmiany, m</w:t>
      </w:r>
      <w:r w:rsidR="00A71FEA" w:rsidRPr="00A71FEA">
        <w:rPr>
          <w:rFonts w:ascii="Tahoma" w:eastAsia="Calibri" w:hAnsi="Tahoma" w:cs="Tahoma"/>
          <w:sz w:val="18"/>
          <w:szCs w:val="18"/>
        </w:rPr>
        <w:t>odyfikacje i uzupełnienia w treści umowy będą dokonywane wyłącznie w formie pisemnego aneksu.</w:t>
      </w:r>
    </w:p>
    <w:p w14:paraId="7845CE6B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C04" w14:textId="77777777" w:rsidR="00D06AC0" w:rsidRDefault="00D06AC0" w:rsidP="00DF65A5">
      <w:pPr>
        <w:spacing w:after="0" w:line="240" w:lineRule="auto"/>
      </w:pPr>
      <w:r>
        <w:separator/>
      </w:r>
    </w:p>
  </w:endnote>
  <w:endnote w:type="continuationSeparator" w:id="0">
    <w:p w14:paraId="7952E8B2" w14:textId="77777777" w:rsidR="00D06AC0" w:rsidRDefault="00D06AC0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31FF" w14:textId="77777777" w:rsidR="00D06AC0" w:rsidRDefault="00D06AC0" w:rsidP="00DF65A5">
      <w:pPr>
        <w:spacing w:after="0" w:line="240" w:lineRule="auto"/>
      </w:pPr>
      <w:r>
        <w:separator/>
      </w:r>
    </w:p>
  </w:footnote>
  <w:footnote w:type="continuationSeparator" w:id="0">
    <w:p w14:paraId="6E89EDCC" w14:textId="77777777" w:rsidR="00D06AC0" w:rsidRDefault="00D06AC0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2054039525">
    <w:abstractNumId w:val="5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7"/>
  </w:num>
  <w:num w:numId="5" w16cid:durableId="2048480884">
    <w:abstractNumId w:val="3"/>
  </w:num>
  <w:num w:numId="6" w16cid:durableId="2123305743">
    <w:abstractNumId w:val="8"/>
  </w:num>
  <w:num w:numId="7" w16cid:durableId="689838919">
    <w:abstractNumId w:val="4"/>
  </w:num>
  <w:num w:numId="8" w16cid:durableId="699208294">
    <w:abstractNumId w:val="9"/>
  </w:num>
  <w:num w:numId="9" w16cid:durableId="1741295262">
    <w:abstractNumId w:val="12"/>
  </w:num>
  <w:num w:numId="10" w16cid:durableId="897010902">
    <w:abstractNumId w:val="2"/>
  </w:num>
  <w:num w:numId="11" w16cid:durableId="1399398697">
    <w:abstractNumId w:val="11"/>
  </w:num>
  <w:num w:numId="12" w16cid:durableId="920914125">
    <w:abstractNumId w:val="10"/>
  </w:num>
  <w:num w:numId="13" w16cid:durableId="1222406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62F28"/>
    <w:rsid w:val="00067C3C"/>
    <w:rsid w:val="00096BBE"/>
    <w:rsid w:val="000F2321"/>
    <w:rsid w:val="00115A6F"/>
    <w:rsid w:val="00131CFF"/>
    <w:rsid w:val="00146942"/>
    <w:rsid w:val="001C16C5"/>
    <w:rsid w:val="001C40F9"/>
    <w:rsid w:val="00226322"/>
    <w:rsid w:val="002271CA"/>
    <w:rsid w:val="002318ED"/>
    <w:rsid w:val="002477B1"/>
    <w:rsid w:val="00253810"/>
    <w:rsid w:val="00295D22"/>
    <w:rsid w:val="002B3B3F"/>
    <w:rsid w:val="0032304E"/>
    <w:rsid w:val="003672EC"/>
    <w:rsid w:val="00377DF6"/>
    <w:rsid w:val="003D5374"/>
    <w:rsid w:val="003F34C2"/>
    <w:rsid w:val="004A5846"/>
    <w:rsid w:val="004C528C"/>
    <w:rsid w:val="004C5D28"/>
    <w:rsid w:val="00500F93"/>
    <w:rsid w:val="00506530"/>
    <w:rsid w:val="005843E0"/>
    <w:rsid w:val="005C305B"/>
    <w:rsid w:val="005D14BC"/>
    <w:rsid w:val="0061467E"/>
    <w:rsid w:val="00641AE3"/>
    <w:rsid w:val="00644A54"/>
    <w:rsid w:val="006A38E3"/>
    <w:rsid w:val="006A51F5"/>
    <w:rsid w:val="006D3216"/>
    <w:rsid w:val="00706AC5"/>
    <w:rsid w:val="00722839"/>
    <w:rsid w:val="007E2B9B"/>
    <w:rsid w:val="00814F10"/>
    <w:rsid w:val="00836A01"/>
    <w:rsid w:val="008C1252"/>
    <w:rsid w:val="008D0C3E"/>
    <w:rsid w:val="00906724"/>
    <w:rsid w:val="0098218B"/>
    <w:rsid w:val="009A7B2A"/>
    <w:rsid w:val="009B23FC"/>
    <w:rsid w:val="009C7917"/>
    <w:rsid w:val="009D1A71"/>
    <w:rsid w:val="00A71FEA"/>
    <w:rsid w:val="00A8608A"/>
    <w:rsid w:val="00AE43FD"/>
    <w:rsid w:val="00AE4AF0"/>
    <w:rsid w:val="00B065F4"/>
    <w:rsid w:val="00C96F76"/>
    <w:rsid w:val="00CA7789"/>
    <w:rsid w:val="00D06AC0"/>
    <w:rsid w:val="00D21DE2"/>
    <w:rsid w:val="00D72D74"/>
    <w:rsid w:val="00D82C29"/>
    <w:rsid w:val="00DD2C0E"/>
    <w:rsid w:val="00DF65A5"/>
    <w:rsid w:val="00E5701B"/>
    <w:rsid w:val="00E66303"/>
    <w:rsid w:val="00E72978"/>
    <w:rsid w:val="00E76608"/>
    <w:rsid w:val="00ED1D58"/>
    <w:rsid w:val="00EF7509"/>
    <w:rsid w:val="00F30162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2</cp:revision>
  <cp:lastPrinted>2023-03-13T11:25:00Z</cp:lastPrinted>
  <dcterms:created xsi:type="dcterms:W3CDTF">2023-03-13T11:33:00Z</dcterms:created>
  <dcterms:modified xsi:type="dcterms:W3CDTF">2023-03-13T11:33:00Z</dcterms:modified>
</cp:coreProperties>
</file>