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784" w14:textId="05C74BAA" w:rsidR="00151B6E" w:rsidRDefault="006B224C">
      <w:pPr>
        <w:ind w:left="6372"/>
        <w:jc w:val="center"/>
        <w:rPr>
          <w:rFonts w:ascii="Tahoma" w:hAnsi="Tahoma"/>
          <w:b/>
          <w:iCs/>
          <w:color w:val="0070C0"/>
          <w:sz w:val="18"/>
        </w:rPr>
      </w:pPr>
      <w:r>
        <w:rPr>
          <w:rFonts w:ascii="Tahoma" w:hAnsi="Tahoma"/>
          <w:b/>
          <w:iCs/>
          <w:color w:val="0070C0"/>
          <w:sz w:val="18"/>
        </w:rPr>
        <w:t xml:space="preserve">Załącznik nr </w:t>
      </w:r>
      <w:r w:rsidR="00773365">
        <w:rPr>
          <w:rFonts w:ascii="Tahoma" w:hAnsi="Tahoma"/>
          <w:b/>
          <w:iCs/>
          <w:color w:val="0070C0"/>
          <w:sz w:val="18"/>
        </w:rPr>
        <w:t>4</w:t>
      </w:r>
      <w:r>
        <w:rPr>
          <w:rFonts w:ascii="Tahoma" w:hAnsi="Tahoma"/>
          <w:b/>
          <w:iCs/>
          <w:color w:val="0070C0"/>
          <w:sz w:val="18"/>
        </w:rPr>
        <w:t xml:space="preserve"> do SWZ</w:t>
      </w:r>
      <w:bookmarkStart w:id="0" w:name="_Hlk74050648"/>
      <w:bookmarkEnd w:id="0"/>
    </w:p>
    <w:p w14:paraId="39EC05E6" w14:textId="77777777" w:rsidR="00151B6E" w:rsidRDefault="00151B6E">
      <w:pPr>
        <w:pStyle w:val="Nagwek2"/>
        <w:numPr>
          <w:ilvl w:val="1"/>
          <w:numId w:val="20"/>
        </w:numPr>
        <w:spacing w:before="0" w:after="0"/>
        <w:jc w:val="center"/>
        <w:rPr>
          <w:rFonts w:ascii="Tahoma" w:hAnsi="Tahoma"/>
          <w:color w:val="C00000"/>
          <w:sz w:val="20"/>
        </w:rPr>
      </w:pPr>
    </w:p>
    <w:p w14:paraId="2EAB2551" w14:textId="485BA310" w:rsidR="00151B6E" w:rsidRDefault="006B224C">
      <w:pPr>
        <w:pStyle w:val="Nagwek2"/>
        <w:numPr>
          <w:ilvl w:val="1"/>
          <w:numId w:val="2"/>
        </w:numPr>
        <w:spacing w:before="0" w:after="0"/>
        <w:jc w:val="center"/>
        <w:rPr>
          <w:rFonts w:ascii="Tahoma" w:hAnsi="Tahoma"/>
          <w:sz w:val="24"/>
        </w:rPr>
      </w:pPr>
      <w:r>
        <w:rPr>
          <w:rFonts w:ascii="Tahoma" w:hAnsi="Tahoma"/>
          <w:sz w:val="24"/>
        </w:rPr>
        <w:t>UMOWA  NR ___ /2024-P/</w:t>
      </w:r>
      <w:r w:rsidR="00773365">
        <w:rPr>
          <w:rFonts w:ascii="Tahoma" w:hAnsi="Tahoma"/>
          <w:sz w:val="24"/>
        </w:rPr>
        <w:t>1</w:t>
      </w:r>
      <w:r>
        <w:rPr>
          <w:rFonts w:ascii="Tahoma" w:hAnsi="Tahoma"/>
          <w:sz w:val="24"/>
        </w:rPr>
        <w:t>/202</w:t>
      </w:r>
      <w:r w:rsidR="00773365">
        <w:rPr>
          <w:rFonts w:ascii="Tahoma" w:hAnsi="Tahoma"/>
          <w:sz w:val="24"/>
        </w:rPr>
        <w:t xml:space="preserve">4 </w:t>
      </w:r>
      <w:r>
        <w:rPr>
          <w:rFonts w:ascii="Tahoma" w:hAnsi="Tahoma"/>
          <w:sz w:val="24"/>
        </w:rPr>
        <w:t xml:space="preserve">- PROJEKT </w:t>
      </w:r>
    </w:p>
    <w:p w14:paraId="76C36951" w14:textId="77777777" w:rsidR="00151B6E" w:rsidRDefault="00151B6E">
      <w:pPr>
        <w:jc w:val="both"/>
        <w:rPr>
          <w:rFonts w:ascii="Tahoma" w:hAnsi="Tahoma"/>
          <w:sz w:val="18"/>
        </w:rPr>
      </w:pPr>
    </w:p>
    <w:p w14:paraId="41AC40E9" w14:textId="77777777" w:rsidR="00151B6E" w:rsidRDefault="006B224C">
      <w:pPr>
        <w:jc w:val="both"/>
        <w:rPr>
          <w:rFonts w:ascii="Tahoma" w:hAnsi="Tahoma"/>
          <w:sz w:val="18"/>
        </w:rPr>
      </w:pPr>
      <w:r>
        <w:rPr>
          <w:rFonts w:ascii="Tahoma" w:hAnsi="Tahoma"/>
          <w:sz w:val="18"/>
        </w:rPr>
        <w:t>zawarta w Zgorzelcu, dnia _____________ pomiędzy:</w:t>
      </w:r>
    </w:p>
    <w:p w14:paraId="0843077C" w14:textId="77777777" w:rsidR="00151B6E" w:rsidRDefault="00151B6E">
      <w:pPr>
        <w:jc w:val="both"/>
        <w:rPr>
          <w:rFonts w:ascii="Tahoma" w:hAnsi="Tahoma"/>
          <w:b/>
          <w:i/>
          <w:sz w:val="18"/>
        </w:rPr>
      </w:pPr>
    </w:p>
    <w:p w14:paraId="0E82D58D" w14:textId="77777777" w:rsidR="00151B6E" w:rsidRDefault="006B224C">
      <w:pPr>
        <w:jc w:val="both"/>
        <w:rPr>
          <w:rFonts w:ascii="Tahoma" w:hAnsi="Tahoma"/>
          <w:sz w:val="18"/>
        </w:rPr>
      </w:pPr>
      <w:r>
        <w:rPr>
          <w:rFonts w:ascii="Tahoma" w:hAnsi="Tahoma"/>
          <w:b/>
          <w:i/>
          <w:sz w:val="18"/>
        </w:rPr>
        <w:t>________________________________________</w:t>
      </w:r>
    </w:p>
    <w:p w14:paraId="4C4729DC" w14:textId="77777777" w:rsidR="00151B6E" w:rsidRDefault="006B224C">
      <w:pPr>
        <w:jc w:val="both"/>
        <w:rPr>
          <w:rFonts w:ascii="Tahoma" w:hAnsi="Tahoma"/>
          <w:b/>
          <w:i/>
          <w:sz w:val="18"/>
        </w:rPr>
      </w:pPr>
      <w:r>
        <w:rPr>
          <w:rFonts w:ascii="Tahoma" w:hAnsi="Tahoma"/>
          <w:b/>
          <w:i/>
          <w:sz w:val="18"/>
        </w:rPr>
        <w:t>________________________________________</w:t>
      </w:r>
    </w:p>
    <w:p w14:paraId="611DBA22" w14:textId="77777777" w:rsidR="00151B6E" w:rsidRDefault="006B224C">
      <w:pPr>
        <w:jc w:val="both"/>
        <w:rPr>
          <w:rFonts w:ascii="Tahoma" w:hAnsi="Tahoma"/>
          <w:b/>
          <w:i/>
          <w:sz w:val="18"/>
        </w:rPr>
      </w:pPr>
      <w:r>
        <w:rPr>
          <w:rFonts w:ascii="Tahoma" w:hAnsi="Tahoma"/>
          <w:b/>
          <w:i/>
          <w:sz w:val="18"/>
        </w:rPr>
        <w:t xml:space="preserve">zarejestrowanym w ________________________________________________________, </w:t>
      </w:r>
    </w:p>
    <w:p w14:paraId="4C7A82B1" w14:textId="77777777" w:rsidR="00151B6E" w:rsidRDefault="006B224C">
      <w:pPr>
        <w:jc w:val="both"/>
        <w:rPr>
          <w:rFonts w:ascii="Tahoma" w:hAnsi="Tahoma"/>
          <w:b/>
          <w:i/>
          <w:sz w:val="18"/>
        </w:rPr>
      </w:pPr>
      <w:r>
        <w:rPr>
          <w:rFonts w:ascii="Tahoma" w:hAnsi="Tahoma"/>
          <w:b/>
          <w:i/>
          <w:sz w:val="18"/>
        </w:rPr>
        <w:t>________________________________________________, pod numerem ____________</w:t>
      </w:r>
    </w:p>
    <w:p w14:paraId="12F4A010" w14:textId="77777777" w:rsidR="00151B6E" w:rsidRDefault="006B224C">
      <w:pPr>
        <w:jc w:val="both"/>
        <w:rPr>
          <w:rFonts w:ascii="Tahoma" w:hAnsi="Tahoma"/>
          <w:b/>
          <w:i/>
          <w:sz w:val="18"/>
        </w:rPr>
      </w:pPr>
      <w:r>
        <w:rPr>
          <w:rFonts w:ascii="Tahoma" w:hAnsi="Tahoma"/>
          <w:b/>
          <w:i/>
          <w:sz w:val="18"/>
        </w:rPr>
        <w:t>NIP: ________________________; REGON: ______________________; BDO: _________</w:t>
      </w:r>
    </w:p>
    <w:p w14:paraId="4DAD3E88" w14:textId="77777777" w:rsidR="00151B6E" w:rsidRDefault="00151B6E">
      <w:pPr>
        <w:jc w:val="both"/>
        <w:rPr>
          <w:rFonts w:ascii="Tahoma" w:hAnsi="Tahoma"/>
          <w:sz w:val="18"/>
        </w:rPr>
      </w:pPr>
    </w:p>
    <w:p w14:paraId="0A44D481" w14:textId="77777777" w:rsidR="00151B6E" w:rsidRDefault="006B224C">
      <w:pPr>
        <w:jc w:val="both"/>
        <w:rPr>
          <w:rFonts w:ascii="Tahoma" w:hAnsi="Tahoma"/>
          <w:sz w:val="18"/>
        </w:rPr>
      </w:pPr>
      <w:r>
        <w:rPr>
          <w:rFonts w:ascii="Tahoma" w:hAnsi="Tahoma"/>
          <w:sz w:val="18"/>
        </w:rPr>
        <w:t>reprezentowany przez:</w:t>
      </w:r>
    </w:p>
    <w:p w14:paraId="0D991E53" w14:textId="77777777" w:rsidR="00151B6E" w:rsidRDefault="006B224C">
      <w:pPr>
        <w:tabs>
          <w:tab w:val="left" w:pos="360"/>
        </w:tabs>
        <w:jc w:val="both"/>
        <w:rPr>
          <w:rFonts w:ascii="Tahoma" w:hAnsi="Tahoma"/>
          <w:b/>
          <w:sz w:val="18"/>
        </w:rPr>
      </w:pPr>
      <w:r>
        <w:rPr>
          <w:rFonts w:ascii="Tahoma" w:hAnsi="Tahoma"/>
          <w:b/>
          <w:sz w:val="18"/>
        </w:rPr>
        <w:t>_____________________________________,</w:t>
      </w:r>
    </w:p>
    <w:p w14:paraId="462D183D" w14:textId="77777777" w:rsidR="00151B6E" w:rsidRDefault="006B224C">
      <w:pPr>
        <w:tabs>
          <w:tab w:val="left" w:pos="360"/>
        </w:tabs>
        <w:jc w:val="both"/>
        <w:rPr>
          <w:rFonts w:ascii="Tahoma" w:hAnsi="Tahoma"/>
          <w:b/>
          <w:sz w:val="18"/>
        </w:rPr>
      </w:pPr>
      <w:r>
        <w:rPr>
          <w:rFonts w:ascii="Tahoma" w:hAnsi="Tahoma"/>
          <w:b/>
          <w:sz w:val="18"/>
        </w:rPr>
        <w:t>_____________________________________,</w:t>
      </w:r>
    </w:p>
    <w:p w14:paraId="4B07BDF1" w14:textId="77777777" w:rsidR="00151B6E" w:rsidRDefault="00151B6E">
      <w:pPr>
        <w:jc w:val="both"/>
        <w:rPr>
          <w:rFonts w:ascii="Tahoma" w:hAnsi="Tahoma"/>
          <w:sz w:val="18"/>
        </w:rPr>
      </w:pPr>
    </w:p>
    <w:p w14:paraId="030EA1F8" w14:textId="77777777" w:rsidR="00151B6E" w:rsidRDefault="006B224C">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14:paraId="63684B48" w14:textId="77777777" w:rsidR="00151B6E" w:rsidRDefault="00151B6E">
      <w:pPr>
        <w:jc w:val="both"/>
        <w:rPr>
          <w:rFonts w:ascii="Tahoma" w:hAnsi="Tahoma"/>
          <w:sz w:val="18"/>
        </w:rPr>
      </w:pPr>
    </w:p>
    <w:p w14:paraId="331CFF19" w14:textId="77777777" w:rsidR="00151B6E" w:rsidRDefault="006B224C">
      <w:pPr>
        <w:jc w:val="both"/>
        <w:outlineLvl w:val="0"/>
        <w:rPr>
          <w:rFonts w:ascii="Tahoma" w:hAnsi="Tahoma"/>
          <w:b/>
          <w:i/>
          <w:sz w:val="18"/>
        </w:rPr>
      </w:pPr>
      <w:r>
        <w:rPr>
          <w:rFonts w:ascii="Tahoma" w:hAnsi="Tahoma"/>
          <w:b/>
          <w:i/>
          <w:sz w:val="18"/>
        </w:rPr>
        <w:t>Wielospecjalistycznym Szpitalem - Samodzielnym Publicznym Zespołem Opieki Zdrowotnej w Zgorzelcu z siedzibą 59-900 Zgorzelec, ul. Lubańska 11/12</w:t>
      </w:r>
    </w:p>
    <w:p w14:paraId="7A7328D0" w14:textId="77777777" w:rsidR="00151B6E" w:rsidRDefault="006B224C">
      <w:pPr>
        <w:jc w:val="both"/>
        <w:rPr>
          <w:rFonts w:ascii="Tahoma" w:hAnsi="Tahoma"/>
          <w:b/>
          <w:i/>
          <w:sz w:val="18"/>
        </w:rPr>
      </w:pPr>
      <w:r>
        <w:rPr>
          <w:rFonts w:ascii="Tahoma" w:hAnsi="Tahoma"/>
          <w:b/>
          <w:i/>
          <w:sz w:val="18"/>
        </w:rPr>
        <w:t xml:space="preserve">zarejestrowanym w Sądzie Rejonowym dla Wrocławia-Fabrycznej we Wrocławiu, </w:t>
      </w:r>
    </w:p>
    <w:p w14:paraId="2EF19F63" w14:textId="77777777" w:rsidR="00151B6E" w:rsidRDefault="006B224C">
      <w:pPr>
        <w:jc w:val="both"/>
        <w:rPr>
          <w:rFonts w:ascii="Tahoma" w:hAnsi="Tahoma"/>
          <w:b/>
          <w:i/>
          <w:sz w:val="18"/>
        </w:rPr>
      </w:pPr>
      <w:r>
        <w:rPr>
          <w:rFonts w:ascii="Tahoma" w:hAnsi="Tahoma"/>
          <w:b/>
          <w:i/>
          <w:sz w:val="18"/>
        </w:rPr>
        <w:t>IX Wydział Gospodarczy Krajowego Rejestru Sądowego, pod numerem KRS 0000036788</w:t>
      </w:r>
    </w:p>
    <w:p w14:paraId="067C5B21" w14:textId="77777777" w:rsidR="00151B6E" w:rsidRDefault="006B224C">
      <w:pPr>
        <w:jc w:val="both"/>
        <w:rPr>
          <w:rFonts w:ascii="Tahoma" w:hAnsi="Tahoma"/>
          <w:b/>
          <w:i/>
          <w:sz w:val="18"/>
        </w:rPr>
      </w:pPr>
      <w:r>
        <w:rPr>
          <w:rFonts w:ascii="Tahoma" w:hAnsi="Tahoma"/>
          <w:b/>
          <w:i/>
          <w:sz w:val="18"/>
        </w:rPr>
        <w:t>NIP: 615-17-06-942; REGON: 231161448; BDO: 000150922</w:t>
      </w:r>
    </w:p>
    <w:p w14:paraId="6BC0C35F" w14:textId="77777777" w:rsidR="00151B6E" w:rsidRDefault="00151B6E">
      <w:pPr>
        <w:jc w:val="both"/>
        <w:rPr>
          <w:rFonts w:ascii="Tahoma" w:hAnsi="Tahoma"/>
          <w:sz w:val="18"/>
        </w:rPr>
      </w:pPr>
    </w:p>
    <w:p w14:paraId="5D14112A" w14:textId="77777777" w:rsidR="00151B6E" w:rsidRDefault="006B224C">
      <w:pPr>
        <w:jc w:val="both"/>
        <w:rPr>
          <w:rFonts w:ascii="Tahoma" w:hAnsi="Tahoma"/>
          <w:sz w:val="18"/>
        </w:rPr>
      </w:pPr>
      <w:r>
        <w:rPr>
          <w:rFonts w:ascii="Tahoma" w:hAnsi="Tahoma"/>
          <w:sz w:val="18"/>
        </w:rPr>
        <w:t>reprezentowanym przez:</w:t>
      </w:r>
    </w:p>
    <w:p w14:paraId="65E3699F" w14:textId="77777777" w:rsidR="00151B6E" w:rsidRDefault="00151B6E">
      <w:pPr>
        <w:jc w:val="both"/>
        <w:rPr>
          <w:rFonts w:ascii="Tahoma" w:hAnsi="Tahoma"/>
          <w:b/>
          <w:sz w:val="18"/>
        </w:rPr>
      </w:pPr>
    </w:p>
    <w:p w14:paraId="6057F225" w14:textId="77777777" w:rsidR="00151B6E" w:rsidRDefault="006B224C">
      <w:pPr>
        <w:jc w:val="both"/>
        <w:rPr>
          <w:rFonts w:ascii="Tahoma" w:hAnsi="Tahoma"/>
          <w:b/>
          <w:sz w:val="18"/>
        </w:rPr>
      </w:pPr>
      <w:r>
        <w:rPr>
          <w:rFonts w:ascii="Tahoma" w:hAnsi="Tahoma"/>
          <w:b/>
          <w:sz w:val="18"/>
        </w:rPr>
        <w:t>Zofię Barczyk - Dyrektora,</w:t>
      </w:r>
    </w:p>
    <w:p w14:paraId="28F1592C" w14:textId="77777777" w:rsidR="00151B6E" w:rsidRDefault="00151B6E">
      <w:pPr>
        <w:jc w:val="both"/>
        <w:rPr>
          <w:rFonts w:ascii="Tahoma" w:hAnsi="Tahoma"/>
          <w:sz w:val="18"/>
        </w:rPr>
      </w:pPr>
    </w:p>
    <w:p w14:paraId="4DF6BDC2" w14:textId="77777777" w:rsidR="00151B6E" w:rsidRDefault="006B224C">
      <w:pPr>
        <w:jc w:val="both"/>
        <w:rPr>
          <w:rFonts w:ascii="Tahoma" w:hAnsi="Tahoma"/>
          <w:b/>
          <w:sz w:val="18"/>
        </w:rPr>
      </w:pPr>
      <w:r>
        <w:rPr>
          <w:rFonts w:ascii="Tahoma" w:hAnsi="Tahoma"/>
          <w:sz w:val="18"/>
        </w:rPr>
        <w:t xml:space="preserve">zwanym dalej </w:t>
      </w:r>
      <w:r>
        <w:rPr>
          <w:rFonts w:ascii="Tahoma" w:hAnsi="Tahoma"/>
          <w:b/>
          <w:sz w:val="18"/>
        </w:rPr>
        <w:t>Zamawiającym</w:t>
      </w:r>
    </w:p>
    <w:p w14:paraId="3B810950" w14:textId="77777777" w:rsidR="008E4C66" w:rsidRDefault="008E4C66" w:rsidP="008E4C66">
      <w:pPr>
        <w:pStyle w:val="Tekstpodstawowy10"/>
        <w:spacing w:before="100"/>
      </w:pPr>
      <w:r>
        <w:rPr>
          <w:rFonts w:ascii="Tahoma" w:hAnsi="Tahoma"/>
          <w:b w:val="0"/>
          <w:bCs/>
          <w:sz w:val="18"/>
          <w:szCs w:val="18"/>
        </w:rPr>
        <w:t xml:space="preserve">W rezultacie dokonania przez Zamawiającego wyboru oferty w trybie </w:t>
      </w:r>
      <w:r>
        <w:rPr>
          <w:rFonts w:ascii="Tahoma" w:hAnsi="Tahoma"/>
          <w:b w:val="0"/>
          <w:sz w:val="18"/>
          <w:szCs w:val="18"/>
        </w:rPr>
        <w:t xml:space="preserve">w trybie podstawowym, przeprowadzonego zgodnie z art. 275 (i nast.) </w:t>
      </w:r>
      <w:r>
        <w:rPr>
          <w:rFonts w:ascii="Tahoma" w:hAnsi="Tahoma"/>
          <w:b w:val="0"/>
          <w:bCs/>
          <w:sz w:val="18"/>
          <w:szCs w:val="18"/>
        </w:rPr>
        <w:t>ustawy z dnia 11 września 2019r. Prawo zamówień publicznych (tj. Dz. U. z 2023r. poz. 1605 t.j. ze zm.) - Strony postanawiają co następuje:</w:t>
      </w:r>
    </w:p>
    <w:p w14:paraId="141E27AD" w14:textId="77777777" w:rsidR="008E4C66" w:rsidRDefault="008E4C66">
      <w:pPr>
        <w:jc w:val="both"/>
        <w:rPr>
          <w:rFonts w:ascii="Tahoma" w:hAnsi="Tahoma"/>
          <w:sz w:val="18"/>
        </w:rPr>
      </w:pPr>
    </w:p>
    <w:p w14:paraId="148562C6" w14:textId="77777777" w:rsidR="00151B6E" w:rsidRDefault="006B224C">
      <w:pPr>
        <w:spacing w:before="100"/>
        <w:jc w:val="center"/>
        <w:rPr>
          <w:rFonts w:ascii="Tahoma" w:hAnsi="Tahoma"/>
          <w:b/>
          <w:sz w:val="18"/>
        </w:rPr>
      </w:pPr>
      <w:r>
        <w:rPr>
          <w:rFonts w:ascii="Tahoma" w:hAnsi="Tahoma"/>
          <w:b/>
          <w:sz w:val="18"/>
        </w:rPr>
        <w:t>§ 1</w:t>
      </w:r>
    </w:p>
    <w:p w14:paraId="5C2B0D2F" w14:textId="77777777" w:rsidR="00151B6E" w:rsidRDefault="006B224C">
      <w:pPr>
        <w:pStyle w:val="Nagwek3"/>
        <w:numPr>
          <w:ilvl w:val="2"/>
          <w:numId w:val="2"/>
        </w:numPr>
        <w:jc w:val="center"/>
        <w:rPr>
          <w:rFonts w:ascii="Tahoma" w:hAnsi="Tahoma"/>
          <w:b/>
          <w:sz w:val="16"/>
        </w:rPr>
      </w:pPr>
      <w:r>
        <w:rPr>
          <w:rFonts w:ascii="Tahoma" w:hAnsi="Tahoma"/>
          <w:b/>
          <w:sz w:val="16"/>
        </w:rPr>
        <w:t>PRZEDMIOT UMOWY</w:t>
      </w:r>
    </w:p>
    <w:p w14:paraId="7AA5BA4F" w14:textId="039BCEDB" w:rsidR="00151B6E" w:rsidRDefault="006B224C">
      <w:pPr>
        <w:ind w:left="284" w:hanging="284"/>
        <w:rPr>
          <w:rFonts w:ascii="Tahoma" w:hAnsi="Tahoma"/>
          <w:sz w:val="18"/>
        </w:rPr>
      </w:pPr>
      <w:r>
        <w:rPr>
          <w:rFonts w:ascii="Tahoma" w:hAnsi="Tahoma"/>
          <w:sz w:val="18"/>
        </w:rPr>
        <w:t xml:space="preserve">1. </w:t>
      </w:r>
      <w:r>
        <w:rPr>
          <w:rFonts w:ascii="Tahoma" w:hAnsi="Tahoma"/>
          <w:sz w:val="18"/>
        </w:rPr>
        <w:tab/>
        <w:t>Przedmiotem umowy jest</w:t>
      </w:r>
      <w:bookmarkStart w:id="1" w:name="_Hlk532980534"/>
      <w:r>
        <w:rPr>
          <w:rFonts w:ascii="Tahoma" w:hAnsi="Tahoma"/>
          <w:sz w:val="18"/>
        </w:rPr>
        <w:t xml:space="preserve"> </w:t>
      </w:r>
      <w:bookmarkEnd w:id="1"/>
      <w:r>
        <w:rPr>
          <w:rFonts w:ascii="Tahoma" w:hAnsi="Tahoma"/>
          <w:b/>
          <w:sz w:val="18"/>
          <w:szCs w:val="18"/>
        </w:rPr>
        <w:t>sprzedaż</w:t>
      </w:r>
      <w:r w:rsidR="00773365">
        <w:rPr>
          <w:rFonts w:ascii="Tahoma" w:hAnsi="Tahoma"/>
          <w:b/>
          <w:sz w:val="18"/>
          <w:szCs w:val="18"/>
        </w:rPr>
        <w:t xml:space="preserve"> </w:t>
      </w:r>
      <w:r w:rsidR="00773365" w:rsidRPr="00773365">
        <w:rPr>
          <w:rFonts w:ascii="Tahoma" w:hAnsi="Tahoma"/>
          <w:b/>
          <w:sz w:val="18"/>
          <w:szCs w:val="18"/>
        </w:rPr>
        <w:t>rękawic nitrylowych niejałowych.</w:t>
      </w:r>
      <w:r w:rsidRPr="00773365">
        <w:rPr>
          <w:rFonts w:ascii="Tahoma" w:hAnsi="Tahoma"/>
          <w:sz w:val="18"/>
          <w:szCs w:val="18"/>
        </w:rPr>
        <w:t>–</w:t>
      </w:r>
      <w:r>
        <w:rPr>
          <w:rFonts w:ascii="Tahoma" w:hAnsi="Tahoma"/>
          <w:sz w:val="18"/>
        </w:rPr>
        <w:t xml:space="preserve"> określonych szczegółowo w  </w:t>
      </w:r>
      <w:r>
        <w:rPr>
          <w:rFonts w:ascii="Tahoma" w:hAnsi="Tahoma"/>
          <w:b/>
          <w:sz w:val="18"/>
        </w:rPr>
        <w:t>załączniku nr 1</w:t>
      </w:r>
      <w:r>
        <w:rPr>
          <w:rFonts w:ascii="Tahoma" w:hAnsi="Tahoma"/>
          <w:sz w:val="18"/>
        </w:rPr>
        <w:t xml:space="preserve"> do niniejszej umowy, w zakresie: </w:t>
      </w:r>
      <w:r>
        <w:rPr>
          <w:rFonts w:ascii="Tahoma" w:hAnsi="Tahoma"/>
          <w:b/>
          <w:sz w:val="18"/>
        </w:rPr>
        <w:t>Pakietu nr …………</w:t>
      </w:r>
      <w:r>
        <w:rPr>
          <w:rFonts w:ascii="Tahoma" w:hAnsi="Tahoma"/>
          <w:sz w:val="18"/>
        </w:rPr>
        <w:t>., zwanych dalej: towarem.</w:t>
      </w:r>
    </w:p>
    <w:p w14:paraId="42E95AAA" w14:textId="77777777" w:rsidR="00151B6E" w:rsidRDefault="00151B6E">
      <w:pPr>
        <w:ind w:left="284" w:hanging="284"/>
        <w:rPr>
          <w:rFonts w:ascii="Tahoma" w:hAnsi="Tahoma"/>
          <w:sz w:val="18"/>
        </w:rPr>
      </w:pPr>
    </w:p>
    <w:p w14:paraId="0D48103D" w14:textId="77777777" w:rsidR="00151B6E" w:rsidRDefault="006B224C">
      <w:pPr>
        <w:jc w:val="both"/>
      </w:pPr>
      <w:r>
        <w:rPr>
          <w:rFonts w:ascii="Tahoma" w:hAnsi="Tahoma"/>
          <w:sz w:val="18"/>
        </w:rPr>
        <w:t xml:space="preserve">2.  </w:t>
      </w:r>
      <w:r>
        <w:rPr>
          <w:rFonts w:ascii="Tahoma" w:hAnsi="Tahoma"/>
          <w:sz w:val="18"/>
          <w:szCs w:val="18"/>
        </w:rPr>
        <w:t xml:space="preserve">Wykonawca zapewnia, że sprzedawane towary – spełniają wymagania </w:t>
      </w:r>
    </w:p>
    <w:p w14:paraId="7A645C61" w14:textId="54DDD0C4" w:rsidR="00151B6E" w:rsidRPr="008E4C66" w:rsidRDefault="006B224C" w:rsidP="008E4C66">
      <w:pPr>
        <w:spacing w:line="276" w:lineRule="auto"/>
        <w:ind w:left="709" w:hanging="334"/>
        <w:jc w:val="both"/>
        <w:rPr>
          <w:rFonts w:ascii="Tahoma" w:hAnsi="Tahoma"/>
          <w:bCs/>
          <w:iCs/>
          <w:sz w:val="18"/>
        </w:rPr>
      </w:pPr>
      <w:r>
        <w:rPr>
          <w:rFonts w:ascii="Tahoma" w:hAnsi="Tahoma"/>
          <w:sz w:val="18"/>
          <w:szCs w:val="18"/>
        </w:rPr>
        <w:t>a) ustawy</w:t>
      </w:r>
      <w:r>
        <w:rPr>
          <w:rFonts w:ascii="Tahoma" w:hAnsi="Tahoma"/>
          <w:bCs/>
          <w:iCs/>
          <w:sz w:val="18"/>
          <w:szCs w:val="18"/>
        </w:rPr>
        <w:t xml:space="preserve"> z dnia 7 kwietnia 2022r. o wyrobach medycznych (Dz. U. z 2022r. poz. 974 ze zm.) </w:t>
      </w:r>
      <w:bookmarkStart w:id="2" w:name="_Hlk94088242"/>
      <w:r>
        <w:rPr>
          <w:rFonts w:ascii="Tahoma" w:hAnsi="Tahoma"/>
          <w:bCs/>
          <w:iCs/>
          <w:sz w:val="18"/>
          <w:szCs w:val="18"/>
        </w:rPr>
        <w:t>i Rozporządzenia Parlamentu Europejskiego i Rady (UE) 2017/745 z dnia 5 kwietnia 2017 r. w sprawie wyrobów medycznych, zmiany dyrektywy 2001/83/WE, rozporządzenia (WE) nr 178/2002 i rozporządzenia (WE) nr 1223/2009 oraz uchylenia dyrektyw Rady 90/385/EWG i 93/42/EWG</w:t>
      </w:r>
      <w:bookmarkEnd w:id="2"/>
      <w:r>
        <w:rPr>
          <w:rFonts w:ascii="Tahoma" w:hAnsi="Tahoma"/>
          <w:sz w:val="18"/>
          <w:szCs w:val="18"/>
        </w:rPr>
        <w:t>. (o ile dotyczy)</w:t>
      </w:r>
      <w:r>
        <w:rPr>
          <w:rFonts w:ascii="Tahoma" w:hAnsi="Tahoma"/>
          <w:bCs/>
          <w:iCs/>
          <w:sz w:val="18"/>
        </w:rPr>
        <w:t>,</w:t>
      </w:r>
    </w:p>
    <w:p w14:paraId="09DCF197" w14:textId="77777777" w:rsidR="008E4C66" w:rsidRPr="008E4C66" w:rsidRDefault="006B224C" w:rsidP="008E4C66">
      <w:pPr>
        <w:pStyle w:val="Akapitzlist"/>
        <w:numPr>
          <w:ilvl w:val="0"/>
          <w:numId w:val="14"/>
        </w:numPr>
        <w:spacing w:before="100"/>
        <w:ind w:left="284" w:hanging="284"/>
        <w:contextualSpacing/>
        <w:jc w:val="both"/>
      </w:pPr>
      <w:r>
        <w:rPr>
          <w:rFonts w:ascii="Tahoma" w:hAnsi="Tahoma"/>
          <w:sz w:val="18"/>
        </w:rPr>
        <w:t>Na każde pisemne wezwanie Zamawiającego Wykonawca zobowiązuje się dostarczyć dokumenty potwierdzające spełnienie wymogu określonego w § 1 ust. 2, w terminie 3 dni roboczych od dnia wezwania.</w:t>
      </w:r>
    </w:p>
    <w:p w14:paraId="7118CCE6" w14:textId="6D7BEDF8" w:rsidR="00773365" w:rsidRDefault="008E4C66" w:rsidP="00773365">
      <w:pPr>
        <w:pStyle w:val="Akapitzlist"/>
        <w:numPr>
          <w:ilvl w:val="0"/>
          <w:numId w:val="14"/>
        </w:numPr>
        <w:spacing w:before="100"/>
        <w:ind w:left="284" w:hanging="284"/>
        <w:contextualSpacing/>
        <w:jc w:val="both"/>
      </w:pPr>
      <w:r w:rsidRPr="008E4C66">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 i art. 7 ustawy z dnia 13 kwietnia 2022r. o szczególnych rozwiązaniach związanych w zakresie przeciwdziałania wspieraniu agresji na Ukrainę oraz służących ochronie bezpieczeństwa narodowego (Dz.U z 2023r. poz. 1497).</w:t>
      </w:r>
    </w:p>
    <w:p w14:paraId="43254C83" w14:textId="77777777" w:rsidR="00773365" w:rsidRDefault="00773365" w:rsidP="00773365">
      <w:pPr>
        <w:spacing w:before="100"/>
        <w:contextualSpacing/>
        <w:jc w:val="both"/>
      </w:pPr>
    </w:p>
    <w:p w14:paraId="090E0ECD" w14:textId="77777777" w:rsidR="00151B6E" w:rsidRDefault="00151B6E">
      <w:pPr>
        <w:jc w:val="both"/>
        <w:rPr>
          <w:rFonts w:ascii="Tahoma" w:hAnsi="Tahoma"/>
          <w:b/>
          <w:sz w:val="4"/>
        </w:rPr>
      </w:pPr>
    </w:p>
    <w:p w14:paraId="7B5A9307" w14:textId="77777777" w:rsidR="00151B6E" w:rsidRDefault="006B224C">
      <w:pPr>
        <w:spacing w:before="100"/>
        <w:jc w:val="center"/>
        <w:rPr>
          <w:rFonts w:ascii="Tahoma" w:hAnsi="Tahoma"/>
          <w:b/>
          <w:sz w:val="18"/>
        </w:rPr>
      </w:pPr>
      <w:r>
        <w:rPr>
          <w:rFonts w:ascii="Tahoma" w:hAnsi="Tahoma"/>
          <w:b/>
          <w:sz w:val="18"/>
        </w:rPr>
        <w:t>§ 2</w:t>
      </w:r>
    </w:p>
    <w:p w14:paraId="5CC77B76" w14:textId="77777777" w:rsidR="00151B6E" w:rsidRDefault="006B224C">
      <w:pPr>
        <w:spacing w:before="100"/>
        <w:jc w:val="center"/>
        <w:rPr>
          <w:rFonts w:ascii="Tahoma" w:hAnsi="Tahoma"/>
          <w:b/>
          <w:sz w:val="16"/>
          <w:szCs w:val="16"/>
        </w:rPr>
      </w:pPr>
      <w:r>
        <w:rPr>
          <w:rFonts w:ascii="Tahoma" w:hAnsi="Tahoma"/>
          <w:b/>
          <w:sz w:val="16"/>
          <w:szCs w:val="16"/>
        </w:rPr>
        <w:t>MIEJSCE I TERMINY REALIZACJI</w:t>
      </w:r>
    </w:p>
    <w:p w14:paraId="4B56E78A" w14:textId="77777777" w:rsidR="008E4C66" w:rsidRPr="008E4C66" w:rsidRDefault="006B224C" w:rsidP="008E4C66">
      <w:pPr>
        <w:pStyle w:val="Standard"/>
        <w:numPr>
          <w:ilvl w:val="0"/>
          <w:numId w:val="31"/>
        </w:numPr>
        <w:suppressAutoHyphens w:val="0"/>
        <w:autoSpaceDN w:val="0"/>
        <w:jc w:val="both"/>
      </w:pPr>
      <w:bookmarkStart w:id="3" w:name="_Hlk19532423"/>
      <w:r w:rsidRPr="00773365">
        <w:rPr>
          <w:rFonts w:ascii="Tahoma" w:hAnsi="Tahoma"/>
          <w:sz w:val="18"/>
        </w:rPr>
        <w:t xml:space="preserve">Wykonawca będzie dostarczał na własny koszt i ryzyko towar wymieniony w § 1 – do wskazanego pomieszczenia: </w:t>
      </w:r>
      <w:bookmarkEnd w:id="3"/>
      <w:r w:rsidR="00773365">
        <w:rPr>
          <w:rFonts w:ascii="Tahoma" w:hAnsi="Tahoma"/>
          <w:b/>
          <w:sz w:val="18"/>
        </w:rPr>
        <w:t xml:space="preserve">Magazynu Głównego  Szpitala WS-SPZOZ </w:t>
      </w:r>
      <w:r w:rsidR="00773365">
        <w:rPr>
          <w:rFonts w:ascii="Tahoma" w:hAnsi="Tahoma"/>
          <w:sz w:val="18"/>
        </w:rPr>
        <w:t>w Zgorzelcu, 59-900 Zgorzelec, ul. Lubańska 11-12 (poziom -1), w dni robocze od 8.00 do 14.00.</w:t>
      </w:r>
    </w:p>
    <w:p w14:paraId="26D0AE67"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t>Towar pozostawiony poza wskazanym przez zamawiającego pomieszczeniem uważa się za dostarczony niezgodnie z umową.</w:t>
      </w:r>
    </w:p>
    <w:p w14:paraId="30F1BC7B"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lastRenderedPageBreak/>
        <w:t>Realizacja umowy będzie następować sukcesywnie, w okresie trwania umowy, przy czym Strony ustalają, że jedno zamówienie stanowi część umowy. Podział zamówienia przez Wykonawcę na mniejsze partie towaru nie zmienia tej zasady.</w:t>
      </w:r>
    </w:p>
    <w:p w14:paraId="7F7BC8FF"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t>Po stronie Wykonawcy pozostają koszty wydania towarów, tj. rozładunku i wstawienia do magazynu Zamawiającego.</w:t>
      </w:r>
    </w:p>
    <w:p w14:paraId="293B55FB"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t>Dostarczenie towaru oznacza również jego rozładunek wraz ze wstawieniem do pomieszczenia jak w ust. 1 niniejszego paragrafu.</w:t>
      </w:r>
      <w:bookmarkStart w:id="4" w:name="_Hlk29984225"/>
      <w:r w:rsidRPr="008E4C66">
        <w:rPr>
          <w:rFonts w:ascii="Tahoma" w:hAnsi="Tahoma"/>
          <w:sz w:val="18"/>
        </w:rPr>
        <w:t xml:space="preserve"> P</w:t>
      </w:r>
      <w:r w:rsidRPr="008E4C66">
        <w:rPr>
          <w:rFonts w:ascii="Tahoma" w:hAnsi="Tahoma"/>
          <w:sz w:val="18"/>
          <w:szCs w:val="18"/>
        </w:rPr>
        <w:t>rzyjęcie towaru każdorazowo musi być potwierdzone podpisem przez personel apteki</w:t>
      </w:r>
      <w:r w:rsidRPr="008E4C66">
        <w:rPr>
          <w:rFonts w:ascii="Tahoma" w:hAnsi="Tahoma"/>
          <w:sz w:val="18"/>
          <w:highlight w:val="white"/>
        </w:rPr>
        <w:t xml:space="preserve">. W przypadku, gdy dostawca pozostawi zamówiony towar poza wskazanym pomieszczeniem, Zamawiający samodzielnie dostarczy go do wskazanego pomieszczenia na koszt Wykonawcy, </w:t>
      </w:r>
      <w:r w:rsidRPr="008E4C66">
        <w:rPr>
          <w:rFonts w:ascii="Tahoma" w:hAnsi="Tahoma"/>
          <w:sz w:val="18"/>
        </w:rPr>
        <w:t xml:space="preserve">czego następstwem będzie wystawienie NOTY OBCIĄŻENIOWEJ za wykonanie usługi transportowej w wysokości </w:t>
      </w:r>
      <w:r w:rsidR="008E4C66" w:rsidRPr="008E4C66">
        <w:rPr>
          <w:rFonts w:ascii="Tahoma" w:hAnsi="Tahoma"/>
          <w:sz w:val="18"/>
        </w:rPr>
        <w:t>5</w:t>
      </w:r>
      <w:r w:rsidRPr="008E4C66">
        <w:rPr>
          <w:rFonts w:ascii="Tahoma" w:hAnsi="Tahoma"/>
          <w:sz w:val="18"/>
        </w:rPr>
        <w:t>% wartości danego zamówienia netto</w:t>
      </w:r>
      <w:bookmarkEnd w:id="4"/>
      <w:r w:rsidRPr="008E4C66">
        <w:rPr>
          <w:rFonts w:ascii="Tahoma" w:hAnsi="Tahoma"/>
          <w:sz w:val="18"/>
        </w:rPr>
        <w:t>.</w:t>
      </w:r>
    </w:p>
    <w:p w14:paraId="4E6BBCD0"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t xml:space="preserve">Termin realizacji poszczególnych dostaw nie może przekroczyć </w:t>
      </w:r>
      <w:r w:rsidR="00773365" w:rsidRPr="008E4C66">
        <w:rPr>
          <w:rFonts w:ascii="Tahoma" w:hAnsi="Tahoma"/>
          <w:b/>
          <w:bCs/>
          <w:sz w:val="18"/>
        </w:rPr>
        <w:t>5</w:t>
      </w:r>
      <w:r w:rsidRPr="008E4C66">
        <w:rPr>
          <w:rFonts w:ascii="Tahoma" w:hAnsi="Tahoma"/>
          <w:b/>
          <w:bCs/>
          <w:sz w:val="18"/>
        </w:rPr>
        <w:t xml:space="preserve"> dni roboczych </w:t>
      </w:r>
      <w:r w:rsidRPr="008E4C66">
        <w:rPr>
          <w:rFonts w:ascii="Tahoma" w:hAnsi="Tahoma"/>
          <w:sz w:val="18"/>
        </w:rPr>
        <w:t>licząc od dnia złożenia zamówienia telefonicznie lub elektronicznie. Za datę realizacji uważa się dzień dostarczenia towaru wraz z fakturą sprzedaży. Faktura musi zawierać serię i datę ważności towaru, nie dopuszcza się odręcznych dopisków lub dodatkowych załączników z tymi danymi. Oryginał i jedna kopia pozostaje u Zamawiającego.</w:t>
      </w:r>
    </w:p>
    <w:p w14:paraId="166BAFD2"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szCs w:val="18"/>
        </w:rPr>
        <w:t>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p>
    <w:p w14:paraId="65D84775"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t xml:space="preserve">W przypadku braku asortymentu umieszczonego w załączniku nr 1, Wykonawca zobowiązuje się do zapewnienia odpowiednika w terminie jak w pkt. 6, w cenach przetargowych, po uprzednim uzgodnieniu odpowiednika z Zamawiającym.   </w:t>
      </w:r>
    </w:p>
    <w:p w14:paraId="0B8F68DF"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t xml:space="preserve">Wykonawca będzie informował Zamawiającego o zmianach w realizacji zamówienia (zmiany zamówionych ilości i ustalonych terminów) z podaniem przyczyny – e-mailem na adres </w:t>
      </w:r>
      <w:hyperlink r:id="rId8" w:history="1">
        <w:r w:rsidR="00773365" w:rsidRPr="008E4C66">
          <w:rPr>
            <w:rStyle w:val="Hipercze"/>
            <w:rFonts w:ascii="Tahoma" w:hAnsi="Tahoma"/>
            <w:sz w:val="18"/>
          </w:rPr>
          <w:t>zaopatrzenie@spzoz.zgorzelec.pl</w:t>
        </w:r>
      </w:hyperlink>
      <w:r w:rsidRPr="008E4C66">
        <w:rPr>
          <w:rFonts w:ascii="Tahoma" w:hAnsi="Tahoma"/>
          <w:sz w:val="18"/>
        </w:rPr>
        <w:t xml:space="preserve"> nie później niż </w:t>
      </w:r>
      <w:r w:rsidRPr="008E4C66">
        <w:rPr>
          <w:rFonts w:ascii="Tahoma" w:hAnsi="Tahoma"/>
          <w:b/>
          <w:sz w:val="18"/>
          <w:u w:val="single"/>
        </w:rPr>
        <w:t>24 godz</w:t>
      </w:r>
      <w:r w:rsidRPr="008E4C66">
        <w:rPr>
          <w:rFonts w:ascii="Tahoma" w:hAnsi="Tahoma"/>
          <w:sz w:val="18"/>
        </w:rPr>
        <w:t>. od daty złożenia zamówienia</w:t>
      </w:r>
      <w:r w:rsidRPr="008E4C66">
        <w:rPr>
          <w:rFonts w:ascii="Tahoma" w:hAnsi="Tahoma"/>
          <w:sz w:val="18"/>
          <w:szCs w:val="18"/>
        </w:rPr>
        <w:t xml:space="preserve"> (do godz. 15:00)</w:t>
      </w:r>
    </w:p>
    <w:p w14:paraId="5FFEDF1C" w14:textId="6DDE5695" w:rsidR="008E4C66" w:rsidRPr="008E4C66" w:rsidRDefault="006B224C" w:rsidP="008E4C66">
      <w:pPr>
        <w:pStyle w:val="Standard"/>
        <w:numPr>
          <w:ilvl w:val="0"/>
          <w:numId w:val="31"/>
        </w:numPr>
        <w:suppressAutoHyphens w:val="0"/>
        <w:autoSpaceDN w:val="0"/>
        <w:jc w:val="both"/>
      </w:pPr>
      <w:r w:rsidRPr="008E4C66">
        <w:rPr>
          <w:rFonts w:ascii="Tahoma" w:hAnsi="Tahoma"/>
          <w:sz w:val="18"/>
        </w:rPr>
        <w:t>W przypadku braku możliwości</w:t>
      </w:r>
      <w:r w:rsidRPr="008E4C66">
        <w:rPr>
          <w:rFonts w:ascii="Tahoma" w:hAnsi="Tahoma"/>
          <w:color w:val="CE181E"/>
          <w:sz w:val="18"/>
        </w:rPr>
        <w:t xml:space="preserve"> </w:t>
      </w:r>
      <w:r w:rsidRPr="008E4C66">
        <w:rPr>
          <w:rFonts w:ascii="Tahoma" w:hAnsi="Tahoma"/>
          <w:sz w:val="18"/>
        </w:rPr>
        <w:t xml:space="preserve">zrealizowania zamówienia przez Wykonawcę, Zamawiający będzie uprawniony do zrealizowania zamówienia u innego Wykonawcy </w:t>
      </w:r>
      <w:r w:rsidRPr="008E4C66">
        <w:rPr>
          <w:rFonts w:ascii="Tahoma" w:hAnsi="Tahoma"/>
          <w:b/>
          <w:sz w:val="18"/>
        </w:rPr>
        <w:t>(tzw. nabycie zastępcze)</w:t>
      </w:r>
      <w:r w:rsidRPr="008E4C66">
        <w:rPr>
          <w:rFonts w:ascii="Tahoma" w:hAnsi="Tahoma"/>
          <w:sz w:val="18"/>
        </w:rPr>
        <w:t xml:space="preserve"> bez konieczności wyznaczania Wykonawcy dodatkowego terminu do wykonania niezrealizowanej części zamówienia oraz</w:t>
      </w:r>
      <w:r w:rsidRPr="008E4C66">
        <w:rPr>
          <w:rFonts w:ascii="Tahoma" w:hAnsi="Tahoma"/>
          <w:color w:val="CE181E"/>
          <w:sz w:val="18"/>
        </w:rPr>
        <w:t xml:space="preserve"> </w:t>
      </w:r>
      <w:r w:rsidRPr="008E4C66">
        <w:rPr>
          <w:rFonts w:ascii="Tahoma" w:hAnsi="Tahoma"/>
          <w:sz w:val="18"/>
        </w:rPr>
        <w:t xml:space="preserve">bez obowiązku nabycia od Wykonawcy zamówionego towaru, dostarczonego po terminie. W takim przypadku, Wykonawca pokryje różnicę w cenie przekraczającą wartość zamówionego towaru, określoną w umowie </w:t>
      </w:r>
      <w:r w:rsidR="008E4C66" w:rsidRPr="008E4C66">
        <w:rPr>
          <w:rFonts w:ascii="Tahoma" w:hAnsi="Tahoma"/>
          <w:sz w:val="18"/>
        </w:rPr>
        <w:t>wraz z ewentualnymi kosztami transportu</w:t>
      </w:r>
      <w:r w:rsidRPr="008E4C66">
        <w:rPr>
          <w:rFonts w:ascii="Tahoma" w:hAnsi="Tahoma"/>
          <w:sz w:val="18"/>
        </w:rPr>
        <w:t>. Obowiązek ten ma być spełniony przez Wykonawcę w terminie 14 dni kalendarzowych od daty otrzymania wezwania do zapłaty</w:t>
      </w:r>
      <w:r w:rsidRPr="008E4C66">
        <w:rPr>
          <w:rFonts w:ascii="Tahoma" w:hAnsi="Tahoma"/>
          <w:bCs/>
          <w:sz w:val="18"/>
        </w:rPr>
        <w:t>.</w:t>
      </w:r>
    </w:p>
    <w:p w14:paraId="3EBC59D8" w14:textId="77777777" w:rsidR="008E4C66" w:rsidRPr="008E4C66" w:rsidRDefault="006B224C" w:rsidP="008E4C66">
      <w:pPr>
        <w:pStyle w:val="Standard"/>
        <w:numPr>
          <w:ilvl w:val="0"/>
          <w:numId w:val="31"/>
        </w:numPr>
        <w:suppressAutoHyphens w:val="0"/>
        <w:autoSpaceDN w:val="0"/>
        <w:jc w:val="both"/>
      </w:pPr>
      <w:r w:rsidRPr="008E4C66">
        <w:rPr>
          <w:rFonts w:ascii="Tahoma" w:hAnsi="Tahoma"/>
          <w:sz w:val="18"/>
        </w:rPr>
        <w:t xml:space="preserve">Wykonawca zobowiązany jest do informowania Zamawiającego w formie pisemnej lub za pośrednictwem      e-maila z 14-dniowym wyprzedzeniem o </w:t>
      </w:r>
      <w:r w:rsidRPr="008E4C66">
        <w:rPr>
          <w:rFonts w:ascii="Tahoma" w:hAnsi="Tahoma"/>
          <w:b/>
          <w:sz w:val="18"/>
        </w:rPr>
        <w:t>spodziewanych brakach produkcyjnych</w:t>
      </w:r>
      <w:r w:rsidRPr="008E4C66">
        <w:rPr>
          <w:rFonts w:ascii="Tahoma" w:hAnsi="Tahoma"/>
          <w:sz w:val="18"/>
        </w:rPr>
        <w:t xml:space="preserve"> dostarczanych towarów i o </w:t>
      </w:r>
      <w:r w:rsidRPr="008E4C66">
        <w:rPr>
          <w:rFonts w:ascii="Tahoma" w:hAnsi="Tahoma"/>
          <w:b/>
          <w:sz w:val="18"/>
        </w:rPr>
        <w:t>wygaśnięciu ważności dokumentów</w:t>
      </w:r>
      <w:r w:rsidRPr="008E4C66">
        <w:rPr>
          <w:rFonts w:ascii="Tahoma" w:hAnsi="Tahoma"/>
          <w:sz w:val="18"/>
        </w:rPr>
        <w:t xml:space="preserve"> dopuszczających do obrotu oraz zagwarantowania w związku z tym realizacji zwiększonych zamówień wynikających z niniejszej umowy. </w:t>
      </w:r>
    </w:p>
    <w:p w14:paraId="7FCD9C01" w14:textId="031E5C02" w:rsidR="00151B6E" w:rsidRPr="008E4C66" w:rsidRDefault="006B224C" w:rsidP="008E4C66">
      <w:pPr>
        <w:pStyle w:val="Standard"/>
        <w:numPr>
          <w:ilvl w:val="0"/>
          <w:numId w:val="31"/>
        </w:numPr>
        <w:suppressAutoHyphens w:val="0"/>
        <w:autoSpaceDN w:val="0"/>
        <w:jc w:val="both"/>
      </w:pPr>
      <w:r w:rsidRPr="008E4C66">
        <w:rPr>
          <w:rFonts w:ascii="Tahoma" w:hAnsi="Tahoma"/>
          <w:sz w:val="18"/>
          <w:szCs w:val="18"/>
        </w:rPr>
        <w:t>W przypadku wystąpienia u Zamawiającego incydentu cyberbezpieczeństwa (Ustawa z dnia 05 lipca 2018 r. o krajowym systemie cyberbezpieczeństwa Dz.U.2018 poz.1560 z późn.zm.) Wykonawca zobowiązuje się,  do współpracy z Zamawiającym, a także CSIRT NASK i sektorowym zespołem cyberbezpieczeństwa właściwym dla Zamawiającego, w zakresie niezbędnym do usunięcia przyczyny i skutków incydentu</w:t>
      </w:r>
      <w:r w:rsidRPr="008E4C66">
        <w:rPr>
          <w:rFonts w:ascii="Tahoma" w:hAnsi="Tahoma"/>
          <w:bCs/>
          <w:sz w:val="18"/>
        </w:rPr>
        <w:t xml:space="preserve"> </w:t>
      </w:r>
    </w:p>
    <w:p w14:paraId="0DE6CBD3" w14:textId="77777777" w:rsidR="00151B6E" w:rsidRDefault="006B224C">
      <w:pPr>
        <w:spacing w:before="100"/>
        <w:jc w:val="center"/>
        <w:rPr>
          <w:rFonts w:ascii="Tahoma" w:hAnsi="Tahoma"/>
          <w:b/>
          <w:sz w:val="18"/>
        </w:rPr>
      </w:pPr>
      <w:r>
        <w:rPr>
          <w:rFonts w:ascii="Tahoma" w:hAnsi="Tahoma"/>
          <w:b/>
          <w:sz w:val="18"/>
        </w:rPr>
        <w:t>§ 3</w:t>
      </w:r>
    </w:p>
    <w:p w14:paraId="6A26220F" w14:textId="77777777" w:rsidR="00151B6E" w:rsidRDefault="006B224C">
      <w:pPr>
        <w:jc w:val="center"/>
        <w:rPr>
          <w:rFonts w:ascii="Tahoma" w:hAnsi="Tahoma"/>
          <w:b/>
          <w:sz w:val="16"/>
          <w:szCs w:val="16"/>
        </w:rPr>
      </w:pPr>
      <w:r>
        <w:rPr>
          <w:rFonts w:ascii="Tahoma" w:hAnsi="Tahoma"/>
          <w:b/>
          <w:sz w:val="16"/>
          <w:szCs w:val="16"/>
        </w:rPr>
        <w:t>OKRES TRWANIA UMOWY</w:t>
      </w:r>
    </w:p>
    <w:p w14:paraId="53F5936E" w14:textId="51C8A2C3" w:rsidR="00151B6E" w:rsidRDefault="006B224C">
      <w:pPr>
        <w:spacing w:before="100"/>
        <w:jc w:val="both"/>
        <w:rPr>
          <w:rFonts w:ascii="Tahoma" w:hAnsi="Tahoma"/>
          <w:b/>
          <w:bCs/>
          <w:sz w:val="18"/>
        </w:rPr>
      </w:pPr>
      <w:r>
        <w:rPr>
          <w:rFonts w:ascii="Tahoma" w:hAnsi="Tahoma"/>
          <w:bCs/>
          <w:sz w:val="18"/>
        </w:rPr>
        <w:t xml:space="preserve">Niniejsza umowa zostaje zawarta na czas określony: </w:t>
      </w:r>
      <w:r w:rsidR="00773365">
        <w:rPr>
          <w:rFonts w:ascii="Tahoma" w:hAnsi="Tahoma"/>
          <w:b/>
          <w:sz w:val="18"/>
        </w:rPr>
        <w:t>12</w:t>
      </w:r>
      <w:r>
        <w:rPr>
          <w:rFonts w:ascii="Tahoma" w:hAnsi="Tahoma"/>
          <w:b/>
          <w:sz w:val="18"/>
        </w:rPr>
        <w:t xml:space="preserve"> miesiąc</w:t>
      </w:r>
      <w:r w:rsidR="00773365">
        <w:rPr>
          <w:rFonts w:ascii="Tahoma" w:hAnsi="Tahoma"/>
          <w:b/>
          <w:sz w:val="18"/>
        </w:rPr>
        <w:t>y</w:t>
      </w:r>
      <w:r>
        <w:rPr>
          <w:rFonts w:ascii="Tahoma" w:hAnsi="Tahoma"/>
          <w:b/>
          <w:sz w:val="18"/>
        </w:rPr>
        <w:t xml:space="preserve"> od</w:t>
      </w:r>
      <w:r>
        <w:rPr>
          <w:rFonts w:ascii="Tahoma" w:hAnsi="Tahoma"/>
          <w:b/>
          <w:bCs/>
          <w:sz w:val="18"/>
        </w:rPr>
        <w:t xml:space="preserve"> dnia zawarcia umowy </w:t>
      </w:r>
      <w:r w:rsidRPr="006B224C">
        <w:rPr>
          <w:rFonts w:ascii="Tahoma" w:hAnsi="Tahoma"/>
          <w:b/>
          <w:bCs/>
          <w:sz w:val="18"/>
        </w:rPr>
        <w:t>tj. od dnia</w:t>
      </w:r>
      <w:r>
        <w:rPr>
          <w:rFonts w:ascii="Tahoma" w:hAnsi="Tahoma"/>
          <w:b/>
          <w:bCs/>
          <w:color w:val="C9211E"/>
          <w:sz w:val="18"/>
        </w:rPr>
        <w:t xml:space="preserve"> </w:t>
      </w:r>
      <w:r>
        <w:rPr>
          <w:rFonts w:ascii="Tahoma" w:hAnsi="Tahoma"/>
          <w:b/>
          <w:bCs/>
          <w:sz w:val="18"/>
        </w:rPr>
        <w:t>………………….. do dnia................................... z zastrzeżeniem § 10 ust. 2.</w:t>
      </w:r>
    </w:p>
    <w:p w14:paraId="0F25D814" w14:textId="77777777" w:rsidR="00151B6E" w:rsidRDefault="006B224C">
      <w:pPr>
        <w:spacing w:before="100"/>
        <w:jc w:val="center"/>
        <w:rPr>
          <w:rFonts w:ascii="Tahoma" w:hAnsi="Tahoma"/>
          <w:b/>
          <w:sz w:val="18"/>
        </w:rPr>
      </w:pPr>
      <w:r>
        <w:rPr>
          <w:rFonts w:ascii="Tahoma" w:hAnsi="Tahoma"/>
          <w:b/>
          <w:sz w:val="18"/>
        </w:rPr>
        <w:t>§ 4</w:t>
      </w:r>
    </w:p>
    <w:p w14:paraId="39DF2712" w14:textId="77777777" w:rsidR="00151B6E" w:rsidRDefault="006B224C">
      <w:pPr>
        <w:jc w:val="center"/>
        <w:rPr>
          <w:rFonts w:ascii="Tahoma" w:hAnsi="Tahoma"/>
          <w:b/>
          <w:sz w:val="16"/>
          <w:szCs w:val="16"/>
        </w:rPr>
      </w:pPr>
      <w:r>
        <w:rPr>
          <w:rFonts w:ascii="Tahoma" w:hAnsi="Tahoma"/>
          <w:b/>
          <w:sz w:val="16"/>
          <w:szCs w:val="16"/>
        </w:rPr>
        <w:t>WYNAGRODZENIE</w:t>
      </w:r>
    </w:p>
    <w:p w14:paraId="40EAB308" w14:textId="77777777" w:rsidR="00151B6E" w:rsidRDefault="006B224C">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 (wartość netto ……………………..)</w:t>
      </w:r>
      <w:r>
        <w:rPr>
          <w:rFonts w:ascii="Tahoma" w:hAnsi="Tahoma"/>
          <w:sz w:val="18"/>
        </w:rPr>
        <w:t xml:space="preserve">, zgodnie z cenami podanymi </w:t>
      </w:r>
      <w:r>
        <w:rPr>
          <w:rFonts w:ascii="Tahoma" w:hAnsi="Tahoma"/>
          <w:b/>
          <w:sz w:val="18"/>
        </w:rPr>
        <w:t>w załączniku nr 1,</w:t>
      </w:r>
      <w:r>
        <w:rPr>
          <w:rFonts w:ascii="Tahoma" w:hAnsi="Tahoma"/>
          <w:sz w:val="18"/>
        </w:rPr>
        <w:t xml:space="preserve"> stanowiącym integralną część umowy.</w:t>
      </w:r>
    </w:p>
    <w:p w14:paraId="06E31D6A" w14:textId="77777777" w:rsidR="00151B6E" w:rsidRDefault="006B224C">
      <w:pPr>
        <w:suppressAutoHyphens w:val="0"/>
        <w:spacing w:before="100"/>
        <w:ind w:left="284" w:hanging="284"/>
        <w:jc w:val="both"/>
        <w:rPr>
          <w:rFonts w:ascii="Tahoma" w:hAnsi="Tahoma"/>
          <w:sz w:val="18"/>
        </w:rPr>
      </w:pPr>
      <w:r>
        <w:rPr>
          <w:rFonts w:ascii="Tahoma" w:hAnsi="Tahoma"/>
          <w:sz w:val="18"/>
        </w:rPr>
        <w:t>2. 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p>
    <w:p w14:paraId="51EC2760" w14:textId="77777777" w:rsidR="00151B6E" w:rsidRDefault="006B224C">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BAF6CBB" w14:textId="77777777" w:rsidR="00151B6E" w:rsidRDefault="006B224C">
      <w:pPr>
        <w:numPr>
          <w:ilvl w:val="0"/>
          <w:numId w:val="6"/>
        </w:numPr>
        <w:suppressAutoHyphens w:val="0"/>
        <w:spacing w:before="100"/>
        <w:ind w:left="284" w:hanging="284"/>
        <w:jc w:val="both"/>
        <w:rPr>
          <w:rFonts w:ascii="Tahoma" w:hAnsi="Tahoma"/>
          <w:sz w:val="18"/>
          <w:lang w:val="x-none"/>
        </w:rPr>
      </w:pPr>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43EB407D" w14:textId="77777777" w:rsidR="00151B6E" w:rsidRDefault="006B224C">
      <w:pPr>
        <w:numPr>
          <w:ilvl w:val="0"/>
          <w:numId w:val="6"/>
        </w:numPr>
        <w:suppressAutoHyphens w:val="0"/>
        <w:spacing w:before="100"/>
        <w:ind w:left="284" w:hanging="284"/>
        <w:jc w:val="both"/>
        <w:rPr>
          <w:rFonts w:ascii="Tahoma" w:hAnsi="Tahoma"/>
          <w:sz w:val="18"/>
          <w:lang w:val="x-none"/>
        </w:rPr>
      </w:pPr>
      <w:r>
        <w:rPr>
          <w:rFonts w:ascii="Tahoma" w:hAnsi="Tahoma"/>
          <w:sz w:val="18"/>
        </w:rPr>
        <w:lastRenderedPageBreak/>
        <w:t>Podany przez Wykonawcę numer rachunku bankowego musi być zgodny z białą listą podatników VAT.</w:t>
      </w:r>
    </w:p>
    <w:p w14:paraId="3315CD4F" w14:textId="77777777" w:rsidR="00151B6E" w:rsidRDefault="006B224C">
      <w:pPr>
        <w:pStyle w:val="Akapitzlist"/>
        <w:numPr>
          <w:ilvl w:val="0"/>
          <w:numId w:val="6"/>
        </w:numPr>
        <w:spacing w:before="100"/>
        <w:ind w:left="284" w:hanging="284"/>
        <w:jc w:val="both"/>
        <w:rPr>
          <w:rFonts w:ascii="Tahoma" w:hAnsi="Tahoma"/>
          <w:sz w:val="18"/>
        </w:rPr>
      </w:pPr>
      <w:r>
        <w:rPr>
          <w:rFonts w:ascii="Tahoma" w:hAnsi="Tahoma"/>
          <w:sz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14:paraId="667217A1" w14:textId="77777777" w:rsidR="00151B6E" w:rsidRDefault="006B224C">
      <w:pPr>
        <w:spacing w:before="100"/>
        <w:jc w:val="center"/>
        <w:rPr>
          <w:rFonts w:ascii="Tahoma" w:hAnsi="Tahoma"/>
          <w:b/>
          <w:sz w:val="18"/>
        </w:rPr>
      </w:pPr>
      <w:r>
        <w:rPr>
          <w:rFonts w:ascii="Tahoma" w:hAnsi="Tahoma"/>
          <w:b/>
          <w:sz w:val="18"/>
        </w:rPr>
        <w:t>§ 5</w:t>
      </w:r>
    </w:p>
    <w:p w14:paraId="420163B7" w14:textId="77777777" w:rsidR="00151B6E" w:rsidRDefault="006B224C">
      <w:pPr>
        <w:jc w:val="center"/>
        <w:rPr>
          <w:rFonts w:ascii="Tahoma" w:hAnsi="Tahoma"/>
          <w:b/>
          <w:sz w:val="16"/>
          <w:szCs w:val="16"/>
        </w:rPr>
      </w:pPr>
      <w:r>
        <w:rPr>
          <w:rFonts w:ascii="Tahoma" w:hAnsi="Tahoma"/>
          <w:b/>
          <w:sz w:val="16"/>
          <w:szCs w:val="16"/>
        </w:rPr>
        <w:t>WARUNKI PŁATNOŚCI</w:t>
      </w:r>
    </w:p>
    <w:p w14:paraId="4A5B305B" w14:textId="77777777" w:rsidR="00151B6E" w:rsidRDefault="006B224C">
      <w:pPr>
        <w:tabs>
          <w:tab w:val="left" w:pos="360"/>
        </w:tabs>
        <w:spacing w:before="100"/>
        <w:ind w:left="357" w:hanging="357"/>
        <w:jc w:val="both"/>
        <w:rPr>
          <w:rFonts w:ascii="Tahoma" w:hAnsi="Tahoma"/>
          <w:sz w:val="18"/>
        </w:rPr>
      </w:pPr>
      <w:r>
        <w:rPr>
          <w:rFonts w:ascii="Tahoma" w:hAnsi="Tahoma"/>
          <w:sz w:val="18"/>
        </w:rPr>
        <w:t xml:space="preserve">1.  </w:t>
      </w:r>
      <w:bookmarkStart w:id="5" w:name="_Hlk153880623"/>
      <w:r>
        <w:rPr>
          <w:rFonts w:ascii="Tahoma" w:hAnsi="Tahoma"/>
          <w:sz w:val="18"/>
          <w:szCs w:val="18"/>
        </w:rPr>
        <w:t xml:space="preserve">Zamawiający zobowiązuje się do zapłaty należności w terminie </w:t>
      </w:r>
      <w:r>
        <w:rPr>
          <w:rFonts w:ascii="Tahoma" w:hAnsi="Tahoma"/>
          <w:b/>
          <w:sz w:val="18"/>
          <w:szCs w:val="18"/>
        </w:rPr>
        <w:t xml:space="preserve"> 60 dni</w:t>
      </w:r>
      <w:r>
        <w:rPr>
          <w:rFonts w:ascii="Tahoma" w:hAnsi="Tahoma"/>
          <w:sz w:val="18"/>
          <w:szCs w:val="18"/>
        </w:rPr>
        <w:t xml:space="preserve"> licząc od daty prawidłowo wystawionej faktury VAT, przelewem na konto Wykonawcy wskazane w fakturze,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w:t>
      </w:r>
      <w:bookmarkEnd w:id="5"/>
      <w:r>
        <w:rPr>
          <w:rFonts w:ascii="Tahoma" w:hAnsi="Tahoma"/>
          <w:sz w:val="18"/>
        </w:rPr>
        <w:t>. Wystawienie faktury może nastąpić po dostarczeniu całości zamówienia w rozumieniu §2 ust 3 umowy.</w:t>
      </w:r>
    </w:p>
    <w:p w14:paraId="275AFAD6" w14:textId="77777777" w:rsidR="00151B6E" w:rsidRDefault="006B224C">
      <w:pPr>
        <w:tabs>
          <w:tab w:val="left"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14:paraId="130BD1CF" w14:textId="77777777" w:rsidR="00151B6E" w:rsidRDefault="00151B6E">
      <w:pPr>
        <w:tabs>
          <w:tab w:val="left" w:pos="360"/>
        </w:tabs>
        <w:spacing w:before="100"/>
        <w:ind w:left="357" w:hanging="357"/>
        <w:jc w:val="both"/>
        <w:rPr>
          <w:rFonts w:ascii="Tahoma" w:hAnsi="Tahoma"/>
          <w:sz w:val="18"/>
        </w:rPr>
      </w:pPr>
    </w:p>
    <w:p w14:paraId="477CBB1B" w14:textId="77777777" w:rsidR="00151B6E" w:rsidRDefault="006B224C">
      <w:pPr>
        <w:suppressAutoHyphens w:val="0"/>
        <w:spacing w:before="100"/>
        <w:jc w:val="center"/>
        <w:rPr>
          <w:rFonts w:ascii="Tahoma" w:hAnsi="Tahoma"/>
          <w:b/>
          <w:sz w:val="18"/>
        </w:rPr>
      </w:pPr>
      <w:r>
        <w:rPr>
          <w:rFonts w:ascii="Tahoma" w:hAnsi="Tahoma"/>
          <w:b/>
          <w:sz w:val="18"/>
        </w:rPr>
        <w:t>§ 6</w:t>
      </w:r>
    </w:p>
    <w:p w14:paraId="1722CA89" w14:textId="77777777" w:rsidR="00151B6E" w:rsidRDefault="006B224C">
      <w:pPr>
        <w:jc w:val="center"/>
        <w:rPr>
          <w:rFonts w:ascii="Tahoma" w:hAnsi="Tahoma"/>
          <w:b/>
          <w:sz w:val="16"/>
          <w:szCs w:val="16"/>
        </w:rPr>
      </w:pPr>
      <w:r>
        <w:rPr>
          <w:rFonts w:ascii="Tahoma" w:hAnsi="Tahoma"/>
          <w:b/>
          <w:sz w:val="16"/>
          <w:szCs w:val="16"/>
        </w:rPr>
        <w:t>GWARANCJA</w:t>
      </w:r>
    </w:p>
    <w:p w14:paraId="2CC0A770" w14:textId="77777777" w:rsidR="00151B6E" w:rsidRDefault="006B224C">
      <w:pPr>
        <w:numPr>
          <w:ilvl w:val="0"/>
          <w:numId w:val="22"/>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towar na okres wskazany przez producenta, jednakże nie krótszy niż 12 miesięcy od daty dostawy. </w:t>
      </w:r>
    </w:p>
    <w:p w14:paraId="75E439F8" w14:textId="77777777" w:rsidR="00151B6E" w:rsidRDefault="006B224C">
      <w:pPr>
        <w:numPr>
          <w:ilvl w:val="0"/>
          <w:numId w:val="4"/>
        </w:numPr>
        <w:suppressAutoHyphens w:val="0"/>
        <w:spacing w:after="240"/>
        <w:ind w:left="284" w:hanging="284"/>
        <w:jc w:val="both"/>
        <w:rPr>
          <w:rFonts w:ascii="Tahoma" w:hAnsi="Tahoma"/>
          <w:sz w:val="18"/>
        </w:rPr>
      </w:pPr>
      <w:r>
        <w:rPr>
          <w:rFonts w:ascii="Tahoma" w:hAnsi="Tahoma"/>
          <w:sz w:val="18"/>
        </w:rPr>
        <w:t>Towar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4F90C778" w14:textId="7D224E60" w:rsidR="00151B6E" w:rsidRDefault="006B224C">
      <w:pPr>
        <w:numPr>
          <w:ilvl w:val="0"/>
          <w:numId w:val="4"/>
        </w:numPr>
        <w:suppressAutoHyphens w:val="0"/>
        <w:ind w:left="284" w:hanging="284"/>
        <w:jc w:val="both"/>
        <w:rPr>
          <w:rFonts w:ascii="Tahoma" w:hAnsi="Tahoma"/>
          <w:sz w:val="18"/>
        </w:rPr>
      </w:pPr>
      <w:r>
        <w:rPr>
          <w:rFonts w:ascii="Tahoma" w:hAnsi="Tahoma"/>
          <w:sz w:val="18"/>
        </w:rPr>
        <w:t xml:space="preserve">W przypadku dostarczenia partii towaru o terminie przydatności krótszym niż </w:t>
      </w:r>
      <w:r w:rsidR="002961DB" w:rsidRPr="008E4C66">
        <w:rPr>
          <w:rFonts w:ascii="Tahoma" w:hAnsi="Tahoma"/>
          <w:sz w:val="18"/>
        </w:rPr>
        <w:t>24</w:t>
      </w:r>
      <w:r w:rsidRPr="008E4C66">
        <w:rPr>
          <w:rFonts w:ascii="Tahoma" w:hAnsi="Tahoma"/>
          <w:sz w:val="18"/>
        </w:rPr>
        <w:t xml:space="preserve"> miesi</w:t>
      </w:r>
      <w:r w:rsidR="002961DB" w:rsidRPr="008E4C66">
        <w:rPr>
          <w:rFonts w:ascii="Tahoma" w:hAnsi="Tahoma"/>
          <w:sz w:val="18"/>
        </w:rPr>
        <w:t>ac</w:t>
      </w:r>
      <w:r w:rsidR="008E4C66" w:rsidRPr="008E4C66">
        <w:rPr>
          <w:rFonts w:ascii="Tahoma" w:hAnsi="Tahoma"/>
          <w:sz w:val="18"/>
        </w:rPr>
        <w:t>ę</w:t>
      </w:r>
      <w:r>
        <w:rPr>
          <w:rFonts w:ascii="Tahoma" w:hAnsi="Tahoma"/>
          <w:sz w:val="18"/>
        </w:rPr>
        <w:t xml:space="preserve"> Wykonawca zobowiązuje się bezzwłocznie i bezpłatnie wymienić w/wym - na towar o dłuższym terminem przydatności, jednakże nie krótszym niż </w:t>
      </w:r>
      <w:r w:rsidR="002961DB" w:rsidRPr="008E4C66">
        <w:rPr>
          <w:rFonts w:ascii="Tahoma" w:hAnsi="Tahoma"/>
          <w:sz w:val="18"/>
        </w:rPr>
        <w:t>24</w:t>
      </w:r>
      <w:r w:rsidRPr="008E4C66">
        <w:rPr>
          <w:rFonts w:ascii="Tahoma" w:hAnsi="Tahoma"/>
          <w:sz w:val="18"/>
        </w:rPr>
        <w:t xml:space="preserve"> m-c</w:t>
      </w:r>
      <w:r w:rsidR="002961DB" w:rsidRPr="008E4C66">
        <w:rPr>
          <w:rFonts w:ascii="Tahoma" w:hAnsi="Tahoma"/>
          <w:sz w:val="18"/>
        </w:rPr>
        <w:t>e</w:t>
      </w:r>
      <w:r>
        <w:rPr>
          <w:rFonts w:ascii="Tahoma" w:hAnsi="Tahoma"/>
          <w:sz w:val="18"/>
        </w:rPr>
        <w:t xml:space="preserve"> - w terminie 3 dni roboczych od dnia</w:t>
      </w:r>
      <w:r w:rsidR="008E4C66">
        <w:rPr>
          <w:rFonts w:ascii="Tahoma" w:hAnsi="Tahoma"/>
          <w:sz w:val="18"/>
        </w:rPr>
        <w:t xml:space="preserve"> </w:t>
      </w:r>
      <w:r w:rsidR="008E4C66" w:rsidRPr="008E4C66">
        <w:rPr>
          <w:rFonts w:ascii="Tahoma" w:hAnsi="Tahoma"/>
          <w:sz w:val="18"/>
        </w:rPr>
        <w:t>zawiadomienia go o powyższym.</w:t>
      </w:r>
      <w:r>
        <w:rPr>
          <w:rFonts w:ascii="Tahoma" w:hAnsi="Tahoma"/>
          <w:sz w:val="18"/>
        </w:rPr>
        <w:t xml:space="preserve"> </w:t>
      </w:r>
    </w:p>
    <w:p w14:paraId="0041217C" w14:textId="77777777" w:rsidR="00151B6E" w:rsidRDefault="006B224C">
      <w:pPr>
        <w:numPr>
          <w:ilvl w:val="0"/>
          <w:numId w:val="4"/>
        </w:numPr>
        <w:suppressAutoHyphens w:val="0"/>
        <w:spacing w:before="100" w:after="240"/>
        <w:ind w:left="284" w:hanging="284"/>
        <w:jc w:val="both"/>
        <w:rPr>
          <w:rFonts w:ascii="Tahoma" w:hAnsi="Tahoma"/>
          <w:sz w:val="18"/>
        </w:rPr>
      </w:pPr>
      <w:r>
        <w:rPr>
          <w:rFonts w:ascii="Tahoma" w:hAnsi="Tahoma"/>
          <w:sz w:val="18"/>
        </w:rPr>
        <w:t>W przypadku dostarczenia partii towaru o innych parametrach aniżeli wymagane przez Zamawiającego w SWZ, Wykonawca zobowiązuje się bezzwłocznie i bezpłatnie wymienić w/wym – na towar odpowiadający wymogom Zamawiającego określonym w SWZ.</w:t>
      </w:r>
    </w:p>
    <w:p w14:paraId="5DAE522F" w14:textId="380565FB" w:rsidR="00151B6E" w:rsidRDefault="006B224C">
      <w:pPr>
        <w:numPr>
          <w:ilvl w:val="0"/>
          <w:numId w:val="4"/>
        </w:numPr>
        <w:suppressAutoHyphens w:val="0"/>
        <w:spacing w:before="100" w:after="240"/>
        <w:ind w:left="284" w:hanging="284"/>
        <w:jc w:val="both"/>
        <w:rPr>
          <w:rFonts w:ascii="Tahoma" w:hAnsi="Tahoma"/>
          <w:sz w:val="18"/>
        </w:rPr>
      </w:pPr>
      <w:bookmarkStart w:id="6" w:name="_Hlk20385787"/>
      <w:r>
        <w:rPr>
          <w:rFonts w:ascii="Tahoma" w:hAnsi="Tahoma"/>
          <w:sz w:val="18"/>
        </w:rPr>
        <w:t xml:space="preserve">W razie stwierdzenia wad jakościowych Zamawiający zobowiązuje się zawiadomić bezzwłocznie Wykonawcę. Wykonawca zobowiązuje się rozpatrzyć reklamację w terminie 5 </w:t>
      </w:r>
      <w:r w:rsidR="008E4C66" w:rsidRPr="008E4C66">
        <w:rPr>
          <w:rFonts w:ascii="Tahoma" w:hAnsi="Tahoma"/>
          <w:sz w:val="18"/>
        </w:rPr>
        <w:t>dni licząc od dnia doręczenia reklamowanego wyrobu do Wykonawcy</w:t>
      </w:r>
      <w:r>
        <w:rPr>
          <w:rFonts w:ascii="Tahoma" w:hAnsi="Tahoma"/>
          <w:sz w:val="18"/>
        </w:rPr>
        <w:t>, jeżeli wada nie wynika z przyczyn leżących po stronie Zamawiającego i wymienić reklamowany towar na wolny od wad w terminie 3 dni, od daty rozpatrzenia reklamacji</w:t>
      </w:r>
      <w:bookmarkEnd w:id="6"/>
      <w:r>
        <w:rPr>
          <w:rFonts w:ascii="Tahoma" w:hAnsi="Tahoma"/>
          <w:sz w:val="18"/>
        </w:rPr>
        <w:t>.</w:t>
      </w:r>
    </w:p>
    <w:p w14:paraId="0393C180"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rPr>
        <w:t>W przypadku wad ukrytych towaru, a  ujawnionych po jego użyciu przez Zamawiającego, Wykonawca jest obowiązany do wymiany (w miarę możliwości) zakupionego towaru - na towar wolny od wad oraz do naprawienia szkody, jaka z tego tytułu wynikła dla Zamawiającego -  w terminie jak powyżej.</w:t>
      </w:r>
    </w:p>
    <w:p w14:paraId="567306FE" w14:textId="77777777" w:rsidR="00151B6E" w:rsidRDefault="006B224C">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3 dni roboczych od daty zwrotu towaru.</w:t>
      </w:r>
    </w:p>
    <w:p w14:paraId="15E020A8" w14:textId="77777777" w:rsidR="00151B6E" w:rsidRDefault="006B224C">
      <w:pPr>
        <w:numPr>
          <w:ilvl w:val="0"/>
          <w:numId w:val="4"/>
        </w:numPr>
        <w:suppressAutoHyphens w:val="0"/>
        <w:spacing w:before="10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różnic w terminie 3 dni od zawiadomienia.</w:t>
      </w:r>
    </w:p>
    <w:p w14:paraId="52519377" w14:textId="77777777" w:rsidR="00151B6E" w:rsidRDefault="006B224C">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terminie 2 dni roboczych od daty zwrotu towaru.</w:t>
      </w:r>
      <w:r>
        <w:rPr>
          <w:rFonts w:ascii="Tahoma" w:hAnsi="Tahoma"/>
          <w:sz w:val="18"/>
        </w:rPr>
        <w:tab/>
      </w:r>
    </w:p>
    <w:p w14:paraId="1E930C2E"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p>
    <w:p w14:paraId="0A471349" w14:textId="77777777" w:rsidR="00151B6E" w:rsidRDefault="00151B6E">
      <w:pPr>
        <w:suppressAutoHyphens w:val="0"/>
        <w:jc w:val="both"/>
        <w:rPr>
          <w:rFonts w:ascii="Tahoma" w:hAnsi="Tahoma"/>
          <w:sz w:val="18"/>
        </w:rPr>
      </w:pPr>
    </w:p>
    <w:p w14:paraId="63BB9170" w14:textId="77777777" w:rsidR="00151B6E" w:rsidRDefault="006B224C">
      <w:pPr>
        <w:pStyle w:val="Akapitzlist"/>
        <w:numPr>
          <w:ilvl w:val="0"/>
          <w:numId w:val="4"/>
        </w:numPr>
        <w:ind w:left="284" w:hanging="284"/>
        <w:jc w:val="both"/>
        <w:rPr>
          <w:rFonts w:ascii="Tahoma" w:hAnsi="Tahoma"/>
          <w:sz w:val="18"/>
        </w:rPr>
      </w:pPr>
      <w:r>
        <w:rPr>
          <w:rFonts w:ascii="Tahoma" w:hAnsi="Tahoma"/>
          <w:sz w:val="18"/>
          <w:szCs w:val="18"/>
          <w:highlight w:val="white"/>
        </w:rPr>
        <w:t xml:space="preserve"> Gwarancja nie wyłącza, nie ogranicza ani nie zawiesza uprawnień  Zamawiającego, wynikających z przepisów o rękojmi za wady przedmiotu umowy</w:t>
      </w:r>
      <w:r>
        <w:rPr>
          <w:rFonts w:ascii="Tahoma" w:hAnsi="Tahoma"/>
          <w:sz w:val="18"/>
          <w:szCs w:val="18"/>
        </w:rPr>
        <w:t>.</w:t>
      </w:r>
    </w:p>
    <w:p w14:paraId="2DC75F30" w14:textId="77777777" w:rsidR="00151B6E" w:rsidRDefault="00151B6E">
      <w:pPr>
        <w:pStyle w:val="Akapitzlist"/>
        <w:rPr>
          <w:rFonts w:ascii="Tahoma" w:hAnsi="Tahoma"/>
          <w:sz w:val="18"/>
        </w:rPr>
      </w:pPr>
    </w:p>
    <w:p w14:paraId="549B84AF"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szCs w:val="18"/>
        </w:rPr>
        <w:t xml:space="preserve"> Zamawiającemu przysługuje prawo wyboru trybu, z którego dokonuje realizacji swych uprawnień, tj. z rękojmi czy gwarancji jakości.</w:t>
      </w:r>
    </w:p>
    <w:p w14:paraId="6D3E1C04" w14:textId="77777777" w:rsidR="00151B6E" w:rsidRDefault="00151B6E">
      <w:pPr>
        <w:suppressAutoHyphens w:val="0"/>
        <w:jc w:val="both"/>
        <w:rPr>
          <w:rFonts w:ascii="Tahoma" w:hAnsi="Tahoma"/>
          <w:sz w:val="18"/>
        </w:rPr>
      </w:pPr>
    </w:p>
    <w:p w14:paraId="02C5BB9E" w14:textId="77777777" w:rsidR="00151B6E" w:rsidRDefault="006B224C">
      <w:pPr>
        <w:spacing w:before="100"/>
        <w:jc w:val="center"/>
        <w:rPr>
          <w:rFonts w:ascii="Tahoma" w:hAnsi="Tahoma"/>
          <w:b/>
          <w:sz w:val="18"/>
        </w:rPr>
      </w:pPr>
      <w:r>
        <w:rPr>
          <w:rFonts w:ascii="Tahoma" w:hAnsi="Tahoma"/>
          <w:b/>
          <w:sz w:val="18"/>
        </w:rPr>
        <w:lastRenderedPageBreak/>
        <w:t>§ 7</w:t>
      </w:r>
    </w:p>
    <w:p w14:paraId="76BB611B" w14:textId="77777777" w:rsidR="00151B6E" w:rsidRDefault="006B224C">
      <w:pPr>
        <w:jc w:val="center"/>
        <w:rPr>
          <w:rFonts w:ascii="Tahoma" w:hAnsi="Tahoma"/>
          <w:b/>
          <w:sz w:val="16"/>
          <w:szCs w:val="16"/>
        </w:rPr>
      </w:pPr>
      <w:r>
        <w:rPr>
          <w:rFonts w:ascii="Tahoma" w:hAnsi="Tahoma"/>
          <w:b/>
          <w:sz w:val="16"/>
          <w:szCs w:val="16"/>
        </w:rPr>
        <w:t>KARY UMOWNE</w:t>
      </w:r>
    </w:p>
    <w:p w14:paraId="0D89384F" w14:textId="77777777" w:rsidR="00151B6E" w:rsidRDefault="006B224C">
      <w:pPr>
        <w:numPr>
          <w:ilvl w:val="0"/>
          <w:numId w:val="23"/>
        </w:numPr>
        <w:tabs>
          <w:tab w:val="clear" w:pos="720"/>
          <w:tab w:val="left"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14:paraId="6441DDAD" w14:textId="77777777" w:rsidR="00151B6E" w:rsidRDefault="006B224C">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 za każdy rozpoczęty dzień zwłoki.</w:t>
      </w:r>
    </w:p>
    <w:p w14:paraId="4DE231C7" w14:textId="77777777" w:rsidR="00151B6E" w:rsidRDefault="006B224C">
      <w:pPr>
        <w:ind w:left="567"/>
        <w:jc w:val="both"/>
        <w:rPr>
          <w:rFonts w:ascii="Tahoma" w:hAnsi="Tahoma"/>
          <w:sz w:val="18"/>
          <w:szCs w:val="18"/>
        </w:rPr>
      </w:pPr>
      <w:r>
        <w:rPr>
          <w:rFonts w:ascii="Tahoma" w:hAnsi="Tahoma"/>
          <w:sz w:val="18"/>
          <w:szCs w:val="18"/>
        </w:rPr>
        <w:t>Jeżeli zwłoka będzie trwała powyżej 7 dni kalendarzowych, Zamawiający ma prawo do wypowiedzenia umowy w trybie natychmiastowym z winy Wykonawcy i zastosowania kary umownej, przewidzianej w § 7 ust. 3 niniejszej umowy. Przed wypowiedzeniem umowy Zamawiający wezwie pisemnie Wykonawcę do należytego wykonania umowy;</w:t>
      </w:r>
    </w:p>
    <w:p w14:paraId="799C89C3" w14:textId="77777777" w:rsidR="00151B6E" w:rsidRDefault="006B224C">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9 i 11 niniejszej umowy, w wysokości 100 zł za każdy przypadek. </w:t>
      </w:r>
    </w:p>
    <w:p w14:paraId="055E0251" w14:textId="77777777" w:rsidR="00151B6E" w:rsidRDefault="006B224C">
      <w:pPr>
        <w:pStyle w:val="Tekstpodstawowy1"/>
        <w:numPr>
          <w:ilvl w:val="0"/>
          <w:numId w:val="12"/>
        </w:numPr>
        <w:tabs>
          <w:tab w:val="clear" w:pos="720"/>
          <w:tab w:val="left"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14:paraId="028B964D"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 xml:space="preserve">Za odstąpienie lub wypowiedzenie od umowy z winy Strony przeciwnej – obie Strony zastrzegają możliwość żądania kary umownej w wysokości 5% wartości brutto umowy, o której mowa w § 4 ust. 1 niniejszej umowy. </w:t>
      </w:r>
    </w:p>
    <w:p w14:paraId="4011B647"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14:paraId="028AA561"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1BF72DB7" w14:textId="77777777" w:rsidR="00151B6E" w:rsidRDefault="006B224C">
      <w:pPr>
        <w:pStyle w:val="Tekstpodstawowy1"/>
        <w:numPr>
          <w:ilvl w:val="0"/>
          <w:numId w:val="12"/>
        </w:numPr>
        <w:tabs>
          <w:tab w:val="clear" w:pos="720"/>
          <w:tab w:val="left"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14:paraId="74A19727" w14:textId="77777777" w:rsidR="00151B6E" w:rsidRDefault="00151B6E">
      <w:pPr>
        <w:pStyle w:val="Tekstpodstawowy1"/>
        <w:suppressAutoHyphens w:val="0"/>
        <w:ind w:left="426"/>
        <w:rPr>
          <w:rFonts w:ascii="Tahoma" w:hAnsi="Tahoma"/>
          <w:b w:val="0"/>
          <w:sz w:val="18"/>
          <w:szCs w:val="18"/>
        </w:rPr>
      </w:pPr>
    </w:p>
    <w:p w14:paraId="7630A38F" w14:textId="77777777" w:rsidR="00151B6E" w:rsidRDefault="006B224C">
      <w:pPr>
        <w:pStyle w:val="Tekstpodstawowy1"/>
        <w:numPr>
          <w:ilvl w:val="0"/>
          <w:numId w:val="12"/>
        </w:numPr>
        <w:tabs>
          <w:tab w:val="clear" w:pos="720"/>
          <w:tab w:val="left" w:pos="426"/>
        </w:tabs>
        <w:suppressAutoHyphens w:val="0"/>
        <w:ind w:left="426" w:hanging="426"/>
        <w:rPr>
          <w:rFonts w:ascii="Tahoma" w:hAnsi="Tahoma"/>
          <w:b w:val="0"/>
          <w:sz w:val="18"/>
          <w:szCs w:val="18"/>
        </w:rPr>
      </w:pPr>
      <w:r>
        <w:rPr>
          <w:rFonts w:ascii="Tahoma" w:hAnsi="Tahoma"/>
          <w:b w:val="0"/>
          <w:sz w:val="18"/>
          <w:szCs w:val="18"/>
        </w:rPr>
        <w:t xml:space="preserve">Całkowita suma kar umownych naliczonych na podstawie niniejszej umowy nie przekroczy 60 % wartości łącznego wynagrodzenia brutto określonego w Umowie. </w:t>
      </w:r>
    </w:p>
    <w:p w14:paraId="42FF9079" w14:textId="77777777" w:rsidR="00151B6E" w:rsidRDefault="006B224C">
      <w:pPr>
        <w:spacing w:before="100"/>
        <w:jc w:val="center"/>
        <w:rPr>
          <w:rFonts w:ascii="Tahoma" w:hAnsi="Tahoma"/>
          <w:b/>
          <w:sz w:val="18"/>
        </w:rPr>
      </w:pPr>
      <w:r>
        <w:rPr>
          <w:rFonts w:ascii="Tahoma" w:hAnsi="Tahoma"/>
          <w:b/>
          <w:sz w:val="18"/>
        </w:rPr>
        <w:t>§ 8</w:t>
      </w:r>
    </w:p>
    <w:p w14:paraId="61563E9B" w14:textId="77777777" w:rsidR="00151B6E" w:rsidRDefault="006B224C">
      <w:pPr>
        <w:jc w:val="center"/>
        <w:rPr>
          <w:rFonts w:ascii="Tahoma" w:hAnsi="Tahoma"/>
          <w:b/>
          <w:sz w:val="16"/>
          <w:szCs w:val="16"/>
        </w:rPr>
      </w:pPr>
      <w:r>
        <w:rPr>
          <w:rFonts w:ascii="Tahoma" w:hAnsi="Tahoma"/>
          <w:b/>
          <w:sz w:val="16"/>
          <w:szCs w:val="16"/>
        </w:rPr>
        <w:t>CESJA WIERZYTELNOŚCI</w:t>
      </w:r>
    </w:p>
    <w:p w14:paraId="643336A0" w14:textId="1687966A" w:rsidR="007F7CB8" w:rsidRDefault="007F7CB8" w:rsidP="007F7CB8">
      <w:pPr>
        <w:pStyle w:val="Zwykytekst"/>
        <w:numPr>
          <w:ilvl w:val="1"/>
          <w:numId w:val="12"/>
        </w:numPr>
        <w:tabs>
          <w:tab w:val="clear" w:pos="1440"/>
          <w:tab w:val="left" w:pos="1134"/>
        </w:tabs>
        <w:ind w:left="426"/>
        <w:rPr>
          <w:rFonts w:ascii="Tahoma" w:hAnsi="Tahoma" w:cs="Tahoma"/>
          <w:sz w:val="18"/>
          <w:szCs w:val="18"/>
        </w:rPr>
      </w:pPr>
      <w:r w:rsidRPr="007F7CB8">
        <w:rPr>
          <w:rFonts w:ascii="Tahoma" w:hAnsi="Tahoma" w:cs="Tahoma"/>
          <w:sz w:val="18"/>
          <w:szCs w:val="18"/>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p>
    <w:p w14:paraId="275540F7" w14:textId="77777777" w:rsidR="007F7CB8" w:rsidRDefault="007F7CB8" w:rsidP="007F7CB8">
      <w:pPr>
        <w:pStyle w:val="Zwykytekst"/>
        <w:tabs>
          <w:tab w:val="left" w:pos="1134"/>
        </w:tabs>
        <w:ind w:left="426"/>
        <w:rPr>
          <w:rFonts w:ascii="Tahoma" w:hAnsi="Tahoma" w:cs="Tahoma"/>
          <w:sz w:val="18"/>
          <w:szCs w:val="18"/>
        </w:rPr>
      </w:pPr>
    </w:p>
    <w:p w14:paraId="30990072" w14:textId="5DED227C" w:rsidR="007F7CB8" w:rsidRPr="007F7CB8" w:rsidRDefault="007F7CB8" w:rsidP="007F7CB8">
      <w:pPr>
        <w:pStyle w:val="Zwykytekst"/>
        <w:numPr>
          <w:ilvl w:val="1"/>
          <w:numId w:val="12"/>
        </w:numPr>
        <w:tabs>
          <w:tab w:val="clear" w:pos="1440"/>
        </w:tabs>
        <w:ind w:left="284" w:hanging="218"/>
        <w:rPr>
          <w:rFonts w:ascii="Tahoma" w:hAnsi="Tahoma" w:cs="Tahoma"/>
          <w:sz w:val="18"/>
          <w:szCs w:val="18"/>
        </w:rPr>
      </w:pPr>
      <w:r>
        <w:rPr>
          <w:rFonts w:ascii="Tahoma" w:hAnsi="Tahoma" w:cs="Tahoma"/>
          <w:sz w:val="18"/>
          <w:szCs w:val="18"/>
        </w:rPr>
        <w:t xml:space="preserve">  </w:t>
      </w:r>
      <w:r w:rsidRPr="007F7CB8">
        <w:rPr>
          <w:rFonts w:ascii="Tahoma" w:hAnsi="Tahoma" w:cs="Tahoma"/>
          <w:sz w:val="18"/>
          <w:szCs w:val="18"/>
        </w:rPr>
        <w:t xml:space="preserve">Zbycie wierzytelności wynikających z umowy, dokonane z naruszeniem postanowień ustępu powyżej, jest </w:t>
      </w:r>
      <w:r>
        <w:rPr>
          <w:rFonts w:ascii="Tahoma" w:hAnsi="Tahoma" w:cs="Tahoma"/>
          <w:sz w:val="18"/>
          <w:szCs w:val="18"/>
        </w:rPr>
        <w:t xml:space="preserve">     </w:t>
      </w:r>
      <w:r w:rsidRPr="007F7CB8">
        <w:rPr>
          <w:rFonts w:ascii="Tahoma" w:hAnsi="Tahoma" w:cs="Tahoma"/>
          <w:sz w:val="18"/>
          <w:szCs w:val="18"/>
        </w:rPr>
        <w:t>nieważne (art. 54 ust. 6 ustawy o działalności leczniczej).</w:t>
      </w:r>
    </w:p>
    <w:p w14:paraId="5A60524B" w14:textId="77777777" w:rsidR="007F7CB8" w:rsidRDefault="007F7CB8">
      <w:pPr>
        <w:jc w:val="center"/>
        <w:rPr>
          <w:rFonts w:ascii="Tahoma" w:hAnsi="Tahoma"/>
          <w:b/>
          <w:sz w:val="16"/>
          <w:szCs w:val="16"/>
        </w:rPr>
      </w:pPr>
    </w:p>
    <w:p w14:paraId="4133334D" w14:textId="77777777" w:rsidR="00151B6E" w:rsidRDefault="006B224C">
      <w:pPr>
        <w:spacing w:before="100"/>
        <w:jc w:val="center"/>
        <w:rPr>
          <w:rFonts w:ascii="Tahoma" w:hAnsi="Tahoma"/>
          <w:b/>
          <w:sz w:val="18"/>
        </w:rPr>
      </w:pPr>
      <w:r>
        <w:rPr>
          <w:rFonts w:ascii="Tahoma" w:hAnsi="Tahoma"/>
          <w:b/>
          <w:sz w:val="18"/>
        </w:rPr>
        <w:t>§ 9</w:t>
      </w:r>
    </w:p>
    <w:p w14:paraId="6443F167" w14:textId="77777777" w:rsidR="00151B6E" w:rsidRDefault="006B224C">
      <w:pPr>
        <w:jc w:val="center"/>
        <w:rPr>
          <w:rFonts w:ascii="Tahoma" w:hAnsi="Tahoma"/>
          <w:b/>
          <w:sz w:val="16"/>
          <w:szCs w:val="16"/>
        </w:rPr>
      </w:pPr>
      <w:r>
        <w:rPr>
          <w:rFonts w:ascii="Tahoma" w:hAnsi="Tahoma"/>
          <w:b/>
          <w:sz w:val="16"/>
          <w:szCs w:val="16"/>
        </w:rPr>
        <w:t>PODWYKONAWCY - jeśli dotyczy*</w:t>
      </w:r>
    </w:p>
    <w:p w14:paraId="1D90F3DB" w14:textId="77777777" w:rsidR="00151B6E" w:rsidRDefault="006B224C">
      <w:pPr>
        <w:pStyle w:val="Akapitzlist"/>
        <w:numPr>
          <w:ilvl w:val="3"/>
          <w:numId w:val="5"/>
        </w:numPr>
        <w:spacing w:before="100"/>
        <w:ind w:left="284" w:hanging="284"/>
        <w:contextualSpacing/>
        <w:jc w:val="both"/>
        <w:rPr>
          <w:rFonts w:ascii="Tahoma" w:hAnsi="Tahoma"/>
          <w:sz w:val="18"/>
          <w:szCs w:val="20"/>
        </w:rPr>
      </w:pPr>
      <w:r>
        <w:rPr>
          <w:rFonts w:ascii="Tahoma" w:hAnsi="Tahoma"/>
          <w:sz w:val="18"/>
        </w:rPr>
        <w:t xml:space="preserve">Podwykonawca/cy zrealizuje/ją wskazany niżej zakres części zamówienia: </w:t>
      </w:r>
    </w:p>
    <w:p w14:paraId="5CE7E090" w14:textId="77777777" w:rsidR="00151B6E" w:rsidRDefault="006B224C">
      <w:pPr>
        <w:pStyle w:val="Akapitzlist"/>
        <w:spacing w:before="100"/>
        <w:ind w:left="284"/>
        <w:jc w:val="both"/>
        <w:rPr>
          <w:rFonts w:ascii="Tahoma" w:hAnsi="Tahoma"/>
          <w:sz w:val="18"/>
        </w:rPr>
      </w:pPr>
      <w:r>
        <w:rPr>
          <w:rFonts w:ascii="Tahoma" w:hAnsi="Tahoma"/>
          <w:sz w:val="18"/>
        </w:rPr>
        <w:t xml:space="preserve">___________________________________________________________________ </w:t>
      </w:r>
    </w:p>
    <w:p w14:paraId="79EC1BE4" w14:textId="71F700D9" w:rsidR="002961DB" w:rsidRDefault="006B224C" w:rsidP="002961DB">
      <w:pPr>
        <w:pStyle w:val="Akapitzlist"/>
        <w:numPr>
          <w:ilvl w:val="3"/>
          <w:numId w:val="5"/>
        </w:numPr>
        <w:spacing w:before="100"/>
        <w:ind w:left="426"/>
        <w:contextualSpacing/>
        <w:jc w:val="both"/>
        <w:rPr>
          <w:rFonts w:ascii="Tahoma" w:hAnsi="Tahoma"/>
          <w:sz w:val="18"/>
        </w:rPr>
      </w:pPr>
      <w:r>
        <w:rPr>
          <w:rFonts w:ascii="Tahoma" w:hAnsi="Tahoma"/>
          <w:sz w:val="18"/>
        </w:rPr>
        <w:t xml:space="preserve">Wykonawca na swój koszt pełni funkcję koordynacyjną w stosunku do części zamówienia realizowanego przez jego podwykonawców. </w:t>
      </w:r>
    </w:p>
    <w:p w14:paraId="5D341755" w14:textId="18C2881A" w:rsidR="00151B6E" w:rsidRPr="002961DB" w:rsidRDefault="006B224C" w:rsidP="002961DB">
      <w:pPr>
        <w:pStyle w:val="Akapitzlist"/>
        <w:numPr>
          <w:ilvl w:val="3"/>
          <w:numId w:val="5"/>
        </w:numPr>
        <w:spacing w:before="100"/>
        <w:ind w:left="426"/>
        <w:contextualSpacing/>
        <w:jc w:val="both"/>
        <w:rPr>
          <w:rFonts w:ascii="Tahoma" w:hAnsi="Tahoma"/>
          <w:sz w:val="18"/>
        </w:rPr>
      </w:pPr>
      <w:r w:rsidRPr="002961DB">
        <w:rPr>
          <w:rFonts w:ascii="Tahoma" w:hAnsi="Tahoma"/>
          <w:sz w:val="18"/>
        </w:rPr>
        <w:t>Warunkiem zapłaty wynagrodzenia na rzecz Wykonawcy realizującego przedmiot umowy z udziałem podwykonawców, jest przedstawienie przez Wykonawcę Zamawiającemu dowodu zapłaty wynagrodzenia podwykonawcy.</w:t>
      </w:r>
    </w:p>
    <w:p w14:paraId="32700427" w14:textId="77777777" w:rsidR="00151B6E" w:rsidRDefault="006B224C">
      <w:pPr>
        <w:spacing w:before="120"/>
        <w:jc w:val="center"/>
        <w:rPr>
          <w:rFonts w:ascii="Tahoma" w:hAnsi="Tahoma"/>
          <w:b/>
          <w:sz w:val="18"/>
        </w:rPr>
      </w:pPr>
      <w:r>
        <w:rPr>
          <w:rFonts w:ascii="Tahoma" w:hAnsi="Tahoma"/>
          <w:b/>
          <w:sz w:val="18"/>
        </w:rPr>
        <w:t>§ 10</w:t>
      </w:r>
    </w:p>
    <w:p w14:paraId="0E5C11B4" w14:textId="77777777" w:rsidR="00151B6E" w:rsidRDefault="006B224C">
      <w:pPr>
        <w:jc w:val="center"/>
        <w:rPr>
          <w:rFonts w:ascii="Tahoma" w:hAnsi="Tahoma"/>
          <w:b/>
          <w:sz w:val="16"/>
          <w:szCs w:val="16"/>
        </w:rPr>
      </w:pPr>
      <w:r>
        <w:rPr>
          <w:rFonts w:ascii="Tahoma" w:hAnsi="Tahoma"/>
          <w:b/>
          <w:sz w:val="16"/>
          <w:szCs w:val="16"/>
        </w:rPr>
        <w:t>ZMIANY UMOWY</w:t>
      </w:r>
    </w:p>
    <w:p w14:paraId="7D1FEF71" w14:textId="77777777" w:rsidR="00151B6E" w:rsidRDefault="006B224C">
      <w:pPr>
        <w:pStyle w:val="Akapitzlist"/>
        <w:numPr>
          <w:ilvl w:val="0"/>
          <w:numId w:val="24"/>
        </w:numPr>
        <w:tabs>
          <w:tab w:val="left"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14:paraId="4D31C613" w14:textId="77777777" w:rsidR="00151B6E" w:rsidRDefault="006B224C">
      <w:pPr>
        <w:pStyle w:val="Akapitzlist"/>
        <w:ind w:left="284"/>
        <w:jc w:val="both"/>
        <w:rPr>
          <w:rFonts w:ascii="Tahoma" w:hAnsi="Tahoma"/>
          <w:sz w:val="18"/>
        </w:rPr>
      </w:pPr>
      <w:r>
        <w:rPr>
          <w:rFonts w:ascii="Tahoma" w:hAnsi="Tahoma"/>
          <w:sz w:val="18"/>
        </w:rPr>
        <w:t>Zmiana może nastąpić w przypadkach określonych poniżej:</w:t>
      </w:r>
    </w:p>
    <w:p w14:paraId="0988A2D8" w14:textId="77777777" w:rsidR="00151B6E" w:rsidRDefault="006B224C">
      <w:pPr>
        <w:pStyle w:val="Akapitzlist"/>
        <w:numPr>
          <w:ilvl w:val="3"/>
          <w:numId w:val="25"/>
        </w:numPr>
        <w:ind w:left="709"/>
        <w:contextualSpacing/>
        <w:jc w:val="both"/>
        <w:rPr>
          <w:rFonts w:ascii="Tahoma" w:hAnsi="Tahoma"/>
          <w:sz w:val="18"/>
        </w:rPr>
      </w:pPr>
      <w:r>
        <w:rPr>
          <w:rFonts w:ascii="Tahoma" w:hAnsi="Tahoma"/>
          <w:sz w:val="18"/>
        </w:rPr>
        <w:t>zmiany danych kontrahenta (nazwy, siedziby, nr ewidencyjnego NIP, REGON, formy prawnej itd.),</w:t>
      </w:r>
    </w:p>
    <w:p w14:paraId="59DBE713" w14:textId="77777777" w:rsidR="00151B6E" w:rsidRDefault="006B224C">
      <w:pPr>
        <w:pStyle w:val="Akapitzlist"/>
        <w:numPr>
          <w:ilvl w:val="3"/>
          <w:numId w:val="8"/>
        </w:numPr>
        <w:ind w:left="709"/>
        <w:contextualSpacing/>
        <w:jc w:val="both"/>
        <w:rPr>
          <w:rFonts w:ascii="Tahoma" w:hAnsi="Tahoma"/>
          <w:sz w:val="18"/>
        </w:rPr>
      </w:pPr>
      <w:r>
        <w:rPr>
          <w:rFonts w:ascii="Tahoma" w:hAnsi="Tahoma"/>
          <w:sz w:val="18"/>
        </w:rPr>
        <w:t>zmiany miejsca realizacji umowy czy umówionych terminów,</w:t>
      </w:r>
    </w:p>
    <w:p w14:paraId="643C9CFD" w14:textId="77777777" w:rsidR="00151B6E" w:rsidRDefault="006B224C">
      <w:pPr>
        <w:pStyle w:val="Akapitzlist"/>
        <w:numPr>
          <w:ilvl w:val="3"/>
          <w:numId w:val="8"/>
        </w:numPr>
        <w:ind w:left="709"/>
        <w:contextualSpacing/>
        <w:jc w:val="both"/>
        <w:rPr>
          <w:rFonts w:ascii="Tahoma" w:hAnsi="Tahoma"/>
          <w:sz w:val="18"/>
        </w:rPr>
      </w:pPr>
      <w:r>
        <w:rPr>
          <w:rFonts w:ascii="Tahoma" w:hAnsi="Tahoma"/>
          <w:sz w:val="18"/>
        </w:rPr>
        <w:lastRenderedPageBreak/>
        <w:t>zamiana asortymentu na inny, np. na skutek wycofania starego i wprowadzenie nowego, o takich samych lub lepszych parametrach użytkowych (zgodnie z zapotrzebowaniem Zamawiającego i w cenie przetargowej)</w:t>
      </w:r>
    </w:p>
    <w:p w14:paraId="045F94FE" w14:textId="77777777" w:rsidR="00151B6E" w:rsidRDefault="006B224C">
      <w:pPr>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14:paraId="61E38A25" w14:textId="77777777" w:rsidR="00151B6E" w:rsidRDefault="00151B6E">
      <w:pPr>
        <w:pStyle w:val="Akapitzlist"/>
        <w:ind w:left="1069"/>
        <w:jc w:val="both"/>
        <w:rPr>
          <w:rFonts w:ascii="Tahoma" w:hAnsi="Tahoma"/>
          <w:sz w:val="18"/>
        </w:rPr>
      </w:pPr>
    </w:p>
    <w:p w14:paraId="71379E48" w14:textId="77777777" w:rsidR="00151B6E" w:rsidRDefault="006B224C">
      <w:pPr>
        <w:pStyle w:val="Akapitzlist"/>
        <w:numPr>
          <w:ilvl w:val="0"/>
          <w:numId w:val="8"/>
        </w:numPr>
        <w:tabs>
          <w:tab w:val="clear" w:pos="720"/>
          <w:tab w:val="left"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14:paraId="7DC01F1F"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rPr>
        <w:t>przedłużenie czasu obowiązywania umowy – w przypadku niezrealizowania w czasie trwania umowy szacunkowej wartości umowy</w:t>
      </w:r>
      <w:bookmarkStart w:id="7" w:name="_Hlk518391912"/>
      <w:r>
        <w:rPr>
          <w:rFonts w:ascii="Tahoma" w:hAnsi="Tahoma"/>
          <w:sz w:val="18"/>
        </w:rPr>
        <w:t xml:space="preserve"> brutto, określonej w §4 ust.1 </w:t>
      </w:r>
      <w:bookmarkEnd w:id="7"/>
      <w:r>
        <w:rPr>
          <w:rFonts w:ascii="Tahoma" w:hAnsi="Tahoma"/>
          <w:sz w:val="18"/>
        </w:rPr>
        <w:t>- do czasu zrealizowania wartościowego pozostałej części kwoty przeznaczonej do zapłaty za wykonanie przedmiotu umowy, lecz nie dłużej niż na okres do 4 lat, z zastrzeżeniem, że ceny jednostkowe, w przedłużonej umowie nie mogą się różnić od cen, określonych przez Wykonawcę w Formularzu cenowym do niniejszej  umowy – załącznik nr 1,</w:t>
      </w:r>
    </w:p>
    <w:p w14:paraId="4E76E8EA"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szCs w:val="18"/>
        </w:rPr>
        <w:t xml:space="preserve">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w:t>
      </w:r>
      <w:r>
        <w:rPr>
          <w:rFonts w:ascii="Tahoma" w:hAnsi="Tahoma"/>
          <w:sz w:val="18"/>
        </w:rPr>
        <w:t xml:space="preserve"> </w:t>
      </w:r>
    </w:p>
    <w:p w14:paraId="42D22E34"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rPr>
        <w:t>skrócenie czasu obowiązywania umowy - w przypadku wyczerpania szacunkowej wartości umowy brutto, określonej w §4 ust.1, przed terminem zakończenia umowy, określonym w §3.</w:t>
      </w:r>
    </w:p>
    <w:p w14:paraId="14434886" w14:textId="77777777" w:rsidR="00151B6E" w:rsidRDefault="00151B6E">
      <w:pPr>
        <w:pStyle w:val="Akapitzlist"/>
        <w:ind w:left="284"/>
        <w:jc w:val="both"/>
        <w:rPr>
          <w:rFonts w:ascii="Tahoma" w:hAnsi="Tahoma"/>
          <w:sz w:val="18"/>
        </w:rPr>
      </w:pPr>
    </w:p>
    <w:p w14:paraId="74420907" w14:textId="77777777" w:rsidR="00151B6E" w:rsidRDefault="006B224C">
      <w:pPr>
        <w:pStyle w:val="Akapitzlist"/>
        <w:numPr>
          <w:ilvl w:val="0"/>
          <w:numId w:val="8"/>
        </w:numPr>
        <w:tabs>
          <w:tab w:val="clear" w:pos="720"/>
          <w:tab w:val="left" w:pos="284"/>
        </w:tabs>
        <w:ind w:left="284" w:hanging="284"/>
        <w:contextualSpacing/>
        <w:jc w:val="both"/>
        <w:rPr>
          <w:rFonts w:ascii="Tahoma" w:hAnsi="Tahoma"/>
          <w:sz w:val="18"/>
        </w:rPr>
      </w:pPr>
      <w:r>
        <w:rPr>
          <w:rFonts w:ascii="Tahoma" w:hAnsi="Tahoma"/>
          <w:sz w:val="18"/>
        </w:rPr>
        <w:t>Strony dopuszczają możliwość zmiany cen w przypadku:</w:t>
      </w:r>
    </w:p>
    <w:p w14:paraId="24615545" w14:textId="77777777" w:rsidR="00151B6E" w:rsidRDefault="006B224C">
      <w:pPr>
        <w:pStyle w:val="Akapitzlist"/>
        <w:numPr>
          <w:ilvl w:val="1"/>
          <w:numId w:val="8"/>
        </w:numPr>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4510F821" w14:textId="77777777" w:rsidR="00151B6E" w:rsidRDefault="006B224C">
      <w:pPr>
        <w:pStyle w:val="Akapitzlist"/>
        <w:numPr>
          <w:ilvl w:val="1"/>
          <w:numId w:val="8"/>
        </w:numPr>
        <w:ind w:left="851"/>
        <w:contextualSpacing/>
        <w:jc w:val="both"/>
        <w:rPr>
          <w:rFonts w:ascii="Tahoma" w:hAnsi="Tahoma"/>
          <w:sz w:val="18"/>
        </w:rPr>
      </w:pPr>
      <w:bookmarkStart w:id="8"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8"/>
      <w:r>
        <w:rPr>
          <w:rFonts w:ascii="Tahoma" w:hAnsi="Tahoma"/>
          <w:sz w:val="18"/>
        </w:rPr>
        <w:t>,</w:t>
      </w:r>
    </w:p>
    <w:p w14:paraId="370BEF71" w14:textId="2CE2F6BA" w:rsidR="00151B6E" w:rsidRDefault="006B224C">
      <w:pPr>
        <w:pStyle w:val="Akapitzlist"/>
        <w:numPr>
          <w:ilvl w:val="1"/>
          <w:numId w:val="8"/>
        </w:numPr>
        <w:ind w:left="851"/>
        <w:contextualSpacing/>
        <w:jc w:val="both"/>
        <w:rPr>
          <w:rFonts w:ascii="Tahoma" w:hAnsi="Tahoma"/>
          <w:sz w:val="18"/>
        </w:rPr>
      </w:pPr>
      <w:r>
        <w:rPr>
          <w:rFonts w:ascii="Tahoma" w:hAnsi="Tahoma"/>
          <w:sz w:val="18"/>
          <w:szCs w:val="18"/>
        </w:rPr>
        <w:t xml:space="preserve">zmiana cen w związku z inflacją – tj. zmiana cen o półroczny wskaźnik cen towarów i usług konsumpcyjnych, publikowanych przez GUS, nie częściej niż co 6 miesięcy w okresie obowiązywania umowy, w przypadku gdy wskaźnik ten będzie wyższy niż </w:t>
      </w:r>
      <w:r w:rsidR="008E4C66">
        <w:rPr>
          <w:rFonts w:ascii="Tahoma" w:hAnsi="Tahoma"/>
          <w:sz w:val="18"/>
          <w:szCs w:val="18"/>
        </w:rPr>
        <w:t>7</w:t>
      </w:r>
      <w:r>
        <w:rPr>
          <w:rFonts w:ascii="Tahoma" w:hAnsi="Tahoma"/>
          <w:sz w:val="18"/>
          <w:szCs w:val="18"/>
        </w:rPr>
        <w:t>%.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r>
        <w:rPr>
          <w:rFonts w:ascii="Tahoma" w:hAnsi="Tahoma"/>
          <w:sz w:val="18"/>
        </w:rPr>
        <w:t>.</w:t>
      </w:r>
    </w:p>
    <w:p w14:paraId="5FF964FA" w14:textId="77777777" w:rsidR="009C44E0" w:rsidRDefault="009C44E0" w:rsidP="009C44E0">
      <w:pPr>
        <w:pStyle w:val="Akapitzlist"/>
        <w:ind w:left="851"/>
        <w:contextualSpacing/>
        <w:jc w:val="both"/>
        <w:rPr>
          <w:rFonts w:ascii="Tahoma" w:hAnsi="Tahoma"/>
          <w:sz w:val="18"/>
        </w:rPr>
      </w:pPr>
    </w:p>
    <w:p w14:paraId="5FED99A4" w14:textId="77777777" w:rsidR="00151B6E" w:rsidRDefault="006B224C">
      <w:pPr>
        <w:jc w:val="both"/>
        <w:rPr>
          <w:rFonts w:ascii="Tahoma" w:hAnsi="Tahoma"/>
          <w:sz w:val="18"/>
          <w:szCs w:val="18"/>
        </w:rPr>
      </w:pPr>
      <w:r>
        <w:rPr>
          <w:rFonts w:ascii="Tahoma" w:hAnsi="Tahoma"/>
          <w:sz w:val="18"/>
          <w:szCs w:val="18"/>
        </w:rPr>
        <w:t>4. Zamawiający przewiduje możliwość zmiany wysokości wynagrodzenia określonego w § 4 Ust 1 Umowy:</w:t>
      </w:r>
    </w:p>
    <w:p w14:paraId="392C0F61" w14:textId="64D6CFB3" w:rsidR="00151B6E" w:rsidRDefault="006B224C">
      <w:pPr>
        <w:pStyle w:val="Akapitzlist"/>
        <w:numPr>
          <w:ilvl w:val="0"/>
          <w:numId w:val="26"/>
        </w:numPr>
        <w:ind w:left="709" w:hanging="349"/>
        <w:jc w:val="both"/>
        <w:rPr>
          <w:rFonts w:ascii="Tahoma" w:hAnsi="Tahoma" w:cs="Tahoma"/>
          <w:sz w:val="18"/>
          <w:szCs w:val="18"/>
        </w:rPr>
      </w:pPr>
      <w:r>
        <w:rPr>
          <w:rFonts w:ascii="Tahoma" w:hAnsi="Tahoma" w:cs="Tahoma"/>
          <w:sz w:val="18"/>
          <w:szCs w:val="18"/>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w:t>
      </w:r>
      <w:r w:rsidR="008E4C66">
        <w:rPr>
          <w:rFonts w:ascii="Tahoma" w:hAnsi="Tahoma" w:cs="Tahoma"/>
          <w:sz w:val="18"/>
          <w:szCs w:val="18"/>
        </w:rPr>
        <w:t>7</w:t>
      </w:r>
      <w:r>
        <w:rPr>
          <w:rFonts w:ascii="Tahoma" w:hAnsi="Tahoma" w:cs="Tahoma"/>
          <w:sz w:val="18"/>
          <w:szCs w:val="18"/>
        </w:rPr>
        <w:t xml:space="preserve">%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w:t>
      </w:r>
      <w:r w:rsidR="008E4C66">
        <w:rPr>
          <w:rFonts w:ascii="Tahoma" w:hAnsi="Tahoma" w:cs="Tahoma"/>
          <w:sz w:val="18"/>
          <w:szCs w:val="18"/>
        </w:rPr>
        <w:t>7</w:t>
      </w:r>
      <w:r>
        <w:rPr>
          <w:rFonts w:ascii="Tahoma" w:hAnsi="Tahoma" w:cs="Tahoma"/>
          <w:sz w:val="18"/>
          <w:szCs w:val="18"/>
        </w:rPr>
        <w:t xml:space="preserve">%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6A56DE2B" w14:textId="77777777" w:rsidR="00151B6E" w:rsidRDefault="006B224C">
      <w:pPr>
        <w:tabs>
          <w:tab w:val="left" w:pos="284"/>
          <w:tab w:val="left" w:pos="709"/>
        </w:tabs>
        <w:ind w:left="709"/>
        <w:jc w:val="both"/>
        <w:rPr>
          <w:rFonts w:ascii="Tahoma" w:hAnsi="Tahoma"/>
          <w:sz w:val="18"/>
          <w:szCs w:val="18"/>
        </w:rPr>
      </w:pPr>
      <w:r>
        <w:rPr>
          <w:rFonts w:ascii="Tahoma" w:hAnsi="Tahoma"/>
          <w:sz w:val="18"/>
          <w:szCs w:val="18"/>
        </w:rPr>
        <w:t xml:space="preserve">Maksymalna wartość w/w zmian nie może przekroczyć 50% wysokości aktualnie obowiązującej wartości brutto umowy określonej w § 4 Ust 1 Umowy. </w:t>
      </w:r>
    </w:p>
    <w:p w14:paraId="219600F9" w14:textId="77777777" w:rsidR="00151B6E" w:rsidRDefault="006B224C">
      <w:pPr>
        <w:pStyle w:val="Akapitzlist"/>
        <w:numPr>
          <w:ilvl w:val="0"/>
          <w:numId w:val="16"/>
        </w:numPr>
        <w:tabs>
          <w:tab w:val="left" w:pos="709"/>
        </w:tabs>
        <w:jc w:val="both"/>
        <w:rPr>
          <w:rFonts w:ascii="Tahoma" w:hAnsi="Tahoma" w:cs="Tahoma"/>
          <w:sz w:val="18"/>
          <w:szCs w:val="18"/>
        </w:rPr>
      </w:pPr>
      <w:r>
        <w:rPr>
          <w:rFonts w:ascii="Tahoma" w:hAnsi="Tahoma" w:cs="Tahoma"/>
          <w:sz w:val="18"/>
          <w:szCs w:val="18"/>
        </w:rPr>
        <w:t xml:space="preserve">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12B012C6" w14:textId="77777777" w:rsidR="00151B6E" w:rsidRDefault="006B224C">
      <w:pPr>
        <w:pStyle w:val="Akapitzlist"/>
        <w:numPr>
          <w:ilvl w:val="0"/>
          <w:numId w:val="17"/>
        </w:numPr>
        <w:tabs>
          <w:tab w:val="left" w:pos="-2171"/>
        </w:tabs>
        <w:jc w:val="both"/>
        <w:rPr>
          <w:rFonts w:ascii="Tahoma" w:hAnsi="Tahoma" w:cs="Tahoma"/>
          <w:sz w:val="18"/>
          <w:szCs w:val="18"/>
        </w:rPr>
      </w:pPr>
      <w:r>
        <w:rPr>
          <w:rFonts w:ascii="Tahoma" w:hAnsi="Tahoma" w:cs="Tahoma"/>
          <w:sz w:val="18"/>
          <w:szCs w:val="18"/>
        </w:rPr>
        <w:t>przedmiotem umowy są roboty budowlane, dostawy lub usługi,</w:t>
      </w:r>
    </w:p>
    <w:p w14:paraId="07CCDFE5" w14:textId="77777777" w:rsidR="00151B6E" w:rsidRDefault="006B224C">
      <w:pPr>
        <w:pStyle w:val="Akapitzlist"/>
        <w:numPr>
          <w:ilvl w:val="0"/>
          <w:numId w:val="17"/>
        </w:numPr>
        <w:tabs>
          <w:tab w:val="left" w:pos="-2171"/>
        </w:tabs>
        <w:jc w:val="both"/>
        <w:rPr>
          <w:rFonts w:ascii="Tahoma" w:hAnsi="Tahoma" w:cs="Tahoma"/>
          <w:sz w:val="18"/>
          <w:szCs w:val="18"/>
        </w:rPr>
      </w:pPr>
      <w:r>
        <w:rPr>
          <w:rFonts w:ascii="Tahoma" w:hAnsi="Tahoma" w:cs="Tahoma"/>
          <w:sz w:val="18"/>
          <w:szCs w:val="18"/>
        </w:rPr>
        <w:t xml:space="preserve">okres obowiązywania umowy przekracza 6 miesięcy. </w:t>
      </w:r>
    </w:p>
    <w:p w14:paraId="59B5FCE0" w14:textId="77777777" w:rsidR="00151B6E" w:rsidRDefault="00151B6E">
      <w:pPr>
        <w:pStyle w:val="Standard"/>
        <w:numPr>
          <w:ilvl w:val="1"/>
          <w:numId w:val="27"/>
        </w:numPr>
        <w:tabs>
          <w:tab w:val="left" w:pos="284"/>
        </w:tabs>
        <w:suppressAutoHyphens w:val="0"/>
        <w:ind w:left="0" w:firstLine="142"/>
        <w:jc w:val="both"/>
        <w:rPr>
          <w:rFonts w:ascii="Tahoma" w:hAnsi="Tahoma"/>
          <w:sz w:val="18"/>
          <w:szCs w:val="18"/>
        </w:rPr>
      </w:pPr>
    </w:p>
    <w:p w14:paraId="35B30F6B" w14:textId="77777777" w:rsidR="00151B6E" w:rsidRDefault="006B224C">
      <w:pPr>
        <w:pStyle w:val="Standard"/>
        <w:numPr>
          <w:ilvl w:val="0"/>
          <w:numId w:val="18"/>
        </w:numPr>
        <w:tabs>
          <w:tab w:val="left" w:pos="284"/>
        </w:tabs>
        <w:suppressAutoHyphens w:val="0"/>
        <w:jc w:val="both"/>
        <w:rPr>
          <w:rFonts w:ascii="Tahoma" w:hAnsi="Tahoma"/>
          <w:sz w:val="18"/>
          <w:szCs w:val="18"/>
        </w:rPr>
      </w:pPr>
      <w:r>
        <w:rPr>
          <w:rFonts w:ascii="Tahoma" w:hAnsi="Tahoma"/>
          <w:sz w:val="18"/>
          <w:szCs w:val="18"/>
          <w:lang w:val="en-US"/>
        </w:rPr>
        <w:lastRenderedPageBreak/>
        <w:t>5. Zamawiający dopuszcza możliwość waloryzacji wynagrodzenia umownego, w razie zmiany:</w:t>
      </w:r>
    </w:p>
    <w:p w14:paraId="316340E2"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1) wysokości minimalnego wynagrodzenia za pracę albo wysokości minimalnej stawki godzinowej, ustalonych na podstawie przepisów ustawy z dnia 10 października 2002 r. o minimalnym wynagrodzeniu za pracę,</w:t>
      </w:r>
    </w:p>
    <w:p w14:paraId="47BCDCBE"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2) zasad podlegania ubezpieczeniom społecznym lub ubezpieczeniu zdrowotnemu lub wysokości stawki składki na ubezpieczenie społeczne lub zdrowotne,</w:t>
      </w:r>
    </w:p>
    <w:p w14:paraId="336D392B"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3) zasad gromadzenia i wysokości wpłat do pracowniczych planów kapitałowych, o których mowa w ustawie z dnia 4 października 2018 r. o pracowniczych planach kapitałowych (Dz.U.2023.46 t.j.)</w:t>
      </w:r>
    </w:p>
    <w:p w14:paraId="0036FFCA" w14:textId="77777777" w:rsidR="00151B6E" w:rsidRDefault="006B224C">
      <w:pPr>
        <w:pStyle w:val="Standard"/>
        <w:spacing w:after="120"/>
        <w:ind w:left="349"/>
        <w:jc w:val="both"/>
        <w:rPr>
          <w:rFonts w:ascii="Tahoma" w:hAnsi="Tahoma"/>
          <w:sz w:val="18"/>
          <w:szCs w:val="18"/>
        </w:rPr>
      </w:pPr>
      <w:r>
        <w:rPr>
          <w:rFonts w:ascii="Tahoma" w:hAnsi="Tahoma"/>
          <w:sz w:val="18"/>
          <w:szCs w:val="18"/>
          <w:u w:val="single"/>
        </w:rPr>
        <w:t>- jeżeli zmiany te będą miały wpływ na koszty wykonania przedmiotu umowy przez Wykonawcę,</w:t>
      </w:r>
    </w:p>
    <w:p w14:paraId="58FFA1B4"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61EB4E82"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7.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1B2FAA78"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8.  Zmiana wynagrodzenia dotyczy wyłącznie niezrealizowanej części zamówienia i jest uzależniona od wykazania wpływu tej zmiany na wartość wynagrodzenia należnego Wykonawcy.</w:t>
      </w:r>
    </w:p>
    <w:p w14:paraId="0EAB7DE3" w14:textId="77777777" w:rsidR="00151B6E" w:rsidRDefault="006B224C">
      <w:pPr>
        <w:ind w:left="284" w:hanging="284"/>
        <w:contextualSpacing/>
        <w:jc w:val="both"/>
        <w:rPr>
          <w:rFonts w:ascii="Tahoma" w:hAnsi="Tahoma"/>
          <w:sz w:val="18"/>
          <w:szCs w:val="18"/>
        </w:rPr>
      </w:pPr>
      <w:r>
        <w:rPr>
          <w:rFonts w:ascii="Tahoma" w:hAnsi="Tahoma"/>
          <w:sz w:val="18"/>
          <w:szCs w:val="18"/>
        </w:rPr>
        <w:t>9.  Niepodpisanie aneksu do umowy w terminie 1 miesiąca od dnia złożenia wniosku, o którym mowa w ust. 6 zd. 1 uprawnia stronę składającą wniosek do rozwiązania umowy z zachowaniem trzymiesięcznego okresu wypowiedzenia. Uprawnienie do rozwiązania umowy nie powstaje w przypadku złożenia wniosku z naruszeniem terminu, o którym mowa w ust. 6 zd. 1., lub w przypadku złożenia wniosku terminowego, lecz niezawierającego szczegółowego uzasadnienia, o którym mowa w ust. 6 zd. 2.</w:t>
      </w:r>
    </w:p>
    <w:p w14:paraId="64091B18" w14:textId="77777777" w:rsidR="00151B6E" w:rsidRDefault="00151B6E">
      <w:pPr>
        <w:ind w:left="284" w:hanging="284"/>
        <w:contextualSpacing/>
        <w:jc w:val="both"/>
        <w:rPr>
          <w:rFonts w:ascii="Tahoma" w:hAnsi="Tahoma"/>
          <w:sz w:val="18"/>
          <w:szCs w:val="18"/>
        </w:rPr>
      </w:pPr>
    </w:p>
    <w:p w14:paraId="4C61594F" w14:textId="77777777" w:rsidR="00151B6E" w:rsidRDefault="006B224C">
      <w:pPr>
        <w:ind w:left="284" w:hanging="284"/>
        <w:contextualSpacing/>
        <w:jc w:val="both"/>
        <w:rPr>
          <w:rFonts w:ascii="Tahoma" w:hAnsi="Tahoma"/>
          <w:sz w:val="18"/>
        </w:rPr>
      </w:pPr>
      <w:r>
        <w:rPr>
          <w:rFonts w:ascii="Tahoma" w:hAnsi="Tahoma"/>
          <w:sz w:val="18"/>
          <w:szCs w:val="18"/>
        </w:rPr>
        <w:t xml:space="preserve">10. </w:t>
      </w: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14:paraId="4DAC13A0" w14:textId="77777777" w:rsidR="00151B6E" w:rsidRDefault="00151B6E">
      <w:pPr>
        <w:pStyle w:val="Akapitzlist"/>
        <w:ind w:left="284"/>
        <w:jc w:val="both"/>
        <w:rPr>
          <w:rFonts w:ascii="Tahoma" w:hAnsi="Tahoma"/>
          <w:sz w:val="18"/>
        </w:rPr>
      </w:pPr>
    </w:p>
    <w:p w14:paraId="5D79B87D" w14:textId="77777777" w:rsidR="00151B6E" w:rsidRDefault="006B224C">
      <w:pPr>
        <w:pStyle w:val="Akapitzlist"/>
        <w:numPr>
          <w:ilvl w:val="0"/>
          <w:numId w:val="19"/>
        </w:numPr>
        <w:ind w:left="426" w:hanging="426"/>
        <w:contextualSpacing/>
        <w:jc w:val="both"/>
        <w:rPr>
          <w:rFonts w:ascii="Tahoma" w:hAnsi="Tahoma"/>
          <w:sz w:val="18"/>
        </w:rPr>
      </w:pPr>
      <w:r>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14:paraId="21A78BAC" w14:textId="77777777" w:rsidR="00151B6E" w:rsidRDefault="00151B6E">
      <w:pPr>
        <w:pStyle w:val="Akapitzlist"/>
        <w:rPr>
          <w:rFonts w:ascii="Tahoma" w:hAnsi="Tahoma"/>
          <w:sz w:val="18"/>
        </w:rPr>
      </w:pPr>
    </w:p>
    <w:p w14:paraId="33A60D6B" w14:textId="77777777" w:rsidR="00151B6E" w:rsidRDefault="00151B6E">
      <w:pPr>
        <w:pStyle w:val="Akapitzlist"/>
        <w:rPr>
          <w:rFonts w:ascii="Tahoma" w:hAnsi="Tahoma"/>
          <w:sz w:val="18"/>
        </w:rPr>
      </w:pPr>
    </w:p>
    <w:p w14:paraId="045D83BD" w14:textId="77777777" w:rsidR="00151B6E" w:rsidRDefault="006B224C">
      <w:pPr>
        <w:jc w:val="center"/>
        <w:rPr>
          <w:rFonts w:ascii="Tahoma" w:hAnsi="Tahoma"/>
          <w:b/>
          <w:sz w:val="18"/>
        </w:rPr>
      </w:pPr>
      <w:r>
        <w:rPr>
          <w:rFonts w:ascii="Tahoma" w:hAnsi="Tahoma"/>
          <w:b/>
          <w:sz w:val="18"/>
        </w:rPr>
        <w:t>§ 11</w:t>
      </w:r>
    </w:p>
    <w:p w14:paraId="1293902D" w14:textId="77777777" w:rsidR="00151B6E" w:rsidRDefault="006B224C">
      <w:pPr>
        <w:jc w:val="center"/>
        <w:rPr>
          <w:rFonts w:ascii="Tahoma" w:hAnsi="Tahoma" w:cs="Times New Roman"/>
          <w:b/>
          <w:sz w:val="18"/>
        </w:rPr>
      </w:pPr>
      <w:r>
        <w:rPr>
          <w:rFonts w:ascii="Tahoma" w:hAnsi="Tahoma"/>
          <w:b/>
          <w:sz w:val="18"/>
        </w:rPr>
        <w:t>ODSTĄPIENIE I ROZWIĄZANIE UMOWY</w:t>
      </w:r>
    </w:p>
    <w:p w14:paraId="420ECFC3"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4D453545" w14:textId="77777777" w:rsidR="00151B6E" w:rsidRDefault="006B224C">
      <w:pPr>
        <w:pStyle w:val="Akapitzlist"/>
        <w:numPr>
          <w:ilvl w:val="0"/>
          <w:numId w:val="28"/>
        </w:numPr>
        <w:spacing w:before="100"/>
        <w:contextualSpacing/>
        <w:jc w:val="both"/>
        <w:rPr>
          <w:rFonts w:ascii="Tahoma" w:hAnsi="Tahoma"/>
          <w:sz w:val="18"/>
        </w:rPr>
      </w:pPr>
      <w:r>
        <w:rPr>
          <w:rFonts w:ascii="Tahoma" w:hAnsi="Tahoma"/>
          <w:sz w:val="18"/>
        </w:rPr>
        <w:t xml:space="preserve">nie wymieni zakwestionowanego towaru wadliwego w terminie określonym w </w:t>
      </w:r>
      <w:r>
        <w:rPr>
          <w:rFonts w:ascii="Tahoma" w:hAnsi="Tahoma" w:cs="Tahoma"/>
          <w:sz w:val="18"/>
        </w:rPr>
        <w:t>§ 6,</w:t>
      </w:r>
    </w:p>
    <w:p w14:paraId="73197234" w14:textId="77777777" w:rsidR="00151B6E" w:rsidRDefault="006B224C">
      <w:pPr>
        <w:pStyle w:val="Akapitzlist"/>
        <w:numPr>
          <w:ilvl w:val="0"/>
          <w:numId w:val="10"/>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14:paraId="323F2270" w14:textId="77777777" w:rsidR="00151B6E" w:rsidRDefault="006B224C">
      <w:pPr>
        <w:pStyle w:val="Akapitzlist"/>
        <w:numPr>
          <w:ilvl w:val="0"/>
          <w:numId w:val="10"/>
        </w:numPr>
        <w:spacing w:before="100"/>
        <w:contextualSpacing/>
        <w:jc w:val="both"/>
        <w:rPr>
          <w:rFonts w:ascii="Tahoma" w:hAnsi="Tahoma"/>
          <w:sz w:val="18"/>
        </w:rPr>
      </w:pPr>
      <w:r>
        <w:rPr>
          <w:rFonts w:ascii="Tahoma" w:hAnsi="Tahoma" w:cs="Tahoma"/>
          <w:sz w:val="18"/>
        </w:rPr>
        <w:t>nie dostarczy na wezwanie Zamawiającego, dokumentów dopuszczających towar do użytku w placówkach ochrony zdrowa lub innych dokumentów wymaganych prawem.</w:t>
      </w:r>
    </w:p>
    <w:p w14:paraId="3B18EBBE" w14:textId="77777777" w:rsidR="00151B6E" w:rsidRDefault="00151B6E">
      <w:pPr>
        <w:pStyle w:val="Akapitzlist"/>
        <w:spacing w:before="100"/>
        <w:ind w:left="1069"/>
        <w:contextualSpacing/>
        <w:jc w:val="both"/>
        <w:rPr>
          <w:rFonts w:ascii="Tahoma" w:hAnsi="Tahoma"/>
          <w:sz w:val="18"/>
        </w:rPr>
      </w:pPr>
    </w:p>
    <w:p w14:paraId="4618B5AF"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14:paraId="3CFED65D" w14:textId="77777777" w:rsidR="00151B6E" w:rsidRDefault="00151B6E">
      <w:pPr>
        <w:pStyle w:val="Akapitzlist"/>
        <w:spacing w:before="100"/>
        <w:ind w:left="284"/>
        <w:contextualSpacing/>
        <w:jc w:val="both"/>
        <w:rPr>
          <w:rFonts w:ascii="Tahoma" w:hAnsi="Tahoma"/>
          <w:sz w:val="18"/>
        </w:rPr>
      </w:pPr>
    </w:p>
    <w:p w14:paraId="177274D2" w14:textId="77777777" w:rsidR="00151B6E" w:rsidRDefault="006B224C">
      <w:pPr>
        <w:pStyle w:val="Akapitzlist"/>
        <w:numPr>
          <w:ilvl w:val="2"/>
          <w:numId w:val="9"/>
        </w:numPr>
        <w:spacing w:before="100"/>
        <w:ind w:left="284" w:hanging="284"/>
        <w:contextualSpacing/>
        <w:jc w:val="both"/>
        <w:rPr>
          <w:rFonts w:ascii="Tahoma" w:hAnsi="Tahoma"/>
          <w:sz w:val="18"/>
        </w:rPr>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9" w:name="_Hlk64539529"/>
      <w:r>
        <w:rPr>
          <w:rFonts w:ascii="Tahoma" w:hAnsi="Tahoma"/>
          <w:sz w:val="18"/>
          <w:szCs w:val="18"/>
        </w:rPr>
        <w:t>w terminie 30 dni od dnia powzięcia wiadomości o tych okolicznościach</w:t>
      </w:r>
      <w:bookmarkEnd w:id="9"/>
      <w:r>
        <w:rPr>
          <w:rFonts w:ascii="Tahoma" w:hAnsi="Tahoma"/>
          <w:sz w:val="18"/>
        </w:rPr>
        <w:t>.</w:t>
      </w:r>
    </w:p>
    <w:p w14:paraId="1CF85743" w14:textId="77777777" w:rsidR="00151B6E" w:rsidRDefault="00151B6E">
      <w:pPr>
        <w:pStyle w:val="Akapitzlist"/>
        <w:spacing w:before="100"/>
        <w:ind w:left="284"/>
        <w:contextualSpacing/>
        <w:jc w:val="both"/>
        <w:rPr>
          <w:rFonts w:ascii="Tahoma" w:hAnsi="Tahoma"/>
          <w:sz w:val="18"/>
        </w:rPr>
      </w:pPr>
    </w:p>
    <w:p w14:paraId="7E3856F0"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14:paraId="526C3ED4" w14:textId="77777777" w:rsidR="00151B6E" w:rsidRDefault="00151B6E">
      <w:pPr>
        <w:pStyle w:val="Akapitzlist"/>
        <w:rPr>
          <w:rFonts w:ascii="Tahoma" w:hAnsi="Tahoma"/>
          <w:sz w:val="18"/>
        </w:rPr>
      </w:pPr>
    </w:p>
    <w:p w14:paraId="1DB33EC8"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14:paraId="007C4A7D" w14:textId="77777777" w:rsidR="00151B6E" w:rsidRDefault="006B224C">
      <w:pPr>
        <w:pStyle w:val="Akapitzlist"/>
        <w:numPr>
          <w:ilvl w:val="0"/>
          <w:numId w:val="29"/>
        </w:numPr>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14:paraId="3B4249FE" w14:textId="77777777" w:rsidR="00151B6E" w:rsidRDefault="006B224C">
      <w:pPr>
        <w:pStyle w:val="Akapitzlist"/>
        <w:numPr>
          <w:ilvl w:val="0"/>
          <w:numId w:val="11"/>
        </w:numPr>
        <w:contextualSpacing/>
        <w:rPr>
          <w:rFonts w:ascii="Tahoma" w:hAnsi="Tahoma"/>
          <w:sz w:val="18"/>
        </w:rPr>
      </w:pPr>
      <w:r>
        <w:rPr>
          <w:rFonts w:ascii="Tahoma" w:hAnsi="Tahoma"/>
          <w:sz w:val="18"/>
        </w:rPr>
        <w:lastRenderedPageBreak/>
        <w:t>Wykonawca w chwili zawarcia umowy podlegał wykluczeniu z postepowania na podstawie art. 108 ustawy PZP.</w:t>
      </w:r>
    </w:p>
    <w:p w14:paraId="791D7208" w14:textId="77777777" w:rsidR="00151B6E" w:rsidRDefault="006B224C">
      <w:pPr>
        <w:pStyle w:val="Akapitzlist"/>
        <w:numPr>
          <w:ilvl w:val="0"/>
          <w:numId w:val="11"/>
        </w:numPr>
        <w:contextualSpacing/>
        <w:jc w:val="both"/>
        <w:rPr>
          <w:rFonts w:ascii="Tahoma" w:hAnsi="Tahoma"/>
          <w:sz w:val="18"/>
        </w:rPr>
      </w:pPr>
      <w:r>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ACA3A0" w14:textId="77777777" w:rsidR="00151B6E" w:rsidRDefault="006B224C">
      <w:pPr>
        <w:spacing w:before="100"/>
        <w:jc w:val="center"/>
      </w:pPr>
      <w:r>
        <w:rPr>
          <w:rFonts w:ascii="Tahoma" w:hAnsi="Tahoma"/>
          <w:b/>
          <w:sz w:val="18"/>
        </w:rPr>
        <w:t>§ 12</w:t>
      </w:r>
    </w:p>
    <w:p w14:paraId="6F0E21BD" w14:textId="77777777" w:rsidR="00151B6E" w:rsidRDefault="006B224C">
      <w:pPr>
        <w:spacing w:before="100"/>
        <w:jc w:val="center"/>
      </w:pPr>
      <w:r>
        <w:rPr>
          <w:rFonts w:ascii="Tahoma" w:hAnsi="Tahoma"/>
          <w:b/>
          <w:sz w:val="18"/>
          <w:szCs w:val="18"/>
        </w:rPr>
        <w:t>POWIĄZANIA KAPITAŁOWE</w:t>
      </w:r>
    </w:p>
    <w:p w14:paraId="0C31502A" w14:textId="77777777" w:rsidR="00151B6E" w:rsidRDefault="006B224C">
      <w:pPr>
        <w:spacing w:before="100"/>
        <w:ind w:left="284" w:hanging="284"/>
        <w:jc w:val="both"/>
      </w:pPr>
      <w:r>
        <w:rPr>
          <w:rFonts w:ascii="Tahoma" w:hAnsi="Tahoma"/>
          <w:bCs/>
          <w:sz w:val="18"/>
          <w:szCs w:val="18"/>
        </w:rPr>
        <w:t>1.</w:t>
      </w:r>
      <w:r>
        <w:rPr>
          <w:rFonts w:ascii="Tahoma" w:hAnsi="Tahoma"/>
          <w:bCs/>
          <w:sz w:val="18"/>
          <w:szCs w:val="18"/>
        </w:rPr>
        <w:tab/>
        <w:t>Żaden z udziałów w kapitale zakładowym Wykonawcy nie jest własnością bezpośrednio lub pośrednio, ani nie został na nim ustanowiony zastaw ani użytkowanie na rzecz:</w:t>
      </w:r>
    </w:p>
    <w:p w14:paraId="5ADD2283" w14:textId="77777777" w:rsidR="00151B6E" w:rsidRDefault="006B224C">
      <w:pPr>
        <w:spacing w:before="100"/>
        <w:ind w:left="426"/>
        <w:jc w:val="both"/>
      </w:pPr>
      <w:r>
        <w:rPr>
          <w:rFonts w:ascii="Tahoma" w:hAnsi="Tahoma"/>
          <w:bCs/>
          <w:sz w:val="18"/>
          <w:szCs w:val="18"/>
        </w:rPr>
        <w:t>1)</w:t>
      </w:r>
      <w:r>
        <w:rPr>
          <w:rFonts w:ascii="Tahoma" w:hAnsi="Tahoma"/>
          <w:bCs/>
          <w:sz w:val="18"/>
          <w:szCs w:val="18"/>
        </w:rPr>
        <w:tab/>
        <w:t xml:space="preserve"> Podmiotów Sankcjonowanych, ich Podmiotów Powiązanych lub Krewnych,</w:t>
      </w:r>
    </w:p>
    <w:p w14:paraId="7081F1D3"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Władz Rosyjskich,</w:t>
      </w:r>
    </w:p>
    <w:p w14:paraId="44271D9E"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Według Najlepszej Wiedzy Strony, jakiekolwiek podmiotu lub osoby, która korzysta z kapitału lub finansowania zapewnionego przez Podmiot Sankcjonowany</w:t>
      </w:r>
    </w:p>
    <w:p w14:paraId="2BA81AE1" w14:textId="77777777" w:rsidR="00151B6E" w:rsidRDefault="006B224C">
      <w:pPr>
        <w:spacing w:before="100"/>
        <w:ind w:left="284" w:hanging="284"/>
        <w:jc w:val="both"/>
      </w:pPr>
      <w:r>
        <w:rPr>
          <w:rFonts w:ascii="Tahoma" w:hAnsi="Tahoma"/>
          <w:bCs/>
          <w:sz w:val="18"/>
          <w:szCs w:val="18"/>
        </w:rPr>
        <w:t>2.</w:t>
      </w:r>
      <w:r>
        <w:rPr>
          <w:rFonts w:ascii="Tahoma" w:hAnsi="Tahoma"/>
          <w:bCs/>
          <w:sz w:val="18"/>
          <w:szCs w:val="18"/>
        </w:rPr>
        <w:tab/>
        <w:t>Żaden z podmiotów wskazanych w Punkcie 1 bezpośrednio lub pośrednio:</w:t>
      </w:r>
    </w:p>
    <w:p w14:paraId="6B1BF377" w14:textId="77777777" w:rsidR="00151B6E" w:rsidRDefault="006B224C">
      <w:pPr>
        <w:spacing w:before="100"/>
        <w:ind w:left="426"/>
        <w:jc w:val="both"/>
      </w:pPr>
      <w:r>
        <w:rPr>
          <w:rFonts w:ascii="Tahoma" w:hAnsi="Tahoma"/>
          <w:bCs/>
          <w:sz w:val="18"/>
          <w:szCs w:val="18"/>
        </w:rPr>
        <w:t>1)</w:t>
      </w:r>
      <w:r>
        <w:rPr>
          <w:rFonts w:ascii="Tahoma" w:hAnsi="Tahoma"/>
          <w:bCs/>
          <w:sz w:val="18"/>
          <w:szCs w:val="18"/>
        </w:rPr>
        <w:tab/>
        <w:t xml:space="preserve"> nie posiada ani nie kontroluje żadnych praw głosu w organach korporacyjnych Wykonawcy,</w:t>
      </w:r>
    </w:p>
    <w:p w14:paraId="2A58123F"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nie ma prawa wyboru, ani nie kontroluje wyborów członków organów korporacyjnych Strony,</w:t>
      </w:r>
    </w:p>
    <w:p w14:paraId="0FC0B1AA"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6E6C71C4" w14:textId="77777777" w:rsidR="00151B6E" w:rsidRDefault="006B224C">
      <w:pPr>
        <w:spacing w:before="100"/>
        <w:ind w:left="426"/>
        <w:jc w:val="both"/>
      </w:pPr>
      <w:r>
        <w:rPr>
          <w:rFonts w:ascii="Tahoma" w:hAnsi="Tahoma"/>
          <w:bCs/>
          <w:sz w:val="18"/>
          <w:szCs w:val="18"/>
        </w:rPr>
        <w:t>4)</w:t>
      </w:r>
      <w:r>
        <w:rPr>
          <w:rFonts w:ascii="Tahoma" w:hAnsi="Tahoma"/>
          <w:bCs/>
          <w:sz w:val="18"/>
          <w:szCs w:val="18"/>
        </w:rPr>
        <w:tab/>
        <w:t>nie zapewnia Wykonawcy żadnego finansowania.</w:t>
      </w:r>
    </w:p>
    <w:p w14:paraId="51555015" w14:textId="77777777" w:rsidR="00151B6E" w:rsidRDefault="006B224C">
      <w:pPr>
        <w:spacing w:before="100"/>
        <w:ind w:left="426" w:hanging="426"/>
        <w:jc w:val="both"/>
      </w:pPr>
      <w:r>
        <w:rPr>
          <w:rFonts w:ascii="Tahoma" w:hAnsi="Tahoma"/>
          <w:bCs/>
          <w:sz w:val="18"/>
          <w:szCs w:val="18"/>
        </w:rPr>
        <w:t>3.</w:t>
      </w:r>
      <w:r>
        <w:rPr>
          <w:rFonts w:ascii="Tahoma" w:hAnsi="Tahoma"/>
          <w:bCs/>
          <w:sz w:val="18"/>
          <w:szCs w:val="18"/>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50EE146A" w14:textId="77777777" w:rsidR="00151B6E" w:rsidRDefault="006B224C">
      <w:pPr>
        <w:spacing w:before="100"/>
        <w:ind w:left="284" w:hanging="284"/>
        <w:jc w:val="both"/>
      </w:pPr>
      <w:r>
        <w:rPr>
          <w:rFonts w:ascii="Tahoma" w:hAnsi="Tahoma"/>
          <w:bCs/>
          <w:sz w:val="18"/>
          <w:szCs w:val="18"/>
        </w:rPr>
        <w:t>4.</w:t>
      </w:r>
      <w:r>
        <w:rPr>
          <w:rFonts w:ascii="Tahoma" w:hAnsi="Tahoma"/>
          <w:bCs/>
          <w:sz w:val="18"/>
          <w:szCs w:val="18"/>
        </w:rPr>
        <w:tab/>
        <w:t>Wykonawca, jej podmioty powiązane i krewni nie uchylają się od jakichkolwiek sankcji, nie naruszają przepisów nakładających sankcje ani nie ułatwiają innym podmiotom uchylania się od sankcji.</w:t>
      </w:r>
    </w:p>
    <w:p w14:paraId="5891F7BB" w14:textId="77777777" w:rsidR="00151B6E" w:rsidRDefault="006B224C">
      <w:pPr>
        <w:spacing w:before="100"/>
        <w:ind w:left="284" w:hanging="284"/>
        <w:jc w:val="both"/>
      </w:pPr>
      <w:r>
        <w:rPr>
          <w:rFonts w:ascii="Tahoma" w:hAnsi="Tahoma"/>
          <w:bCs/>
          <w:sz w:val="18"/>
          <w:szCs w:val="18"/>
        </w:rPr>
        <w:t>5.</w:t>
      </w:r>
      <w:r>
        <w:rPr>
          <w:rFonts w:ascii="Tahoma" w:hAnsi="Tahoma"/>
          <w:bCs/>
          <w:sz w:val="18"/>
          <w:szCs w:val="18"/>
        </w:rPr>
        <w:tab/>
        <w:t>Wykonawca przestrzega wszelkich obowiązujących praw i przepisów dotyczących  Sankcji.</w:t>
      </w:r>
    </w:p>
    <w:p w14:paraId="72D996E0" w14:textId="77777777" w:rsidR="00151B6E" w:rsidRDefault="006B224C">
      <w:pPr>
        <w:spacing w:before="100"/>
        <w:ind w:left="284" w:hanging="284"/>
        <w:jc w:val="both"/>
      </w:pPr>
      <w:r>
        <w:rPr>
          <w:rFonts w:ascii="Tahoma" w:hAnsi="Tahoma"/>
          <w:bCs/>
          <w:sz w:val="18"/>
          <w:szCs w:val="18"/>
        </w:rPr>
        <w:t>6.</w:t>
      </w:r>
      <w:r>
        <w:rPr>
          <w:rFonts w:ascii="Tahoma" w:hAnsi="Tahoma"/>
          <w:bCs/>
          <w:sz w:val="18"/>
          <w:szCs w:val="18"/>
        </w:rPr>
        <w:tab/>
        <w:t>Wykonawca ani jej podmioty powiązane nie prowadzą żadnej działalności sankcjonowanej.</w:t>
      </w:r>
    </w:p>
    <w:p w14:paraId="207DF654" w14:textId="77777777" w:rsidR="00151B6E" w:rsidRDefault="006B224C">
      <w:pPr>
        <w:spacing w:before="100"/>
        <w:ind w:left="426" w:hanging="284"/>
        <w:jc w:val="both"/>
      </w:pPr>
      <w:r>
        <w:rPr>
          <w:rFonts w:ascii="Tahoma" w:hAnsi="Tahoma"/>
          <w:bCs/>
          <w:sz w:val="18"/>
          <w:szCs w:val="18"/>
        </w:rPr>
        <w:t>7.</w:t>
      </w:r>
      <w:r>
        <w:rPr>
          <w:rFonts w:ascii="Tahoma" w:hAnsi="Tahoma"/>
          <w:bCs/>
          <w:sz w:val="18"/>
          <w:szCs w:val="18"/>
        </w:rPr>
        <w:tab/>
        <w:t>Wykonawca nie jest stroną żadnej umowy, nie składa żadnych zamówień, ani nie nabywa żadnych usług od:</w:t>
      </w:r>
    </w:p>
    <w:p w14:paraId="1B5FBE2C" w14:textId="77777777" w:rsidR="00151B6E" w:rsidRDefault="006B224C">
      <w:pPr>
        <w:spacing w:before="100"/>
        <w:ind w:left="709" w:hanging="283"/>
        <w:jc w:val="both"/>
      </w:pPr>
      <w:r>
        <w:rPr>
          <w:rFonts w:ascii="Tahoma" w:hAnsi="Tahoma"/>
          <w:bCs/>
          <w:sz w:val="18"/>
          <w:szCs w:val="18"/>
        </w:rPr>
        <w:t>1)</w:t>
      </w:r>
      <w:r>
        <w:rPr>
          <w:rFonts w:ascii="Tahoma" w:hAnsi="Tahoma"/>
          <w:bCs/>
          <w:sz w:val="18"/>
          <w:szCs w:val="18"/>
        </w:rPr>
        <w:tab/>
        <w:t xml:space="preserve"> podmiotów sankcjonowanych, ich podmiotów powiązanych, lub według najlepszej wiedzy Wykonawcy krewnych podmiotów sankcjonowanych,</w:t>
      </w:r>
    </w:p>
    <w:p w14:paraId="430F66AA"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władz Rosyjskich,</w:t>
      </w:r>
    </w:p>
    <w:p w14:paraId="40E268F1"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żadnego podmiotu ani osoby, która korzysta z kapitału dostarczonego przez jakikolwiek podmiot sankcjonowany lub władze Rosyjskie</w:t>
      </w:r>
    </w:p>
    <w:p w14:paraId="48E0AF94" w14:textId="77777777" w:rsidR="00151B6E" w:rsidRDefault="006B224C">
      <w:pPr>
        <w:spacing w:before="100"/>
        <w:ind w:left="426" w:hanging="284"/>
        <w:jc w:val="both"/>
      </w:pPr>
      <w:r>
        <w:rPr>
          <w:rFonts w:ascii="Tahoma" w:hAnsi="Tahoma"/>
          <w:bCs/>
          <w:sz w:val="18"/>
          <w:szCs w:val="18"/>
        </w:rPr>
        <w:t>8.</w:t>
      </w:r>
      <w:r>
        <w:rPr>
          <w:rFonts w:ascii="Tahoma" w:hAnsi="Tahoma"/>
          <w:bCs/>
          <w:sz w:val="18"/>
          <w:szCs w:val="18"/>
        </w:rPr>
        <w:tab/>
        <w:t>Wykonawca nie jest stroną żadnej umowy, na podstawie której podmioty wskazane w punktach 7.1-7.3 mogą odnosić jakąkolwiek korzyść lub są w jakikolwiek sposób zaangażowane.</w:t>
      </w:r>
    </w:p>
    <w:p w14:paraId="6EBCAC49" w14:textId="77777777" w:rsidR="00151B6E" w:rsidRDefault="006B224C">
      <w:pPr>
        <w:spacing w:before="100"/>
        <w:ind w:left="426" w:hanging="284"/>
        <w:jc w:val="both"/>
      </w:pPr>
      <w:r>
        <w:rPr>
          <w:rFonts w:ascii="Tahoma" w:hAnsi="Tahoma"/>
          <w:bCs/>
          <w:sz w:val="18"/>
          <w:szCs w:val="18"/>
        </w:rPr>
        <w:t>9.</w:t>
      </w:r>
      <w:r>
        <w:rPr>
          <w:rFonts w:ascii="Tahoma" w:hAnsi="Tahoma"/>
          <w:bCs/>
          <w:sz w:val="18"/>
          <w:szCs w:val="18"/>
        </w:rPr>
        <w:tab/>
        <w:t>Wykonawca nie angażuje się w żadne projekty biznesowe i relacje z podmiotami sankcjonowanymi.</w:t>
      </w:r>
    </w:p>
    <w:p w14:paraId="572A5F75" w14:textId="77777777" w:rsidR="00151B6E" w:rsidRDefault="00151B6E">
      <w:pPr>
        <w:spacing w:before="100"/>
        <w:rPr>
          <w:rFonts w:ascii="Tahoma" w:hAnsi="Tahoma"/>
          <w:b/>
          <w:sz w:val="10"/>
          <w:szCs w:val="10"/>
        </w:rPr>
      </w:pPr>
    </w:p>
    <w:p w14:paraId="0F9CFDEC" w14:textId="77777777" w:rsidR="00151B6E" w:rsidRDefault="006B224C">
      <w:pPr>
        <w:spacing w:before="100"/>
        <w:jc w:val="center"/>
        <w:rPr>
          <w:rFonts w:ascii="Tahoma" w:hAnsi="Tahoma"/>
          <w:b/>
          <w:sz w:val="18"/>
        </w:rPr>
      </w:pPr>
      <w:r>
        <w:rPr>
          <w:rFonts w:ascii="Tahoma" w:hAnsi="Tahoma"/>
          <w:b/>
          <w:sz w:val="18"/>
        </w:rPr>
        <w:t>§ 13</w:t>
      </w:r>
    </w:p>
    <w:p w14:paraId="14C6083A" w14:textId="77777777" w:rsidR="00151B6E" w:rsidRDefault="006B224C">
      <w:pPr>
        <w:jc w:val="center"/>
        <w:rPr>
          <w:rFonts w:ascii="Tahoma" w:hAnsi="Tahoma"/>
          <w:b/>
          <w:sz w:val="18"/>
        </w:rPr>
      </w:pPr>
      <w:r>
        <w:rPr>
          <w:rFonts w:ascii="Tahoma" w:hAnsi="Tahoma"/>
          <w:b/>
          <w:sz w:val="18"/>
        </w:rPr>
        <w:t>POSTANOWIENIA KOŃCOWE</w:t>
      </w:r>
    </w:p>
    <w:p w14:paraId="0C36431C" w14:textId="77777777" w:rsidR="00151B6E" w:rsidRDefault="006B224C">
      <w:pPr>
        <w:pStyle w:val="Akapitzlist"/>
        <w:numPr>
          <w:ilvl w:val="2"/>
          <w:numId w:val="8"/>
        </w:numPr>
        <w:spacing w:before="100"/>
        <w:ind w:left="426" w:hanging="426"/>
        <w:jc w:val="both"/>
        <w:rPr>
          <w:rFonts w:ascii="Tahoma" w:hAnsi="Tahoma"/>
          <w:sz w:val="18"/>
        </w:rPr>
      </w:pPr>
      <w:r>
        <w:rPr>
          <w:rFonts w:ascii="Tahoma" w:hAnsi="Tahoma"/>
          <w:sz w:val="18"/>
        </w:rPr>
        <w:t>Do spraw nie ujętych umową mają zastosowanie przepisy Kodeksu Cywilnego oraz ustawy Prawo Zamówień Publicznych.</w:t>
      </w:r>
    </w:p>
    <w:p w14:paraId="18B938D4"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14:paraId="14C5E493"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bookmarkStart w:id="10" w:name="_Hlk70485089"/>
    </w:p>
    <w:p w14:paraId="06DEA0CA"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Wszelkie zmiany umowy wymagają formy pisemnej aneksu zastrzeżonej  pod rygorem nieważności .</w:t>
      </w:r>
      <w:bookmarkEnd w:id="10"/>
    </w:p>
    <w:p w14:paraId="25CB2081" w14:textId="77777777" w:rsidR="00151B6E" w:rsidRDefault="00151B6E">
      <w:pPr>
        <w:tabs>
          <w:tab w:val="left" w:pos="2487"/>
        </w:tabs>
        <w:suppressAutoHyphens w:val="0"/>
        <w:spacing w:before="100"/>
        <w:ind w:left="426"/>
        <w:jc w:val="both"/>
        <w:rPr>
          <w:rFonts w:ascii="Tahoma" w:hAnsi="Tahoma"/>
          <w:sz w:val="18"/>
        </w:rPr>
      </w:pPr>
    </w:p>
    <w:p w14:paraId="7CAAB466" w14:textId="77777777" w:rsidR="00151B6E" w:rsidRDefault="00151B6E">
      <w:pPr>
        <w:jc w:val="both"/>
        <w:rPr>
          <w:rFonts w:ascii="Tahoma" w:hAnsi="Tahoma"/>
          <w:sz w:val="18"/>
        </w:rPr>
      </w:pPr>
    </w:p>
    <w:p w14:paraId="3BD7AE75" w14:textId="77777777" w:rsidR="00151B6E" w:rsidRDefault="006B224C">
      <w:pPr>
        <w:jc w:val="both"/>
        <w:rPr>
          <w:rFonts w:ascii="Tahoma" w:hAnsi="Tahoma"/>
          <w:sz w:val="18"/>
        </w:rPr>
      </w:pPr>
      <w:r>
        <w:rPr>
          <w:rFonts w:ascii="Tahoma" w:hAnsi="Tahoma"/>
          <w:sz w:val="18"/>
        </w:rPr>
        <w:lastRenderedPageBreak/>
        <w:t xml:space="preserve">  </w:t>
      </w:r>
      <w:r>
        <w:rPr>
          <w:rFonts w:ascii="Tahoma" w:hAnsi="Tahoma"/>
          <w:sz w:val="18"/>
        </w:rPr>
        <w:tab/>
        <w:t xml:space="preserve">        </w:t>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Fonts w:ascii="Tahoma" w:hAnsi="Tahoma"/>
          <w:b/>
          <w:sz w:val="18"/>
        </w:rPr>
        <w:t>Zamawiający</w:t>
      </w:r>
    </w:p>
    <w:p w14:paraId="5C4C8CA7" w14:textId="77777777" w:rsidR="00151B6E" w:rsidRDefault="00151B6E">
      <w:pPr>
        <w:jc w:val="both"/>
        <w:rPr>
          <w:rFonts w:ascii="Tahoma" w:hAnsi="Tahoma"/>
          <w:sz w:val="18"/>
        </w:rPr>
      </w:pPr>
    </w:p>
    <w:p w14:paraId="7FBCCDD0" w14:textId="77777777" w:rsidR="00151B6E" w:rsidRDefault="00151B6E">
      <w:pPr>
        <w:jc w:val="both"/>
        <w:rPr>
          <w:rFonts w:ascii="Tahoma" w:hAnsi="Tahoma"/>
          <w:sz w:val="18"/>
        </w:rPr>
      </w:pPr>
    </w:p>
    <w:p w14:paraId="09309B07" w14:textId="77777777" w:rsidR="00151B6E" w:rsidRDefault="00151B6E">
      <w:pPr>
        <w:jc w:val="both"/>
        <w:rPr>
          <w:rFonts w:ascii="Tahoma" w:hAnsi="Tahoma"/>
          <w:sz w:val="18"/>
        </w:rPr>
      </w:pPr>
    </w:p>
    <w:p w14:paraId="28B815C4" w14:textId="77777777" w:rsidR="00151B6E" w:rsidRDefault="006B224C">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14:paraId="3927B8DA" w14:textId="77777777" w:rsidR="00151B6E" w:rsidRDefault="00151B6E">
      <w:pPr>
        <w:pStyle w:val="Tekstpodstawowy1"/>
        <w:spacing w:before="100"/>
        <w:rPr>
          <w:sz w:val="18"/>
        </w:rPr>
      </w:pPr>
    </w:p>
    <w:p w14:paraId="43EB42F6" w14:textId="77777777" w:rsidR="00151B6E" w:rsidRDefault="00151B6E">
      <w:pPr>
        <w:spacing w:before="100"/>
        <w:jc w:val="center"/>
        <w:rPr>
          <w:rFonts w:ascii="Tahoma" w:hAnsi="Tahoma"/>
          <w:b/>
          <w:sz w:val="4"/>
        </w:rPr>
      </w:pPr>
    </w:p>
    <w:p w14:paraId="3374A0F3" w14:textId="77777777" w:rsidR="00151B6E" w:rsidRDefault="00151B6E">
      <w:pPr>
        <w:pStyle w:val="Nagwek1"/>
        <w:keepLines w:val="0"/>
        <w:spacing w:before="0"/>
        <w:jc w:val="right"/>
        <w:rPr>
          <w:rFonts w:ascii="Tahoma" w:hAnsi="Tahoma"/>
          <w:b/>
          <w:sz w:val="18"/>
        </w:rPr>
      </w:pPr>
    </w:p>
    <w:p w14:paraId="1C4F4BFE" w14:textId="77777777" w:rsidR="00151B6E" w:rsidRDefault="00151B6E"/>
    <w:p w14:paraId="29230E37" w14:textId="77777777" w:rsidR="00151B6E" w:rsidRDefault="00151B6E"/>
    <w:p w14:paraId="40E51DA3" w14:textId="77777777" w:rsidR="00151B6E" w:rsidRDefault="00151B6E"/>
    <w:p w14:paraId="30AEBEE6" w14:textId="77777777" w:rsidR="00151B6E" w:rsidRDefault="00151B6E"/>
    <w:p w14:paraId="3ADE3860" w14:textId="77777777" w:rsidR="00151B6E" w:rsidRDefault="00151B6E"/>
    <w:p w14:paraId="7A2584E7" w14:textId="77777777" w:rsidR="00151B6E" w:rsidRDefault="00151B6E"/>
    <w:p w14:paraId="0C687D72" w14:textId="77777777" w:rsidR="00151B6E" w:rsidRDefault="00151B6E"/>
    <w:p w14:paraId="1FA124B4" w14:textId="77777777" w:rsidR="00151B6E" w:rsidRDefault="00151B6E"/>
    <w:p w14:paraId="0409E044" w14:textId="77777777" w:rsidR="00151B6E" w:rsidRDefault="00151B6E"/>
    <w:p w14:paraId="09ED4023" w14:textId="77777777" w:rsidR="00151B6E" w:rsidRDefault="00151B6E">
      <w:pPr>
        <w:pStyle w:val="Nagwek2"/>
        <w:tabs>
          <w:tab w:val="left" w:pos="0"/>
        </w:tabs>
        <w:jc w:val="center"/>
        <w:rPr>
          <w:rFonts w:ascii="Tahoma" w:hAnsi="Tahoma"/>
        </w:rPr>
      </w:pPr>
    </w:p>
    <w:p w14:paraId="6DC2315D" w14:textId="77777777" w:rsidR="00151B6E" w:rsidRDefault="00151B6E"/>
    <w:p w14:paraId="4DECB4E5" w14:textId="77777777" w:rsidR="00151B6E" w:rsidRDefault="00151B6E"/>
    <w:p w14:paraId="0CE495A1" w14:textId="77777777" w:rsidR="00151B6E" w:rsidRDefault="00151B6E"/>
    <w:p w14:paraId="384CEC33" w14:textId="77777777" w:rsidR="00151B6E" w:rsidRDefault="00151B6E"/>
    <w:p w14:paraId="7A0E2888" w14:textId="77777777" w:rsidR="00151B6E" w:rsidRDefault="00151B6E"/>
    <w:p w14:paraId="0C35D89A" w14:textId="77777777" w:rsidR="00151B6E" w:rsidRDefault="006B224C">
      <w:pPr>
        <w:rPr>
          <w:rFonts w:ascii="Tahoma" w:hAnsi="Tahoma"/>
          <w:sz w:val="18"/>
          <w:szCs w:val="18"/>
        </w:rPr>
      </w:pPr>
      <w:r>
        <w:rPr>
          <w:rFonts w:ascii="Tahoma" w:hAnsi="Tahoma"/>
          <w:sz w:val="18"/>
          <w:szCs w:val="18"/>
        </w:rPr>
        <w:t>Umowę opracował:</w:t>
      </w:r>
    </w:p>
    <w:p w14:paraId="08C354B4" w14:textId="1C61FC5A" w:rsidR="00151B6E" w:rsidRDefault="00773365">
      <w:r>
        <w:rPr>
          <w:rFonts w:ascii="Tahoma" w:hAnsi="Tahoma"/>
          <w:sz w:val="18"/>
          <w:szCs w:val="18"/>
        </w:rPr>
        <w:t>Karina Suttor</w:t>
      </w:r>
      <w:r w:rsidR="006B224C">
        <w:rPr>
          <w:rFonts w:ascii="Tahoma" w:hAnsi="Tahoma"/>
          <w:sz w:val="18"/>
          <w:szCs w:val="18"/>
        </w:rPr>
        <w:t xml:space="preserve"> – </w:t>
      </w:r>
      <w:r>
        <w:rPr>
          <w:rFonts w:ascii="Tahoma" w:hAnsi="Tahoma"/>
          <w:sz w:val="18"/>
          <w:szCs w:val="18"/>
        </w:rPr>
        <w:t>Specjalista ds.</w:t>
      </w:r>
      <w:r w:rsidR="006B224C">
        <w:rPr>
          <w:rFonts w:ascii="Tahoma" w:hAnsi="Tahoma"/>
          <w:sz w:val="18"/>
          <w:szCs w:val="18"/>
        </w:rPr>
        <w:t xml:space="preserve"> Zamówień Publicznych</w:t>
      </w:r>
      <w:r>
        <w:rPr>
          <w:rFonts w:ascii="Tahoma" w:hAnsi="Tahoma"/>
          <w:sz w:val="18"/>
          <w:szCs w:val="18"/>
        </w:rPr>
        <w:t>.</w:t>
      </w:r>
    </w:p>
    <w:sectPr w:rsidR="00151B6E">
      <w:headerReference w:type="default" r:id="rId9"/>
      <w:pgSz w:w="11906" w:h="16838"/>
      <w:pgMar w:top="1417" w:right="1417" w:bottom="1417" w:left="1418"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25CF" w14:textId="77777777" w:rsidR="006B224C" w:rsidRDefault="006B224C">
      <w:r>
        <w:separator/>
      </w:r>
    </w:p>
  </w:endnote>
  <w:endnote w:type="continuationSeparator" w:id="0">
    <w:p w14:paraId="328089B6" w14:textId="77777777" w:rsidR="006B224C" w:rsidRDefault="006B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8D9F" w14:textId="77777777" w:rsidR="006B224C" w:rsidRDefault="006B224C">
      <w:r>
        <w:separator/>
      </w:r>
    </w:p>
  </w:footnote>
  <w:footnote w:type="continuationSeparator" w:id="0">
    <w:p w14:paraId="742E76A9" w14:textId="77777777" w:rsidR="006B224C" w:rsidRDefault="006B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E9E" w14:textId="2A7653E2" w:rsidR="00151B6E" w:rsidRDefault="006B224C">
    <w:pPr>
      <w:jc w:val="both"/>
      <w:rPr>
        <w:rFonts w:ascii="Tahoma" w:hAnsi="Tahoma"/>
        <w:b/>
        <w:i/>
        <w:color w:val="800000"/>
        <w:sz w:val="18"/>
      </w:rPr>
    </w:pPr>
    <w:r>
      <w:t xml:space="preserve">Znak sprawy: </w:t>
    </w:r>
    <w:r w:rsidR="00773365">
      <w:t>1</w:t>
    </w:r>
    <w:r>
      <w:t>/ZP/202</w:t>
    </w:r>
    <w:r w:rsidR="00773365">
      <w:t>4</w:t>
    </w:r>
    <w:r>
      <w:tab/>
      <w:t xml:space="preserve">                                                                                              </w:t>
    </w:r>
  </w:p>
  <w:p w14:paraId="4522FDE1" w14:textId="77777777" w:rsidR="00151B6E" w:rsidRDefault="00151B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351"/>
    <w:multiLevelType w:val="multilevel"/>
    <w:tmpl w:val="DF369A30"/>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1" w15:restartNumberingAfterBreak="0">
    <w:nsid w:val="0B8E77B2"/>
    <w:multiLevelType w:val="multilevel"/>
    <w:tmpl w:val="54A488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9B66C5"/>
    <w:multiLevelType w:val="multilevel"/>
    <w:tmpl w:val="A384845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A131B8"/>
    <w:multiLevelType w:val="multilevel"/>
    <w:tmpl w:val="2576626A"/>
    <w:lvl w:ilvl="0">
      <w:numFmt w:val="bullet"/>
      <w:lvlText w:val=""/>
      <w:lvlJc w:val="left"/>
      <w:pPr>
        <w:tabs>
          <w:tab w:val="num" w:pos="0"/>
        </w:tabs>
        <w:ind w:left="1440" w:hanging="360"/>
      </w:pPr>
      <w:rPr>
        <w:rFonts w:ascii="Wingdings" w:hAnsi="Wingdings" w:cs="Wingdings"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1466679"/>
    <w:multiLevelType w:val="multilevel"/>
    <w:tmpl w:val="FDD43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D8611B"/>
    <w:multiLevelType w:val="multilevel"/>
    <w:tmpl w:val="19B0ED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2051"/>
        </w:tabs>
        <w:ind w:left="2051"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9311EE0"/>
    <w:multiLevelType w:val="multilevel"/>
    <w:tmpl w:val="4AA2A69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300099"/>
    <w:multiLevelType w:val="multilevel"/>
    <w:tmpl w:val="2D403B5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8F40C2"/>
    <w:multiLevelType w:val="multilevel"/>
    <w:tmpl w:val="029C58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8B1284A"/>
    <w:multiLevelType w:val="multilevel"/>
    <w:tmpl w:val="A030CEF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FC662C3"/>
    <w:multiLevelType w:val="multilevel"/>
    <w:tmpl w:val="3AF2E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tabs>
          <w:tab w:val="num" w:pos="0"/>
        </w:tabs>
        <w:ind w:left="3600" w:hanging="360"/>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F2054B3"/>
    <w:multiLevelType w:val="multilevel"/>
    <w:tmpl w:val="3C76E798"/>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523044EA"/>
    <w:multiLevelType w:val="multilevel"/>
    <w:tmpl w:val="0DC810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5596F88"/>
    <w:multiLevelType w:val="multilevel"/>
    <w:tmpl w:val="233E8506"/>
    <w:lvl w:ilvl="0">
      <w:start w:val="3"/>
      <w:numFmt w:val="decimal"/>
      <w:lvlText w:val="%1."/>
      <w:lvlJc w:val="left"/>
      <w:pPr>
        <w:tabs>
          <w:tab w:val="num" w:pos="0"/>
        </w:tabs>
        <w:ind w:left="720" w:hanging="360"/>
      </w:pPr>
      <w:rPr>
        <w:rFonts w:ascii="Tahoma" w:hAnsi="Tahom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36C76AF"/>
    <w:multiLevelType w:val="multilevel"/>
    <w:tmpl w:val="ACA2347C"/>
    <w:lvl w:ilvl="0">
      <w:start w:val="3"/>
      <w:numFmt w:val="decimal"/>
      <w:lvlText w:val="%1."/>
      <w:lvlJc w:val="left"/>
      <w:pPr>
        <w:tabs>
          <w:tab w:val="num" w:pos="0"/>
        </w:tabs>
        <w:ind w:left="720" w:hanging="360"/>
      </w:pPr>
      <w:rPr>
        <w:rFonts w:ascii="Tahoma" w:hAnsi="Tahom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9860643"/>
    <w:multiLevelType w:val="multilevel"/>
    <w:tmpl w:val="DC22B42E"/>
    <w:lvl w:ilvl="0">
      <w:start w:val="1"/>
      <w:numFmt w:val="none"/>
      <w:suff w:val="nothing"/>
      <w:lvlText w:val=""/>
      <w:lvlJc w:val="left"/>
      <w:pPr>
        <w:tabs>
          <w:tab w:val="num" w:pos="0"/>
        </w:tabs>
        <w:ind w:left="432" w:hanging="432"/>
      </w:pPr>
    </w:lvl>
    <w:lvl w:ilvl="1">
      <w:start w:val="4"/>
      <w:numFmt w:val="decimal"/>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69A94160"/>
    <w:multiLevelType w:val="multilevel"/>
    <w:tmpl w:val="5EB00D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6C176E99"/>
    <w:multiLevelType w:val="multilevel"/>
    <w:tmpl w:val="6EBA60C6"/>
    <w:styleLink w:val="WWNum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23D51FC"/>
    <w:multiLevelType w:val="multilevel"/>
    <w:tmpl w:val="0B0E5CFE"/>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60D1BDE"/>
    <w:multiLevelType w:val="multilevel"/>
    <w:tmpl w:val="9692E1B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7BD02F09"/>
    <w:multiLevelType w:val="multilevel"/>
    <w:tmpl w:val="4F48D2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5254098">
    <w:abstractNumId w:val="5"/>
  </w:num>
  <w:num w:numId="2" w16cid:durableId="253635680">
    <w:abstractNumId w:val="16"/>
  </w:num>
  <w:num w:numId="3" w16cid:durableId="1563099865">
    <w:abstractNumId w:val="9"/>
  </w:num>
  <w:num w:numId="4" w16cid:durableId="1025791721">
    <w:abstractNumId w:val="12"/>
  </w:num>
  <w:num w:numId="5" w16cid:durableId="30880992">
    <w:abstractNumId w:val="7"/>
  </w:num>
  <w:num w:numId="6" w16cid:durableId="306130063">
    <w:abstractNumId w:val="6"/>
  </w:num>
  <w:num w:numId="7" w16cid:durableId="1561818145">
    <w:abstractNumId w:val="1"/>
  </w:num>
  <w:num w:numId="8" w16cid:durableId="308217256">
    <w:abstractNumId w:val="10"/>
  </w:num>
  <w:num w:numId="9" w16cid:durableId="985623546">
    <w:abstractNumId w:val="0"/>
  </w:num>
  <w:num w:numId="10" w16cid:durableId="353117135">
    <w:abstractNumId w:val="19"/>
  </w:num>
  <w:num w:numId="11" w16cid:durableId="984552329">
    <w:abstractNumId w:val="20"/>
  </w:num>
  <w:num w:numId="12" w16cid:durableId="434596605">
    <w:abstractNumId w:val="4"/>
  </w:num>
  <w:num w:numId="13" w16cid:durableId="1507674902">
    <w:abstractNumId w:val="2"/>
  </w:num>
  <w:num w:numId="14" w16cid:durableId="728764610">
    <w:abstractNumId w:val="14"/>
  </w:num>
  <w:num w:numId="15" w16cid:durableId="1702365060">
    <w:abstractNumId w:val="13"/>
  </w:num>
  <w:num w:numId="16" w16cid:durableId="1777015473">
    <w:abstractNumId w:val="8"/>
  </w:num>
  <w:num w:numId="17" w16cid:durableId="2049723775">
    <w:abstractNumId w:val="3"/>
  </w:num>
  <w:num w:numId="18" w16cid:durableId="217282427">
    <w:abstractNumId w:val="15"/>
  </w:num>
  <w:num w:numId="19" w16cid:durableId="2064451221">
    <w:abstractNumId w:val="18"/>
  </w:num>
  <w:num w:numId="20" w16cid:durableId="1404253571">
    <w:abstractNumId w:val="16"/>
    <w:lvlOverride w:ilvl="1">
      <w:startOverride w:val="1"/>
    </w:lvlOverride>
  </w:num>
  <w:num w:numId="21" w16cid:durableId="748619398">
    <w:abstractNumId w:val="9"/>
    <w:lvlOverride w:ilvl="0">
      <w:startOverride w:val="1"/>
    </w:lvlOverride>
  </w:num>
  <w:num w:numId="22" w16cid:durableId="1261598512">
    <w:abstractNumId w:val="12"/>
    <w:lvlOverride w:ilvl="0">
      <w:startOverride w:val="1"/>
    </w:lvlOverride>
  </w:num>
  <w:num w:numId="23" w16cid:durableId="91754275">
    <w:abstractNumId w:val="4"/>
    <w:lvlOverride w:ilvl="0">
      <w:startOverride w:val="1"/>
    </w:lvlOverride>
  </w:num>
  <w:num w:numId="24" w16cid:durableId="1403408093">
    <w:abstractNumId w:val="1"/>
    <w:lvlOverride w:ilvl="0">
      <w:startOverride w:val="1"/>
    </w:lvlOverride>
  </w:num>
  <w:num w:numId="25" w16cid:durableId="1366976756">
    <w:abstractNumId w:val="10"/>
    <w:lvlOverride w:ilvl="3">
      <w:startOverride w:val="1"/>
    </w:lvlOverride>
  </w:num>
  <w:num w:numId="26" w16cid:durableId="1024984100">
    <w:abstractNumId w:val="8"/>
    <w:lvlOverride w:ilvl="0">
      <w:startOverride w:val="1"/>
    </w:lvlOverride>
  </w:num>
  <w:num w:numId="27" w16cid:durableId="1788043201">
    <w:abstractNumId w:val="15"/>
    <w:lvlOverride w:ilvl="1">
      <w:startOverride w:val="1"/>
    </w:lvlOverride>
  </w:num>
  <w:num w:numId="28" w16cid:durableId="833374915">
    <w:abstractNumId w:val="19"/>
    <w:lvlOverride w:ilvl="0">
      <w:startOverride w:val="1"/>
    </w:lvlOverride>
  </w:num>
  <w:num w:numId="29" w16cid:durableId="1228952084">
    <w:abstractNumId w:val="20"/>
    <w:lvlOverride w:ilvl="0">
      <w:startOverride w:val="1"/>
    </w:lvlOverride>
  </w:num>
  <w:num w:numId="30" w16cid:durableId="1073695351">
    <w:abstractNumId w:val="11"/>
  </w:num>
  <w:num w:numId="31" w16cid:durableId="2124035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0538029">
    <w:abstractNumId w:val="17"/>
  </w:num>
  <w:num w:numId="33" w16cid:durableId="480776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6E"/>
    <w:rsid w:val="00151B6E"/>
    <w:rsid w:val="002961DB"/>
    <w:rsid w:val="006B224C"/>
    <w:rsid w:val="00773365"/>
    <w:rsid w:val="007F7CB8"/>
    <w:rsid w:val="008E4C66"/>
    <w:rsid w:val="009C44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31DA"/>
  <w15:docId w15:val="{B52F3FBC-F8DD-4D75-AC3C-A9B69964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1"/>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qFormat/>
    <w:rsid w:val="00EF1FFE"/>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qFormat/>
    <w:locked/>
    <w:rsid w:val="00EF1FFE"/>
    <w:rPr>
      <w:rFonts w:ascii="Times New Roman" w:eastAsia="Times New Roman" w:hAnsi="Times New Roman" w:cs="Tahoma"/>
      <w:b/>
      <w:sz w:val="24"/>
    </w:rPr>
  </w:style>
  <w:style w:type="character" w:customStyle="1" w:styleId="TekstpodstawowyZnak1">
    <w:name w:val="Tekst podstawowy Znak1"/>
    <w:basedOn w:val="Domylnaczcionkaakapitu"/>
    <w:uiPriority w:val="99"/>
    <w:semiHidden/>
    <w:qFormat/>
    <w:rsid w:val="00EF1FFE"/>
    <w:rPr>
      <w:rFonts w:ascii="Times New Roman" w:eastAsia="Times New Roman" w:hAnsi="Times New Roman" w:cs="Tahoma"/>
      <w:sz w:val="20"/>
      <w:szCs w:val="20"/>
      <w:lang w:eastAsia="pl-PL"/>
    </w:rPr>
  </w:style>
  <w:style w:type="character" w:customStyle="1" w:styleId="TekstpodstawowywcityZnak">
    <w:name w:val="Tekst podstawowy wcięty Znak"/>
    <w:basedOn w:val="Domylnaczcionkaakapitu"/>
    <w:link w:val="Tekstpodstawowywcity"/>
    <w:semiHidden/>
    <w:qFormat/>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character" w:customStyle="1" w:styleId="Nagwek1Znak">
    <w:name w:val="Nagłówek 1 Znak"/>
    <w:basedOn w:val="Domylnaczcionkaakapitu"/>
    <w:link w:val="Nagwek1"/>
    <w:uiPriority w:val="9"/>
    <w:qFormat/>
    <w:rsid w:val="00EF1FFE"/>
    <w:rPr>
      <w:rFonts w:asciiTheme="majorHAnsi" w:eastAsiaTheme="majorEastAsia" w:hAnsiTheme="majorHAnsi" w:cstheme="majorBidi"/>
      <w:color w:val="2F5496" w:themeColor="accent1" w:themeShade="BF"/>
      <w:sz w:val="32"/>
      <w:szCs w:val="32"/>
      <w:lang w:eastAsia="pl-PL"/>
    </w:rPr>
  </w:style>
  <w:style w:type="character" w:customStyle="1" w:styleId="Tekstpodstawowy2Znak">
    <w:name w:val="Tekst podstawowy 2 Znak"/>
    <w:basedOn w:val="Domylnaczcionkaakapitu"/>
    <w:link w:val="Tekstpodstawowy2"/>
    <w:uiPriority w:val="99"/>
    <w:semiHidden/>
    <w:qFormat/>
    <w:rsid w:val="00EF1FFE"/>
    <w:rPr>
      <w:rFonts w:ascii="Times New Roman" w:eastAsia="Times New Roman" w:hAnsi="Times New Roman" w:cs="Tahoma"/>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F56BDD"/>
    <w:rPr>
      <w:rFonts w:ascii="Times New Roman" w:eastAsia="Times New Roman" w:hAnsi="Times New Roman" w:cs="Tahoma"/>
      <w:sz w:val="16"/>
      <w:szCs w:val="16"/>
      <w:lang w:eastAsia="pl-PL"/>
    </w:rPr>
  </w:style>
  <w:style w:type="character" w:customStyle="1" w:styleId="TekstdymkaZnak">
    <w:name w:val="Tekst dymka Znak"/>
    <w:basedOn w:val="Domylnaczcionkaakapitu"/>
    <w:link w:val="Tekstdymka"/>
    <w:uiPriority w:val="99"/>
    <w:semiHidden/>
    <w:qFormat/>
    <w:rsid w:val="00E26102"/>
    <w:rPr>
      <w:rFonts w:ascii="Segoe UI" w:eastAsia="Times New Roman" w:hAnsi="Segoe UI" w:cs="Segoe UI"/>
      <w:sz w:val="18"/>
      <w:szCs w:val="18"/>
      <w:lang w:eastAsia="pl-PL"/>
    </w:rPr>
  </w:style>
  <w:style w:type="character" w:customStyle="1" w:styleId="czeinternetowe">
    <w:name w:val="Łącze internetowe"/>
    <w:basedOn w:val="Domylnaczcionkaakapitu"/>
    <w:rsid w:val="000C4626"/>
    <w:rPr>
      <w:color w:val="0000FF"/>
      <w:u w:val="single"/>
    </w:rPr>
  </w:style>
  <w:style w:type="character" w:styleId="Nierozpoznanawzmianka">
    <w:name w:val="Unresolved Mention"/>
    <w:basedOn w:val="Domylnaczcionkaakapitu"/>
    <w:uiPriority w:val="99"/>
    <w:semiHidden/>
    <w:unhideWhenUsed/>
    <w:qFormat/>
    <w:rsid w:val="00064AC9"/>
    <w:rPr>
      <w:color w:val="605E5C"/>
      <w:shd w:val="clear" w:color="auto" w:fill="E1DFDD"/>
    </w:rPr>
  </w:style>
  <w:style w:type="character" w:customStyle="1" w:styleId="NagwekZnak">
    <w:name w:val="Nagłówek Znak"/>
    <w:basedOn w:val="Domylnaczcionkaakapitu"/>
    <w:link w:val="Nagwek"/>
    <w:uiPriority w:val="99"/>
    <w:qFormat/>
    <w:rsid w:val="003154CF"/>
    <w:rPr>
      <w:rFonts w:ascii="Times New Roman" w:eastAsia="Times New Roman" w:hAnsi="Times New Roman" w:cs="Tahoma"/>
      <w:sz w:val="20"/>
      <w:szCs w:val="20"/>
      <w:lang w:eastAsia="pl-PL"/>
    </w:rPr>
  </w:style>
  <w:style w:type="character" w:customStyle="1" w:styleId="StopkaZnak">
    <w:name w:val="Stopka Znak"/>
    <w:basedOn w:val="Domylnaczcionkaakapitu"/>
    <w:link w:val="Stopka"/>
    <w:uiPriority w:val="99"/>
    <w:qFormat/>
    <w:rsid w:val="003154CF"/>
    <w:rPr>
      <w:rFonts w:ascii="Times New Roman" w:eastAsia="Times New Roman" w:hAnsi="Times New Roman" w:cs="Tahoma"/>
      <w:sz w:val="20"/>
      <w:szCs w:val="20"/>
      <w:lang w:eastAsia="pl-PL"/>
    </w:rPr>
  </w:style>
  <w:style w:type="character" w:styleId="Odwoaniedokomentarza">
    <w:name w:val="annotation reference"/>
    <w:basedOn w:val="Domylnaczcionkaakapitu"/>
    <w:uiPriority w:val="99"/>
    <w:semiHidden/>
    <w:unhideWhenUsed/>
    <w:qFormat/>
    <w:rsid w:val="00DB3295"/>
    <w:rPr>
      <w:sz w:val="16"/>
      <w:szCs w:val="16"/>
    </w:rPr>
  </w:style>
  <w:style w:type="character" w:customStyle="1" w:styleId="TekstkomentarzaZnak">
    <w:name w:val="Tekst komentarza Znak"/>
    <w:basedOn w:val="Domylnaczcionkaakapitu"/>
    <w:link w:val="Tekstkomentarza"/>
    <w:uiPriority w:val="99"/>
    <w:semiHidden/>
    <w:qFormat/>
    <w:rsid w:val="00DB3295"/>
    <w:rPr>
      <w:rFonts w:ascii="Times New Roman" w:eastAsia="Times New Roman" w:hAnsi="Times New Roman" w:cs="Tahoma"/>
      <w:sz w:val="20"/>
      <w:szCs w:val="20"/>
      <w:lang w:eastAsia="pl-PL"/>
    </w:rPr>
  </w:style>
  <w:style w:type="character" w:customStyle="1" w:styleId="TematkomentarzaZnak">
    <w:name w:val="Temat komentarza Znak"/>
    <w:basedOn w:val="TekstkomentarzaZnak"/>
    <w:link w:val="Tematkomentarza"/>
    <w:uiPriority w:val="99"/>
    <w:semiHidden/>
    <w:qFormat/>
    <w:rsid w:val="00DB3295"/>
    <w:rPr>
      <w:rFonts w:ascii="Times New Roman" w:eastAsia="Times New Roman" w:hAnsi="Times New Roman" w:cs="Tahoma"/>
      <w:b/>
      <w:bCs/>
      <w:sz w:val="20"/>
      <w:szCs w:val="20"/>
      <w:lang w:eastAsia="pl-PL"/>
    </w:rPr>
  </w:style>
  <w:style w:type="paragraph" w:styleId="Nagwek">
    <w:name w:val="header"/>
    <w:basedOn w:val="Normalny"/>
    <w:next w:val="Tekstpodstawowy1"/>
    <w:link w:val="NagwekZnak"/>
    <w:uiPriority w:val="99"/>
    <w:unhideWhenUsed/>
    <w:rsid w:val="003154CF"/>
    <w:pPr>
      <w:tabs>
        <w:tab w:val="center" w:pos="4536"/>
        <w:tab w:val="right" w:pos="9072"/>
      </w:tabs>
    </w:pPr>
  </w:style>
  <w:style w:type="paragraph" w:customStyle="1" w:styleId="Tekstpodstawowy1">
    <w:name w:val="Tekst podstawowy1"/>
    <w:basedOn w:val="Normalny"/>
    <w:rsid w:val="004D6CA0"/>
    <w:pPr>
      <w:jc w:val="both"/>
    </w:pPr>
    <w:rPr>
      <w:b/>
      <w:sz w:val="24"/>
      <w:lang w:eastAsia="en-US"/>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paragraph" w:styleId="Akapitzlist">
    <w:name w:val="List Paragraph"/>
    <w:basedOn w:val="Normalny"/>
    <w:link w:val="AkapitzlistZnak"/>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pacing w:after="120"/>
    </w:pPr>
    <w:rPr>
      <w:rFonts w:ascii="Times New Roman" w:eastAsia="Times New Roman" w:hAnsi="Times New Roman" w:cs="Times New Roman"/>
      <w:color w:val="00000A"/>
      <w:sz w:val="24"/>
      <w:szCs w:val="24"/>
    </w:rPr>
  </w:style>
  <w:style w:type="paragraph" w:styleId="Tekstpodstawowy2">
    <w:name w:val="Body Text 2"/>
    <w:basedOn w:val="Normalny"/>
    <w:link w:val="Tekstpodstawowy2Znak"/>
    <w:uiPriority w:val="99"/>
    <w:semiHidden/>
    <w:unhideWhenUsed/>
    <w:qFormat/>
    <w:rsid w:val="00EF1FFE"/>
    <w:pPr>
      <w:spacing w:after="120" w:line="480" w:lineRule="auto"/>
    </w:pPr>
  </w:style>
  <w:style w:type="paragraph" w:styleId="Tekstpodstawowywcity3">
    <w:name w:val="Body Text Indent 3"/>
    <w:basedOn w:val="Normalny"/>
    <w:link w:val="Tekstpodstawowywcity3Znak"/>
    <w:uiPriority w:val="99"/>
    <w:semiHidden/>
    <w:unhideWhenUsed/>
    <w:qFormat/>
    <w:rsid w:val="00F56BDD"/>
    <w:pPr>
      <w:spacing w:after="120"/>
      <w:ind w:left="283"/>
    </w:pPr>
    <w:rPr>
      <w:sz w:val="16"/>
      <w:szCs w:val="16"/>
    </w:rPr>
  </w:style>
  <w:style w:type="paragraph" w:styleId="Tekstdymka">
    <w:name w:val="Balloon Text"/>
    <w:basedOn w:val="Normalny"/>
    <w:link w:val="TekstdymkaZnak"/>
    <w:uiPriority w:val="99"/>
    <w:semiHidden/>
    <w:unhideWhenUsed/>
    <w:qFormat/>
    <w:rsid w:val="00E26102"/>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154CF"/>
    <w:pPr>
      <w:tabs>
        <w:tab w:val="center" w:pos="4536"/>
        <w:tab w:val="right" w:pos="9072"/>
      </w:tabs>
    </w:pPr>
  </w:style>
  <w:style w:type="paragraph" w:customStyle="1" w:styleId="Tekstpodstawowy10">
    <w:name w:val="Tekst podstawowy1"/>
    <w:basedOn w:val="Normalny"/>
    <w:qFormat/>
    <w:rsid w:val="007D55B9"/>
    <w:pPr>
      <w:jc w:val="both"/>
    </w:pPr>
    <w:rPr>
      <w:b/>
      <w:sz w:val="24"/>
      <w:lang w:eastAsia="en-US"/>
    </w:rPr>
  </w:style>
  <w:style w:type="paragraph" w:styleId="Tekstkomentarza">
    <w:name w:val="annotation text"/>
    <w:basedOn w:val="Normalny"/>
    <w:link w:val="TekstkomentarzaZnak"/>
    <w:uiPriority w:val="99"/>
    <w:semiHidden/>
    <w:unhideWhenUsed/>
    <w:qFormat/>
    <w:rsid w:val="00DB3295"/>
  </w:style>
  <w:style w:type="paragraph" w:styleId="Tematkomentarza">
    <w:name w:val="annotation subject"/>
    <w:basedOn w:val="Tekstkomentarza"/>
    <w:next w:val="Tekstkomentarza"/>
    <w:link w:val="TematkomentarzaZnak"/>
    <w:uiPriority w:val="99"/>
    <w:semiHidden/>
    <w:unhideWhenUsed/>
    <w:qFormat/>
    <w:rsid w:val="00DB3295"/>
    <w:rPr>
      <w:b/>
      <w:bCs/>
    </w:rPr>
  </w:style>
  <w:style w:type="paragraph" w:customStyle="1" w:styleId="Standard">
    <w:name w:val="Standard"/>
    <w:qFormat/>
    <w:rsid w:val="00BA77BE"/>
    <w:rPr>
      <w:rFonts w:ascii="Times New Roman" w:eastAsia="Times New Roman" w:hAnsi="Times New Roman" w:cs="Tahoma"/>
      <w:kern w:val="2"/>
      <w:sz w:val="20"/>
      <w:szCs w:val="20"/>
      <w:lang w:eastAsia="zh-CN"/>
    </w:rPr>
  </w:style>
  <w:style w:type="numbering" w:customStyle="1" w:styleId="WWNum3">
    <w:name w:val="WWNum3"/>
    <w:rsid w:val="00773365"/>
    <w:pPr>
      <w:numPr>
        <w:numId w:val="30"/>
      </w:numPr>
    </w:pPr>
  </w:style>
  <w:style w:type="character" w:styleId="Hipercze">
    <w:name w:val="Hyperlink"/>
    <w:basedOn w:val="Domylnaczcionkaakapitu"/>
    <w:unhideWhenUsed/>
    <w:rsid w:val="00773365"/>
    <w:rPr>
      <w:color w:val="0563C1" w:themeColor="hyperlink"/>
      <w:u w:val="single"/>
    </w:rPr>
  </w:style>
  <w:style w:type="numbering" w:customStyle="1" w:styleId="WWNum28">
    <w:name w:val="WWNum28"/>
    <w:rsid w:val="008E4C66"/>
    <w:pPr>
      <w:numPr>
        <w:numId w:val="32"/>
      </w:numPr>
    </w:pPr>
  </w:style>
  <w:style w:type="paragraph" w:styleId="Zwykytekst">
    <w:name w:val="Plain Text"/>
    <w:basedOn w:val="Normalny"/>
    <w:link w:val="ZwykytekstZnak"/>
    <w:uiPriority w:val="99"/>
    <w:semiHidden/>
    <w:unhideWhenUsed/>
    <w:rsid w:val="007F7CB8"/>
    <w:pPr>
      <w:suppressAutoHyphens w:val="0"/>
    </w:pPr>
    <w:rPr>
      <w:rFonts w:ascii="Calibri" w:eastAsiaTheme="minorHAnsi" w:hAnsi="Calibri" w:cstheme="minorBidi"/>
      <w:kern w:val="2"/>
      <w:sz w:val="22"/>
      <w:szCs w:val="21"/>
      <w:lang w:eastAsia="en-US"/>
    </w:rPr>
  </w:style>
  <w:style w:type="character" w:customStyle="1" w:styleId="ZwykytekstZnak">
    <w:name w:val="Zwykły tekst Znak"/>
    <w:basedOn w:val="Domylnaczcionkaakapitu"/>
    <w:link w:val="Zwykytekst"/>
    <w:uiPriority w:val="99"/>
    <w:semiHidden/>
    <w:rsid w:val="007F7CB8"/>
    <w:rPr>
      <w:rFonts w:ascii="Calibri" w:hAnsi="Calibri"/>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007">
      <w:bodyDiv w:val="1"/>
      <w:marLeft w:val="0"/>
      <w:marRight w:val="0"/>
      <w:marTop w:val="0"/>
      <w:marBottom w:val="0"/>
      <w:divBdr>
        <w:top w:val="none" w:sz="0" w:space="0" w:color="auto"/>
        <w:left w:val="none" w:sz="0" w:space="0" w:color="auto"/>
        <w:bottom w:val="none" w:sz="0" w:space="0" w:color="auto"/>
        <w:right w:val="none" w:sz="0" w:space="0" w:color="auto"/>
      </w:divBdr>
    </w:div>
    <w:div w:id="528108405">
      <w:bodyDiv w:val="1"/>
      <w:marLeft w:val="0"/>
      <w:marRight w:val="0"/>
      <w:marTop w:val="0"/>
      <w:marBottom w:val="0"/>
      <w:divBdr>
        <w:top w:val="none" w:sz="0" w:space="0" w:color="auto"/>
        <w:left w:val="none" w:sz="0" w:space="0" w:color="auto"/>
        <w:bottom w:val="none" w:sz="0" w:space="0" w:color="auto"/>
        <w:right w:val="none" w:sz="0" w:space="0" w:color="auto"/>
      </w:divBdr>
    </w:div>
    <w:div w:id="1884058028">
      <w:bodyDiv w:val="1"/>
      <w:marLeft w:val="0"/>
      <w:marRight w:val="0"/>
      <w:marTop w:val="0"/>
      <w:marBottom w:val="0"/>
      <w:divBdr>
        <w:top w:val="none" w:sz="0" w:space="0" w:color="auto"/>
        <w:left w:val="none" w:sz="0" w:space="0" w:color="auto"/>
        <w:bottom w:val="none" w:sz="0" w:space="0" w:color="auto"/>
        <w:right w:val="none" w:sz="0" w:space="0" w:color="auto"/>
      </w:divBdr>
    </w:div>
    <w:div w:id="200516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zgorzel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A3CD-D6DA-441E-BFBC-1726CF16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8</Pages>
  <Words>4098</Words>
  <Characters>24588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dc:description/>
  <cp:lastModifiedBy>Zamówienia Publiczne</cp:lastModifiedBy>
  <cp:revision>48</cp:revision>
  <cp:lastPrinted>2021-06-08T11:17:00Z</cp:lastPrinted>
  <dcterms:created xsi:type="dcterms:W3CDTF">2018-12-19T10:26:00Z</dcterms:created>
  <dcterms:modified xsi:type="dcterms:W3CDTF">2024-01-23T08:11:00Z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