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E9F0A" w14:textId="5EBBB1CD" w:rsidR="00340D94" w:rsidRPr="004E60F4" w:rsidRDefault="00340D94" w:rsidP="00340D94">
      <w:pPr>
        <w:spacing w:after="0" w:line="360" w:lineRule="auto"/>
        <w:jc w:val="right"/>
        <w:rPr>
          <w:rFonts w:ascii="Times New Roman" w:eastAsia="Calibri" w:hAnsi="Times New Roman"/>
          <w:b/>
          <w:lang w:eastAsia="en-US"/>
        </w:rPr>
      </w:pPr>
      <w:r w:rsidRPr="004E60F4">
        <w:rPr>
          <w:rFonts w:ascii="Times New Roman" w:eastAsia="Calibri" w:hAnsi="Times New Roman"/>
          <w:b/>
          <w:lang w:eastAsia="en-US"/>
        </w:rPr>
        <w:t xml:space="preserve">Załącznik nr </w:t>
      </w:r>
      <w:r w:rsidR="004E60F4" w:rsidRPr="004E60F4">
        <w:rPr>
          <w:rFonts w:ascii="Times New Roman" w:eastAsia="Calibri" w:hAnsi="Times New Roman"/>
          <w:b/>
          <w:lang w:eastAsia="en-US"/>
        </w:rPr>
        <w:t>6</w:t>
      </w:r>
      <w:r w:rsidRPr="004E60F4">
        <w:rPr>
          <w:rFonts w:ascii="Times New Roman" w:eastAsia="Calibri" w:hAnsi="Times New Roman"/>
          <w:b/>
          <w:lang w:eastAsia="en-US"/>
        </w:rPr>
        <w:t xml:space="preserve"> do SWZ</w:t>
      </w:r>
    </w:p>
    <w:p w14:paraId="789FC9C7" w14:textId="77777777" w:rsidR="004E60F4" w:rsidRPr="004E60F4" w:rsidRDefault="004E60F4" w:rsidP="004E60F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</w:rPr>
      </w:pPr>
      <w:bookmarkStart w:id="0" w:name="_Hlk58783175"/>
      <w:r w:rsidRPr="004E60F4">
        <w:rPr>
          <w:rFonts w:ascii="Times New Roman" w:hAnsi="Times New Roman"/>
          <w:b/>
        </w:rPr>
        <w:t xml:space="preserve">Wykonawca: </w:t>
      </w:r>
    </w:p>
    <w:p w14:paraId="250CE103" w14:textId="77777777" w:rsidR="004E60F4" w:rsidRPr="004E60F4" w:rsidRDefault="004E60F4" w:rsidP="004E60F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u w:val="single"/>
        </w:rPr>
      </w:pPr>
    </w:p>
    <w:p w14:paraId="7A210488" w14:textId="77777777" w:rsidR="004E60F4" w:rsidRPr="004E60F4" w:rsidRDefault="004E60F4" w:rsidP="004E60F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u w:val="single"/>
        </w:rPr>
      </w:pPr>
      <w:r w:rsidRPr="004E60F4">
        <w:rPr>
          <w:rFonts w:ascii="Times New Roman" w:hAnsi="Times New Roman"/>
        </w:rPr>
        <w:t>…………………………………………………………………………</w:t>
      </w:r>
    </w:p>
    <w:p w14:paraId="5FB7CA71" w14:textId="77777777" w:rsidR="004E60F4" w:rsidRPr="004E60F4" w:rsidRDefault="004E60F4" w:rsidP="004E60F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  <w:r w:rsidRPr="004E60F4">
        <w:rPr>
          <w:rFonts w:ascii="Times New Roman" w:hAnsi="Times New Roman"/>
          <w:i/>
          <w:sz w:val="16"/>
          <w:szCs w:val="16"/>
        </w:rPr>
        <w:t xml:space="preserve">(pełna nazwa/firma, adres, w zależności od podmiotu: </w:t>
      </w:r>
    </w:p>
    <w:p w14:paraId="28DE46C4" w14:textId="77777777" w:rsidR="004E60F4" w:rsidRPr="004E60F4" w:rsidRDefault="004E60F4" w:rsidP="004E60F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4E60F4">
        <w:rPr>
          <w:rFonts w:ascii="Times New Roman" w:hAnsi="Times New Roman"/>
          <w:i/>
          <w:sz w:val="16"/>
          <w:szCs w:val="16"/>
        </w:rPr>
        <w:t>NIP/PESEL, KRS/</w:t>
      </w:r>
      <w:proofErr w:type="spellStart"/>
      <w:r w:rsidRPr="004E60F4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4E60F4">
        <w:rPr>
          <w:rFonts w:ascii="Times New Roman" w:hAnsi="Times New Roman"/>
          <w:i/>
          <w:sz w:val="16"/>
          <w:szCs w:val="16"/>
        </w:rPr>
        <w:t>)</w:t>
      </w:r>
      <w:r w:rsidRPr="004E60F4">
        <w:rPr>
          <w:rFonts w:ascii="Times New Roman" w:hAnsi="Times New Roman"/>
          <w:sz w:val="16"/>
          <w:szCs w:val="16"/>
        </w:rPr>
        <w:t xml:space="preserve"> </w:t>
      </w:r>
    </w:p>
    <w:p w14:paraId="724D8E63" w14:textId="77777777" w:rsidR="004E60F4" w:rsidRPr="004E60F4" w:rsidRDefault="004E60F4" w:rsidP="004E60F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u w:val="single"/>
        </w:rPr>
      </w:pPr>
    </w:p>
    <w:p w14:paraId="245C6D38" w14:textId="77777777" w:rsidR="004E60F4" w:rsidRPr="004E60F4" w:rsidRDefault="004E60F4" w:rsidP="004E60F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proofErr w:type="gramStart"/>
      <w:r w:rsidRPr="004E60F4">
        <w:rPr>
          <w:rFonts w:ascii="Times New Roman" w:hAnsi="Times New Roman"/>
        </w:rPr>
        <w:t>reprezentowany</w:t>
      </w:r>
      <w:proofErr w:type="gramEnd"/>
      <w:r w:rsidRPr="004E60F4">
        <w:rPr>
          <w:rFonts w:ascii="Times New Roman" w:hAnsi="Times New Roman"/>
        </w:rPr>
        <w:t xml:space="preserve"> przez:</w:t>
      </w:r>
    </w:p>
    <w:p w14:paraId="08D6BD90" w14:textId="77777777" w:rsidR="004E60F4" w:rsidRPr="004E60F4" w:rsidRDefault="004E60F4" w:rsidP="004E60F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3132E3FA" w14:textId="77777777" w:rsidR="004E60F4" w:rsidRPr="004E60F4" w:rsidRDefault="004E60F4" w:rsidP="004E60F4">
      <w:pPr>
        <w:widowControl w:val="0"/>
        <w:tabs>
          <w:tab w:val="left" w:pos="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E60F4">
        <w:rPr>
          <w:rFonts w:ascii="Times New Roman" w:hAnsi="Times New Roman"/>
        </w:rPr>
        <w:t>……………………………………………………………………..</w:t>
      </w:r>
      <w:bookmarkStart w:id="1" w:name="_GoBack"/>
      <w:bookmarkEnd w:id="1"/>
      <w:r w:rsidRPr="004E60F4">
        <w:rPr>
          <w:rFonts w:ascii="Times New Roman" w:hAnsi="Times New Roman"/>
        </w:rPr>
        <w:t>..…</w:t>
      </w:r>
    </w:p>
    <w:p w14:paraId="0860BD2C" w14:textId="77777777" w:rsidR="004E60F4" w:rsidRPr="004E60F4" w:rsidRDefault="004E60F4" w:rsidP="004E60F4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6"/>
          <w:szCs w:val="16"/>
        </w:rPr>
      </w:pPr>
      <w:r w:rsidRPr="004E60F4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bookmarkEnd w:id="0"/>
    <w:p w14:paraId="0246022D" w14:textId="77777777" w:rsidR="004E60F4" w:rsidRPr="004E60F4" w:rsidRDefault="004E60F4" w:rsidP="004E60F4">
      <w:pPr>
        <w:widowControl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/>
          <w:b/>
          <w:bCs/>
        </w:rPr>
      </w:pPr>
    </w:p>
    <w:p w14:paraId="52CE2CDF" w14:textId="77777777" w:rsidR="004E60F4" w:rsidRPr="004E60F4" w:rsidRDefault="004E60F4" w:rsidP="004E60F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</w:rPr>
      </w:pPr>
      <w:r w:rsidRPr="004E60F4">
        <w:rPr>
          <w:rFonts w:ascii="Times New Roman" w:hAnsi="Times New Roman"/>
          <w:b/>
          <w:bCs/>
        </w:rPr>
        <w:t xml:space="preserve">OŚWIADCZENIE </w:t>
      </w:r>
    </w:p>
    <w:p w14:paraId="4A9C4D84" w14:textId="77777777" w:rsidR="004E60F4" w:rsidRPr="004E60F4" w:rsidRDefault="004E60F4" w:rsidP="004E60F4">
      <w:pPr>
        <w:widowControl w:val="0"/>
        <w:adjustRightInd w:val="0"/>
        <w:spacing w:after="240" w:line="240" w:lineRule="auto"/>
        <w:jc w:val="center"/>
        <w:textAlignment w:val="baseline"/>
        <w:rPr>
          <w:rFonts w:ascii="Times New Roman" w:hAnsi="Times New Roman"/>
          <w:b/>
          <w:bCs/>
        </w:rPr>
      </w:pPr>
      <w:r w:rsidRPr="004E60F4">
        <w:rPr>
          <w:rFonts w:ascii="Times New Roman" w:hAnsi="Times New Roman"/>
          <w:b/>
          <w:bCs/>
        </w:rPr>
        <w:t>WYKONAWCY/WYKONAWCÓW WSPÓLNIE UBIEGAJĄCYCH SIĘ O ZAMÓWIENIE</w:t>
      </w:r>
    </w:p>
    <w:p w14:paraId="69569E03" w14:textId="77777777" w:rsidR="004E60F4" w:rsidRPr="004E60F4" w:rsidRDefault="004E60F4" w:rsidP="004E60F4">
      <w:pPr>
        <w:widowControl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/>
          <w:b/>
          <w:bCs/>
        </w:rPr>
      </w:pPr>
      <w:proofErr w:type="gramStart"/>
      <w:r w:rsidRPr="004E60F4">
        <w:rPr>
          <w:rFonts w:ascii="Times New Roman" w:hAnsi="Times New Roman"/>
          <w:b/>
          <w:bCs/>
        </w:rPr>
        <w:t>o</w:t>
      </w:r>
      <w:proofErr w:type="gramEnd"/>
      <w:r w:rsidRPr="004E60F4">
        <w:rPr>
          <w:rFonts w:ascii="Times New Roman" w:hAnsi="Times New Roman"/>
          <w:b/>
          <w:bCs/>
        </w:rPr>
        <w:t xml:space="preserve"> aktualności informacji zawartych w oświadczeniu, o którym mowa w art. 125 ust. 1 </w:t>
      </w:r>
      <w:bookmarkStart w:id="2" w:name="_Hlk66265905"/>
    </w:p>
    <w:p w14:paraId="3AF8C9DC" w14:textId="77777777" w:rsidR="004E60F4" w:rsidRPr="004E60F4" w:rsidRDefault="004E60F4" w:rsidP="004E60F4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hAnsi="Times New Roman"/>
          <w:b/>
        </w:rPr>
      </w:pPr>
      <w:proofErr w:type="gramStart"/>
      <w:r w:rsidRPr="004E60F4">
        <w:rPr>
          <w:rFonts w:ascii="Times New Roman" w:hAnsi="Times New Roman"/>
          <w:b/>
          <w:bCs/>
        </w:rPr>
        <w:t>ustawy</w:t>
      </w:r>
      <w:proofErr w:type="gramEnd"/>
      <w:r w:rsidRPr="004E60F4">
        <w:rPr>
          <w:rFonts w:ascii="Times New Roman" w:hAnsi="Times New Roman"/>
          <w:b/>
          <w:bCs/>
        </w:rPr>
        <w:t xml:space="preserve"> z dnia 11 września 2019 r. </w:t>
      </w:r>
      <w:bookmarkEnd w:id="2"/>
      <w:r w:rsidRPr="004E60F4">
        <w:rPr>
          <w:rFonts w:ascii="Times New Roman" w:eastAsia="ArialMT" w:hAnsi="Times New Roman"/>
          <w:b/>
          <w:bCs/>
          <w:lang w:eastAsia="en-US"/>
        </w:rPr>
        <w:t xml:space="preserve">Prawo zamówień publicznych, zwanej dalej „ustawą </w:t>
      </w:r>
      <w:proofErr w:type="spellStart"/>
      <w:r w:rsidRPr="004E60F4">
        <w:rPr>
          <w:rFonts w:ascii="Times New Roman" w:eastAsia="ArialMT" w:hAnsi="Times New Roman"/>
          <w:b/>
          <w:bCs/>
          <w:lang w:eastAsia="en-US"/>
        </w:rPr>
        <w:t>Pzp</w:t>
      </w:r>
      <w:proofErr w:type="spellEnd"/>
      <w:r w:rsidRPr="004E60F4">
        <w:rPr>
          <w:rFonts w:ascii="Times New Roman" w:eastAsia="ArialMT" w:hAnsi="Times New Roman"/>
          <w:b/>
          <w:bCs/>
          <w:lang w:eastAsia="en-US"/>
        </w:rPr>
        <w:t xml:space="preserve">” </w:t>
      </w:r>
      <w:r w:rsidRPr="004E60F4">
        <w:rPr>
          <w:rFonts w:ascii="Times New Roman" w:eastAsia="ArialMT" w:hAnsi="Times New Roman"/>
          <w:b/>
          <w:bCs/>
          <w:lang w:eastAsia="en-US"/>
        </w:rPr>
        <w:br/>
      </w:r>
      <w:r w:rsidRPr="004E60F4">
        <w:rPr>
          <w:rFonts w:ascii="Times New Roman" w:hAnsi="Times New Roman"/>
          <w:b/>
        </w:rPr>
        <w:t>w zakresie podstaw wykluczenia</w:t>
      </w:r>
    </w:p>
    <w:p w14:paraId="7564BE8E" w14:textId="77777777" w:rsidR="004E60F4" w:rsidRPr="004E60F4" w:rsidRDefault="004E60F4" w:rsidP="004E60F4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MT" w:hAnsi="Times New Roman"/>
          <w:b/>
          <w:bCs/>
          <w:lang w:eastAsia="en-US"/>
        </w:rPr>
      </w:pPr>
    </w:p>
    <w:p w14:paraId="34EF5249" w14:textId="254AFDF9" w:rsidR="004E60F4" w:rsidRPr="004E60F4" w:rsidRDefault="004E60F4" w:rsidP="004E60F4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ArialMT" w:hAnsi="Times New Roman"/>
          <w:iCs/>
          <w:lang w:val="x-none" w:eastAsia="en-US"/>
        </w:rPr>
      </w:pPr>
      <w:r w:rsidRPr="004E60F4">
        <w:rPr>
          <w:rFonts w:ascii="Times New Roman" w:eastAsia="ArialMT" w:hAnsi="Times New Roman"/>
          <w:lang w:val="x-none" w:eastAsia="en-US"/>
        </w:rPr>
        <w:t xml:space="preserve">Na potrzeby postępowania o udzielenie zamówienia publicznego pn.: </w:t>
      </w:r>
      <w:r w:rsidRPr="004E60F4">
        <w:rPr>
          <w:rFonts w:ascii="Times New Roman" w:eastAsia="Calibri" w:hAnsi="Times New Roman"/>
          <w:lang w:eastAsia="en-US"/>
        </w:rPr>
        <w:t xml:space="preserve">Dostawa aparatury badawczej – chromatografy </w:t>
      </w:r>
      <w:r w:rsidRPr="004E60F4">
        <w:rPr>
          <w:rFonts w:ascii="Times New Roman" w:hAnsi="Times New Roman"/>
          <w:bCs/>
          <w:iCs/>
          <w:lang w:val="x-none" w:eastAsia="x-none"/>
        </w:rPr>
        <w:t>,</w:t>
      </w:r>
      <w:r w:rsidRPr="004E60F4">
        <w:rPr>
          <w:rFonts w:ascii="Times New Roman" w:hAnsi="Times New Roman"/>
          <w:bCs/>
          <w:iCs/>
          <w:lang w:eastAsia="x-none"/>
        </w:rPr>
        <w:t xml:space="preserve"> </w:t>
      </w:r>
      <w:r w:rsidRPr="004E60F4">
        <w:rPr>
          <w:rFonts w:ascii="Times New Roman" w:hAnsi="Times New Roman"/>
          <w:bCs/>
          <w:iCs/>
          <w:lang w:val="x-none" w:eastAsia="x-none"/>
        </w:rPr>
        <w:t xml:space="preserve">nr postępowania </w:t>
      </w:r>
      <w:r>
        <w:rPr>
          <w:rFonts w:ascii="Times New Roman" w:hAnsi="Times New Roman"/>
          <w:b/>
          <w:bCs/>
          <w:iCs/>
          <w:lang w:eastAsia="x-none"/>
        </w:rPr>
        <w:t>1</w:t>
      </w:r>
      <w:r w:rsidRPr="004E60F4">
        <w:rPr>
          <w:rFonts w:ascii="Times New Roman" w:hAnsi="Times New Roman"/>
          <w:b/>
          <w:bCs/>
          <w:iCs/>
          <w:lang w:val="x-none" w:eastAsia="x-none"/>
        </w:rPr>
        <w:t>/ZP/202</w:t>
      </w:r>
      <w:r w:rsidRPr="004E60F4">
        <w:rPr>
          <w:rFonts w:ascii="Times New Roman" w:hAnsi="Times New Roman"/>
          <w:b/>
          <w:bCs/>
          <w:iCs/>
          <w:lang w:eastAsia="x-none"/>
        </w:rPr>
        <w:t>4</w:t>
      </w:r>
      <w:r w:rsidRPr="004E60F4">
        <w:rPr>
          <w:rFonts w:ascii="Times New Roman" w:hAnsi="Times New Roman"/>
          <w:lang w:eastAsia="x-none"/>
        </w:rPr>
        <w:t xml:space="preserve"> </w:t>
      </w:r>
      <w:r w:rsidRPr="004E60F4">
        <w:rPr>
          <w:rFonts w:ascii="Times New Roman" w:eastAsia="ArialMT" w:hAnsi="Times New Roman"/>
          <w:lang w:val="x-none" w:eastAsia="en-US"/>
        </w:rPr>
        <w:t>prowadzonego przez Instytut Ogrodnictwa – Państwowy Instytut Badawczy,</w:t>
      </w:r>
      <w:r w:rsidRPr="004E60F4">
        <w:rPr>
          <w:rFonts w:ascii="Times New Roman" w:hAnsi="Times New Roman"/>
          <w:lang w:val="x-none" w:eastAsia="x-none"/>
        </w:rPr>
        <w:t xml:space="preserve"> ul. Konstytucji 3 Maja 1/3, 96-100 Skierniewice,</w:t>
      </w:r>
      <w:r w:rsidRPr="004E60F4">
        <w:rPr>
          <w:rFonts w:ascii="Times New Roman" w:eastAsia="ArialMT" w:hAnsi="Times New Roman"/>
          <w:iCs/>
          <w:lang w:val="x-none" w:eastAsia="en-US"/>
        </w:rPr>
        <w:t xml:space="preserve"> </w:t>
      </w:r>
      <w:r w:rsidRPr="004E60F4">
        <w:rPr>
          <w:rFonts w:ascii="Times New Roman" w:eastAsia="ArialMT" w:hAnsi="Times New Roman"/>
          <w:b/>
          <w:lang w:val="x-none" w:eastAsia="en-US"/>
        </w:rPr>
        <w:t>oświadczam</w:t>
      </w:r>
      <w:r w:rsidRPr="007E78D6">
        <w:rPr>
          <w:rFonts w:ascii="Times New Roman" w:eastAsia="ArialMT" w:hAnsi="Times New Roman"/>
          <w:b/>
          <w:lang w:eastAsia="en-US"/>
        </w:rPr>
        <w:t>/y</w:t>
      </w:r>
      <w:r w:rsidRPr="004E60F4">
        <w:rPr>
          <w:rFonts w:ascii="Times New Roman" w:hAnsi="Times New Roman"/>
          <w:b/>
          <w:iCs/>
          <w:shd w:val="clear" w:color="auto" w:fill="FFFFFF"/>
          <w:lang w:val="x-none" w:eastAsia="x-none"/>
        </w:rPr>
        <w:t>, że</w:t>
      </w:r>
      <w:r w:rsidRPr="004E60F4">
        <w:rPr>
          <w:rFonts w:ascii="Times New Roman" w:hAnsi="Times New Roman"/>
          <w:iCs/>
          <w:shd w:val="clear" w:color="auto" w:fill="FFFFFF"/>
          <w:lang w:val="x-none" w:eastAsia="x-none"/>
        </w:rPr>
        <w:t xml:space="preserve"> </w:t>
      </w:r>
    </w:p>
    <w:p w14:paraId="5C34885E" w14:textId="511FE774" w:rsidR="004E60F4" w:rsidRPr="004E60F4" w:rsidRDefault="004E60F4" w:rsidP="004E60F4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iCs/>
          <w:shd w:val="clear" w:color="auto" w:fill="FFFFFF"/>
          <w:lang w:eastAsia="x-none"/>
        </w:rPr>
      </w:pPr>
      <w:proofErr w:type="gramStart"/>
      <w:r w:rsidRPr="004E60F4">
        <w:rPr>
          <w:rFonts w:ascii="Times New Roman" w:hAnsi="Times New Roman"/>
          <w:b/>
          <w:iCs/>
          <w:u w:val="single"/>
          <w:shd w:val="clear" w:color="auto" w:fill="FFFFFF"/>
          <w:lang w:eastAsia="x-none"/>
        </w:rPr>
        <w:t>aktualne</w:t>
      </w:r>
      <w:proofErr w:type="gramEnd"/>
      <w:r w:rsidRPr="004E60F4">
        <w:rPr>
          <w:rFonts w:ascii="Times New Roman" w:hAnsi="Times New Roman"/>
          <w:b/>
          <w:iCs/>
          <w:u w:val="single"/>
          <w:shd w:val="clear" w:color="auto" w:fill="FFFFFF"/>
          <w:lang w:eastAsia="x-none"/>
        </w:rPr>
        <w:t xml:space="preserve"> są</w:t>
      </w:r>
      <w:r w:rsidRPr="007E78D6">
        <w:rPr>
          <w:rFonts w:ascii="Times New Roman" w:hAnsi="Times New Roman"/>
          <w:b/>
          <w:iCs/>
          <w:color w:val="FF0000"/>
          <w:u w:val="single"/>
          <w:shd w:val="clear" w:color="auto" w:fill="FFFFFF"/>
          <w:lang w:eastAsia="x-none"/>
        </w:rPr>
        <w:t>*</w:t>
      </w:r>
      <w:r w:rsidRPr="004E60F4">
        <w:rPr>
          <w:rFonts w:ascii="Times New Roman" w:hAnsi="Times New Roman"/>
          <w:iCs/>
          <w:color w:val="FF0000"/>
          <w:shd w:val="clear" w:color="auto" w:fill="FFFFFF"/>
          <w:lang w:eastAsia="x-none"/>
        </w:rPr>
        <w:t xml:space="preserve"> </w:t>
      </w:r>
      <w:r w:rsidRPr="004E60F4">
        <w:rPr>
          <w:rFonts w:ascii="Times New Roman" w:hAnsi="Times New Roman"/>
          <w:iCs/>
          <w:shd w:val="clear" w:color="auto" w:fill="FFFFFF"/>
          <w:lang w:val="x-none" w:eastAsia="x-none"/>
        </w:rPr>
        <w:t>informacje zawarte w Jednolitym Europejskim Dokumencie Zamówienia (JEDZ)</w:t>
      </w:r>
      <w:r w:rsidRPr="004E60F4">
        <w:rPr>
          <w:rFonts w:ascii="Times New Roman" w:hAnsi="Times New Roman"/>
          <w:iCs/>
          <w:shd w:val="clear" w:color="auto" w:fill="FFFFFF"/>
          <w:lang w:eastAsia="x-none"/>
        </w:rPr>
        <w:t xml:space="preserve"> oraz w oświadczeniu dot. przesłanek wykluczenia z art. 5k rozporządzenia 833/2014 oraz art. 7 ust. 1 ustawy o szczególnych rozwiązaniach w zakresie przeciwdziałania wspieraniu agresji na Ukrainę oraz służących ochronie bezpieczeństwa narodowego (Załącznik nr </w:t>
      </w:r>
      <w:r>
        <w:rPr>
          <w:rFonts w:ascii="Times New Roman" w:hAnsi="Times New Roman"/>
          <w:iCs/>
          <w:shd w:val="clear" w:color="auto" w:fill="FFFFFF"/>
          <w:lang w:eastAsia="x-none"/>
        </w:rPr>
        <w:t>4</w:t>
      </w:r>
      <w:r w:rsidRPr="004E60F4">
        <w:rPr>
          <w:rFonts w:ascii="Times New Roman" w:hAnsi="Times New Roman"/>
          <w:iCs/>
          <w:shd w:val="clear" w:color="auto" w:fill="FFFFFF"/>
          <w:lang w:eastAsia="x-none"/>
        </w:rPr>
        <w:t xml:space="preserve"> do SWZ)</w:t>
      </w:r>
      <w:r w:rsidRPr="004E60F4">
        <w:rPr>
          <w:rFonts w:ascii="Times New Roman" w:hAnsi="Times New Roman"/>
          <w:iCs/>
          <w:shd w:val="clear" w:color="auto" w:fill="FFFFFF"/>
          <w:lang w:val="x-none" w:eastAsia="x-none"/>
        </w:rPr>
        <w:t>, w zakresie podstaw wykluczenia z postępowania, o których mowa w:</w:t>
      </w:r>
    </w:p>
    <w:p w14:paraId="666073C9" w14:textId="77777777" w:rsidR="004E60F4" w:rsidRPr="004E60F4" w:rsidRDefault="004E60F4" w:rsidP="004E60F4">
      <w:pPr>
        <w:widowControl w:val="0"/>
        <w:numPr>
          <w:ilvl w:val="2"/>
          <w:numId w:val="43"/>
        </w:numPr>
        <w:tabs>
          <w:tab w:val="num" w:pos="567"/>
        </w:tabs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</w:rPr>
      </w:pPr>
      <w:proofErr w:type="gramStart"/>
      <w:r w:rsidRPr="004E60F4">
        <w:rPr>
          <w:rFonts w:ascii="Times New Roman" w:hAnsi="Times New Roman"/>
        </w:rPr>
        <w:t>w</w:t>
      </w:r>
      <w:proofErr w:type="gramEnd"/>
      <w:r w:rsidRPr="004E60F4">
        <w:rPr>
          <w:rFonts w:ascii="Times New Roman" w:hAnsi="Times New Roman"/>
        </w:rPr>
        <w:t xml:space="preserve"> art. 108 ust. 1 pkt 3 ustawy </w:t>
      </w:r>
      <w:proofErr w:type="spellStart"/>
      <w:r w:rsidRPr="004E60F4">
        <w:rPr>
          <w:rFonts w:ascii="Times New Roman" w:hAnsi="Times New Roman"/>
        </w:rPr>
        <w:t>Pzp</w:t>
      </w:r>
      <w:proofErr w:type="spellEnd"/>
      <w:r w:rsidRPr="004E60F4">
        <w:rPr>
          <w:rFonts w:ascii="Times New Roman" w:hAnsi="Times New Roman"/>
        </w:rPr>
        <w:t>;</w:t>
      </w:r>
    </w:p>
    <w:p w14:paraId="1D46C69B" w14:textId="77777777" w:rsidR="004E60F4" w:rsidRPr="004E60F4" w:rsidRDefault="004E60F4" w:rsidP="004E60F4">
      <w:pPr>
        <w:widowControl w:val="0"/>
        <w:numPr>
          <w:ilvl w:val="2"/>
          <w:numId w:val="43"/>
        </w:numPr>
        <w:tabs>
          <w:tab w:val="num" w:pos="567"/>
        </w:tabs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</w:rPr>
      </w:pPr>
      <w:proofErr w:type="gramStart"/>
      <w:r w:rsidRPr="004E60F4">
        <w:rPr>
          <w:rFonts w:ascii="Times New Roman" w:hAnsi="Times New Roman"/>
        </w:rPr>
        <w:t>w</w:t>
      </w:r>
      <w:proofErr w:type="gramEnd"/>
      <w:r w:rsidRPr="004E60F4">
        <w:rPr>
          <w:rFonts w:ascii="Times New Roman" w:hAnsi="Times New Roman"/>
        </w:rPr>
        <w:t xml:space="preserve"> art. 108 ust. 1 pkt 4 ustawy </w:t>
      </w:r>
      <w:proofErr w:type="spellStart"/>
      <w:r w:rsidRPr="004E60F4">
        <w:rPr>
          <w:rFonts w:ascii="Times New Roman" w:hAnsi="Times New Roman"/>
        </w:rPr>
        <w:t>Pzp</w:t>
      </w:r>
      <w:proofErr w:type="spellEnd"/>
      <w:r w:rsidRPr="004E60F4">
        <w:rPr>
          <w:rFonts w:ascii="Times New Roman" w:hAnsi="Times New Roman"/>
        </w:rPr>
        <w:t xml:space="preserve">, dotyczących orzeczenia zakazu ubiegania się o zamówienie </w:t>
      </w:r>
      <w:proofErr w:type="gramStart"/>
      <w:r w:rsidRPr="004E60F4">
        <w:rPr>
          <w:rFonts w:ascii="Times New Roman" w:hAnsi="Times New Roman"/>
        </w:rPr>
        <w:t>publiczne</w:t>
      </w:r>
      <w:proofErr w:type="gramEnd"/>
      <w:r w:rsidRPr="004E60F4">
        <w:rPr>
          <w:rFonts w:ascii="Times New Roman" w:hAnsi="Times New Roman"/>
        </w:rPr>
        <w:t xml:space="preserve"> tytułem środka zapobiegawczego;</w:t>
      </w:r>
    </w:p>
    <w:p w14:paraId="3F3DE0F4" w14:textId="77777777" w:rsidR="004E60F4" w:rsidRPr="004E60F4" w:rsidRDefault="004E60F4" w:rsidP="004E60F4">
      <w:pPr>
        <w:widowControl w:val="0"/>
        <w:numPr>
          <w:ilvl w:val="2"/>
          <w:numId w:val="43"/>
        </w:numPr>
        <w:tabs>
          <w:tab w:val="num" w:pos="567"/>
        </w:tabs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</w:rPr>
      </w:pPr>
      <w:proofErr w:type="gramStart"/>
      <w:r w:rsidRPr="004E60F4">
        <w:rPr>
          <w:rFonts w:ascii="Times New Roman" w:hAnsi="Times New Roman"/>
        </w:rPr>
        <w:t>w</w:t>
      </w:r>
      <w:proofErr w:type="gramEnd"/>
      <w:r w:rsidRPr="004E60F4">
        <w:rPr>
          <w:rFonts w:ascii="Times New Roman" w:hAnsi="Times New Roman"/>
        </w:rPr>
        <w:t xml:space="preserve"> art. 108 ust. 1 pkt 5 ustawy </w:t>
      </w:r>
      <w:proofErr w:type="spellStart"/>
      <w:r w:rsidRPr="004E60F4">
        <w:rPr>
          <w:rFonts w:ascii="Times New Roman" w:hAnsi="Times New Roman"/>
        </w:rPr>
        <w:t>Pzp</w:t>
      </w:r>
      <w:proofErr w:type="spellEnd"/>
      <w:r w:rsidRPr="004E60F4">
        <w:rPr>
          <w:rFonts w:ascii="Times New Roman" w:hAnsi="Times New Roman"/>
        </w:rPr>
        <w:t>, dotyczących zawarcia z innymi wykonawcami porozumienia mającego na celu zakłócenie konkurencji;</w:t>
      </w:r>
    </w:p>
    <w:p w14:paraId="43EBD6C5" w14:textId="77777777" w:rsidR="004E60F4" w:rsidRPr="004E60F4" w:rsidRDefault="004E60F4" w:rsidP="004E60F4">
      <w:pPr>
        <w:widowControl w:val="0"/>
        <w:numPr>
          <w:ilvl w:val="2"/>
          <w:numId w:val="43"/>
        </w:numPr>
        <w:tabs>
          <w:tab w:val="num" w:pos="567"/>
        </w:tabs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</w:rPr>
      </w:pPr>
      <w:proofErr w:type="gramStart"/>
      <w:r w:rsidRPr="004E60F4">
        <w:rPr>
          <w:rFonts w:ascii="Times New Roman" w:hAnsi="Times New Roman"/>
        </w:rPr>
        <w:t>w</w:t>
      </w:r>
      <w:proofErr w:type="gramEnd"/>
      <w:r w:rsidRPr="004E60F4">
        <w:rPr>
          <w:rFonts w:ascii="Times New Roman" w:hAnsi="Times New Roman"/>
        </w:rPr>
        <w:t xml:space="preserve"> art. 108 ust. 1 pkt 6 ustawy </w:t>
      </w:r>
      <w:proofErr w:type="spellStart"/>
      <w:r w:rsidRPr="004E60F4">
        <w:rPr>
          <w:rFonts w:ascii="Times New Roman" w:hAnsi="Times New Roman"/>
        </w:rPr>
        <w:t>Pzp</w:t>
      </w:r>
      <w:proofErr w:type="spellEnd"/>
      <w:r w:rsidRPr="004E60F4">
        <w:rPr>
          <w:rFonts w:ascii="Times New Roman" w:hAnsi="Times New Roman"/>
        </w:rPr>
        <w:t>;</w:t>
      </w:r>
    </w:p>
    <w:p w14:paraId="499B0D25" w14:textId="77777777" w:rsidR="004E60F4" w:rsidRPr="004E60F4" w:rsidRDefault="004E60F4" w:rsidP="004E60F4">
      <w:pPr>
        <w:widowControl w:val="0"/>
        <w:numPr>
          <w:ilvl w:val="2"/>
          <w:numId w:val="43"/>
        </w:numPr>
        <w:tabs>
          <w:tab w:val="num" w:pos="567"/>
        </w:tabs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</w:rPr>
      </w:pPr>
      <w:proofErr w:type="gramStart"/>
      <w:r w:rsidRPr="004E60F4">
        <w:rPr>
          <w:rFonts w:ascii="Times New Roman" w:hAnsi="Times New Roman"/>
        </w:rPr>
        <w:t>art</w:t>
      </w:r>
      <w:proofErr w:type="gramEnd"/>
      <w:r w:rsidRPr="004E60F4">
        <w:rPr>
          <w:rFonts w:ascii="Times New Roman" w:hAnsi="Times New Roman"/>
        </w:rPr>
        <w:t xml:space="preserve">. 109 ust. 1 pkt 1 ustawy </w:t>
      </w:r>
      <w:proofErr w:type="spellStart"/>
      <w:r w:rsidRPr="004E60F4">
        <w:rPr>
          <w:rFonts w:ascii="Times New Roman" w:hAnsi="Times New Roman"/>
        </w:rPr>
        <w:t>Pzp</w:t>
      </w:r>
      <w:proofErr w:type="spellEnd"/>
      <w:r w:rsidRPr="004E60F4">
        <w:rPr>
          <w:rFonts w:ascii="Times New Roman" w:hAnsi="Times New Roman"/>
        </w:rPr>
        <w:t xml:space="preserve"> odnośnie do naruszenia obowiązków dotyczących płatności podatków i opłat lokalnych, o których mowa w ustawie z dnia 12 stycznia 1991 r. o podatkach i opłatach lokalnych;</w:t>
      </w:r>
    </w:p>
    <w:p w14:paraId="5C542C84" w14:textId="77777777" w:rsidR="004E60F4" w:rsidRPr="004E60F4" w:rsidRDefault="004E60F4" w:rsidP="004E60F4">
      <w:pPr>
        <w:widowControl w:val="0"/>
        <w:numPr>
          <w:ilvl w:val="2"/>
          <w:numId w:val="43"/>
        </w:numPr>
        <w:tabs>
          <w:tab w:val="num" w:pos="567"/>
        </w:tabs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</w:rPr>
      </w:pPr>
      <w:proofErr w:type="gramStart"/>
      <w:r w:rsidRPr="004E60F4">
        <w:rPr>
          <w:rFonts w:ascii="Times New Roman" w:hAnsi="Times New Roman"/>
        </w:rPr>
        <w:t>w</w:t>
      </w:r>
      <w:proofErr w:type="gramEnd"/>
      <w:r w:rsidRPr="004E60F4">
        <w:rPr>
          <w:rFonts w:ascii="Times New Roman" w:hAnsi="Times New Roman"/>
        </w:rPr>
        <w:t xml:space="preserve"> art. 109 ust. 1 pkt 2 lit. b ustawy </w:t>
      </w:r>
      <w:proofErr w:type="spellStart"/>
      <w:r w:rsidRPr="004E60F4">
        <w:rPr>
          <w:rFonts w:ascii="Times New Roman" w:hAnsi="Times New Roman"/>
        </w:rPr>
        <w:t>Pzp</w:t>
      </w:r>
      <w:proofErr w:type="spellEnd"/>
      <w:r w:rsidRPr="004E60F4">
        <w:rPr>
          <w:rFonts w:ascii="Times New Roman" w:hAnsi="Times New Roman"/>
        </w:rPr>
        <w:t>, dotyczących ukarania za wykroczenie, za które wymierzono karę ograniczenia wolności lub karę grzywny;</w:t>
      </w:r>
    </w:p>
    <w:p w14:paraId="243CA942" w14:textId="77777777" w:rsidR="004E60F4" w:rsidRPr="004E60F4" w:rsidRDefault="004E60F4" w:rsidP="004E60F4">
      <w:pPr>
        <w:widowControl w:val="0"/>
        <w:numPr>
          <w:ilvl w:val="2"/>
          <w:numId w:val="43"/>
        </w:numPr>
        <w:tabs>
          <w:tab w:val="num" w:pos="567"/>
        </w:tabs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</w:rPr>
      </w:pPr>
      <w:proofErr w:type="gramStart"/>
      <w:r w:rsidRPr="004E60F4">
        <w:rPr>
          <w:rFonts w:ascii="Times New Roman" w:hAnsi="Times New Roman"/>
        </w:rPr>
        <w:t>w</w:t>
      </w:r>
      <w:proofErr w:type="gramEnd"/>
      <w:r w:rsidRPr="004E60F4">
        <w:rPr>
          <w:rFonts w:ascii="Times New Roman" w:hAnsi="Times New Roman"/>
        </w:rPr>
        <w:t xml:space="preserve"> art. 109 ust. 1 pkt 2 lit. c ustawy </w:t>
      </w:r>
      <w:proofErr w:type="spellStart"/>
      <w:r w:rsidRPr="004E60F4">
        <w:rPr>
          <w:rFonts w:ascii="Times New Roman" w:hAnsi="Times New Roman"/>
        </w:rPr>
        <w:t>Pzp</w:t>
      </w:r>
      <w:proofErr w:type="spellEnd"/>
      <w:r w:rsidRPr="004E60F4">
        <w:rPr>
          <w:rFonts w:ascii="Times New Roman" w:hAnsi="Times New Roman"/>
        </w:rPr>
        <w:t>;</w:t>
      </w:r>
    </w:p>
    <w:p w14:paraId="463612A2" w14:textId="77777777" w:rsidR="004E60F4" w:rsidRPr="004E60F4" w:rsidRDefault="004E60F4" w:rsidP="004E60F4">
      <w:pPr>
        <w:widowControl w:val="0"/>
        <w:numPr>
          <w:ilvl w:val="2"/>
          <w:numId w:val="43"/>
        </w:numPr>
        <w:tabs>
          <w:tab w:val="num" w:pos="567"/>
        </w:tabs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</w:rPr>
      </w:pPr>
      <w:proofErr w:type="gramStart"/>
      <w:r w:rsidRPr="004E60F4">
        <w:rPr>
          <w:rFonts w:ascii="Times New Roman" w:hAnsi="Times New Roman"/>
        </w:rPr>
        <w:t>w</w:t>
      </w:r>
      <w:proofErr w:type="gramEnd"/>
      <w:r w:rsidRPr="004E60F4">
        <w:rPr>
          <w:rFonts w:ascii="Times New Roman" w:hAnsi="Times New Roman"/>
        </w:rPr>
        <w:t xml:space="preserve"> art. 109 ust. 1 pkt 3 ustawy </w:t>
      </w:r>
      <w:proofErr w:type="spellStart"/>
      <w:r w:rsidRPr="004E60F4">
        <w:rPr>
          <w:rFonts w:ascii="Times New Roman" w:hAnsi="Times New Roman"/>
        </w:rPr>
        <w:t>Pzp</w:t>
      </w:r>
      <w:proofErr w:type="spellEnd"/>
      <w:r w:rsidRPr="004E60F4">
        <w:rPr>
          <w:rFonts w:ascii="Times New Roman" w:hAnsi="Times New Roman"/>
        </w:rPr>
        <w:t>, dotyczących ukarania za wykroczenie, za które wymierzono karę ograniczenia wolności lub karę grzywny;</w:t>
      </w:r>
    </w:p>
    <w:p w14:paraId="23759989" w14:textId="77777777" w:rsidR="004E60F4" w:rsidRPr="004E60F4" w:rsidRDefault="004E60F4" w:rsidP="004E60F4">
      <w:pPr>
        <w:widowControl w:val="0"/>
        <w:numPr>
          <w:ilvl w:val="2"/>
          <w:numId w:val="43"/>
        </w:numPr>
        <w:tabs>
          <w:tab w:val="num" w:pos="567"/>
        </w:tabs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</w:rPr>
      </w:pPr>
      <w:proofErr w:type="gramStart"/>
      <w:r w:rsidRPr="004E60F4">
        <w:rPr>
          <w:rFonts w:ascii="Times New Roman" w:hAnsi="Times New Roman"/>
        </w:rPr>
        <w:t>w</w:t>
      </w:r>
      <w:proofErr w:type="gramEnd"/>
      <w:r w:rsidRPr="004E60F4">
        <w:rPr>
          <w:rFonts w:ascii="Times New Roman" w:hAnsi="Times New Roman"/>
        </w:rPr>
        <w:t xml:space="preserve"> art. 109 ust 1 pkt 6-9 ustawy </w:t>
      </w:r>
      <w:proofErr w:type="spellStart"/>
      <w:r w:rsidRPr="004E60F4">
        <w:rPr>
          <w:rFonts w:ascii="Times New Roman" w:hAnsi="Times New Roman"/>
        </w:rPr>
        <w:t>PZp</w:t>
      </w:r>
      <w:proofErr w:type="spellEnd"/>
      <w:r w:rsidRPr="004E60F4">
        <w:rPr>
          <w:rFonts w:ascii="Times New Roman" w:hAnsi="Times New Roman"/>
        </w:rPr>
        <w:t>;</w:t>
      </w:r>
    </w:p>
    <w:p w14:paraId="718FD796" w14:textId="77777777" w:rsidR="004E60F4" w:rsidRPr="004E60F4" w:rsidRDefault="004E60F4" w:rsidP="004E60F4">
      <w:pPr>
        <w:widowControl w:val="0"/>
        <w:numPr>
          <w:ilvl w:val="2"/>
          <w:numId w:val="43"/>
        </w:numPr>
        <w:tabs>
          <w:tab w:val="num" w:pos="567"/>
        </w:tabs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</w:rPr>
      </w:pPr>
      <w:proofErr w:type="gramStart"/>
      <w:r w:rsidRPr="004E60F4">
        <w:rPr>
          <w:rFonts w:ascii="Times New Roman" w:eastAsia="CIDFont+F1" w:hAnsi="Times New Roman"/>
        </w:rPr>
        <w:t>art</w:t>
      </w:r>
      <w:proofErr w:type="gramEnd"/>
      <w:r w:rsidRPr="004E60F4">
        <w:rPr>
          <w:rFonts w:ascii="Times New Roman" w:eastAsia="CIDFont+F1" w:hAnsi="Times New Roman"/>
        </w:rPr>
        <w:t>.</w:t>
      </w:r>
      <w:r w:rsidRPr="004E60F4">
        <w:rPr>
          <w:rFonts w:ascii="Times New Roman" w:hAnsi="Times New Roman"/>
        </w:rPr>
        <w:t xml:space="preserve"> 5k rozporządzenia Rady (UE) nr 833/2014 z dnia 31 lipca 2014 r. dotyczącego środków ograniczających w związku z działaniami Rosji destabilizującymi sytuację na Ukrainie (Dz. Urz. UE nr L 229 z 31.7.2014, </w:t>
      </w:r>
      <w:proofErr w:type="gramStart"/>
      <w:r w:rsidRPr="004E60F4">
        <w:rPr>
          <w:rFonts w:ascii="Times New Roman" w:hAnsi="Times New Roman"/>
        </w:rPr>
        <w:t>str</w:t>
      </w:r>
      <w:proofErr w:type="gramEnd"/>
      <w:r w:rsidRPr="004E60F4">
        <w:rPr>
          <w:rFonts w:ascii="Times New Roman" w:hAnsi="Times New Roman"/>
        </w:rPr>
        <w:t xml:space="preserve">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Pr="004E60F4">
        <w:rPr>
          <w:rFonts w:ascii="Times New Roman" w:hAnsi="Times New Roman"/>
        </w:rPr>
        <w:lastRenderedPageBreak/>
        <w:t xml:space="preserve">na Ukrainie (Dz. Urz. UE nr L 111 z 8.4.2022, </w:t>
      </w:r>
      <w:proofErr w:type="gramStart"/>
      <w:r w:rsidRPr="004E60F4">
        <w:rPr>
          <w:rFonts w:ascii="Times New Roman" w:hAnsi="Times New Roman"/>
        </w:rPr>
        <w:t>str</w:t>
      </w:r>
      <w:proofErr w:type="gramEnd"/>
      <w:r w:rsidRPr="004E60F4">
        <w:rPr>
          <w:rFonts w:ascii="Times New Roman" w:hAnsi="Times New Roman"/>
        </w:rPr>
        <w:t>. 1), dalej: rozporządzenie 2022/576</w:t>
      </w:r>
    </w:p>
    <w:p w14:paraId="364E85E3" w14:textId="77777777" w:rsidR="004E60F4" w:rsidRPr="004E60F4" w:rsidRDefault="004E60F4" w:rsidP="004E60F4">
      <w:pPr>
        <w:widowControl w:val="0"/>
        <w:numPr>
          <w:ilvl w:val="2"/>
          <w:numId w:val="43"/>
        </w:numPr>
        <w:tabs>
          <w:tab w:val="num" w:pos="567"/>
        </w:tabs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</w:rPr>
      </w:pPr>
      <w:proofErr w:type="gramStart"/>
      <w:r w:rsidRPr="004E60F4">
        <w:rPr>
          <w:rFonts w:ascii="Times New Roman" w:eastAsia="CIDFont+F1" w:hAnsi="Times New Roman"/>
        </w:rPr>
        <w:t>art</w:t>
      </w:r>
      <w:proofErr w:type="gramEnd"/>
      <w:r w:rsidRPr="004E60F4">
        <w:rPr>
          <w:rFonts w:ascii="Times New Roman" w:eastAsia="CIDFont+F1" w:hAnsi="Times New Roman"/>
        </w:rPr>
        <w:t xml:space="preserve">. </w:t>
      </w:r>
      <w:r w:rsidRPr="004E60F4">
        <w:rPr>
          <w:rFonts w:ascii="Times New Roman" w:hAnsi="Times New Roman"/>
        </w:rPr>
        <w:t>7 ust. 1 ustawy z dnia 13 kwietnia 2022 r.</w:t>
      </w:r>
      <w:r w:rsidRPr="004E60F4">
        <w:rPr>
          <w:rFonts w:ascii="Times New Roman" w:hAnsi="Times New Roman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4E60F4">
        <w:rPr>
          <w:rFonts w:ascii="Times New Roman" w:hAnsi="Times New Roman"/>
          <w:iCs/>
          <w:color w:val="222222"/>
        </w:rPr>
        <w:t xml:space="preserve">(Dz. U. </w:t>
      </w:r>
      <w:proofErr w:type="gramStart"/>
      <w:r w:rsidRPr="004E60F4">
        <w:rPr>
          <w:rFonts w:ascii="Times New Roman" w:hAnsi="Times New Roman"/>
          <w:iCs/>
          <w:color w:val="222222"/>
        </w:rPr>
        <w:t>z</w:t>
      </w:r>
      <w:proofErr w:type="gramEnd"/>
      <w:r w:rsidRPr="004E60F4">
        <w:rPr>
          <w:rFonts w:ascii="Times New Roman" w:hAnsi="Times New Roman"/>
          <w:iCs/>
          <w:color w:val="222222"/>
        </w:rPr>
        <w:t xml:space="preserve"> 2023 r., poz. 1497</w:t>
      </w:r>
      <w:r w:rsidRPr="004E60F4">
        <w:rPr>
          <w:rFonts w:ascii="Times New Roman" w:hAnsi="Times New Roman"/>
        </w:rPr>
        <w:t>).</w:t>
      </w:r>
    </w:p>
    <w:p w14:paraId="7D731A9F" w14:textId="77777777" w:rsidR="004E60F4" w:rsidRPr="004E60F4" w:rsidRDefault="004E60F4" w:rsidP="004E60F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FF0000"/>
          <w:shd w:val="clear" w:color="auto" w:fill="FFFFFF"/>
        </w:rPr>
      </w:pPr>
    </w:p>
    <w:p w14:paraId="43D138B4" w14:textId="77777777" w:rsidR="004E60F4" w:rsidRPr="004E60F4" w:rsidRDefault="004E60F4" w:rsidP="004E60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79A291" w14:textId="77777777" w:rsidR="007E78D6" w:rsidRDefault="007E78D6" w:rsidP="004E60F4">
      <w:pPr>
        <w:spacing w:after="0" w:line="240" w:lineRule="auto"/>
        <w:jc w:val="both"/>
        <w:rPr>
          <w:rFonts w:ascii="Times New Roman" w:hAnsi="Times New Roman"/>
        </w:rPr>
      </w:pPr>
    </w:p>
    <w:p w14:paraId="5D6B5FE6" w14:textId="5FA48BBB" w:rsidR="004E60F4" w:rsidRPr="004E60F4" w:rsidRDefault="007E78D6" w:rsidP="004E60F4">
      <w:pPr>
        <w:spacing w:after="0" w:line="240" w:lineRule="auto"/>
        <w:jc w:val="both"/>
        <w:rPr>
          <w:rFonts w:ascii="Times New Roman" w:hAnsi="Times New Roman"/>
        </w:rPr>
      </w:pPr>
      <w:r w:rsidRPr="007E78D6">
        <w:rPr>
          <w:rFonts w:ascii="Times New Roman" w:hAnsi="Times New Roman"/>
          <w:b/>
          <w:color w:val="FF0000"/>
        </w:rPr>
        <w:t>*</w:t>
      </w:r>
      <w:r w:rsidR="004E60F4" w:rsidRPr="004E60F4">
        <w:rPr>
          <w:rFonts w:ascii="Times New Roman" w:hAnsi="Times New Roman"/>
          <w:b/>
        </w:rPr>
        <w:t>Oświadczam/y, iż następujące informacje</w:t>
      </w:r>
      <w:r w:rsidR="004E60F4" w:rsidRPr="004E60F4">
        <w:rPr>
          <w:rFonts w:ascii="Times New Roman" w:hAnsi="Times New Roman"/>
        </w:rPr>
        <w:t xml:space="preserve"> zawarte w złożonym Jednolitym Europejskim Dokumencie Zamówienia (JEDZ) oraz w oświadczeniu dot. przesłanek wykluczenia z art. 5k rozporządzenia 833/2014 oraz art. 7 ust. 1 ustawy o szczególnych rozwiązaniach w zakresie przeciwdziałania wspieraniu agresji na Ukrainę oraz służących ochronie bezpiecze</w:t>
      </w:r>
      <w:r>
        <w:rPr>
          <w:rFonts w:ascii="Times New Roman" w:hAnsi="Times New Roman"/>
        </w:rPr>
        <w:t>ństwa narodowego (Załącznik nr 4</w:t>
      </w:r>
      <w:r w:rsidR="004E60F4" w:rsidRPr="004E60F4">
        <w:rPr>
          <w:rFonts w:ascii="Times New Roman" w:hAnsi="Times New Roman"/>
        </w:rPr>
        <w:t xml:space="preserve"> do SWZ), w zakresie podstaw wykluczenia, </w:t>
      </w:r>
      <w:r w:rsidR="004E60F4" w:rsidRPr="004E60F4">
        <w:rPr>
          <w:rFonts w:ascii="Times New Roman" w:hAnsi="Times New Roman"/>
          <w:b/>
        </w:rPr>
        <w:t>są nieaktualne</w:t>
      </w:r>
      <w:r w:rsidR="004E60F4" w:rsidRPr="004E60F4">
        <w:rPr>
          <w:rFonts w:ascii="Times New Roman" w:hAnsi="Times New Roman"/>
        </w:rPr>
        <w:t xml:space="preserve"> w następującym zakresie:</w:t>
      </w:r>
    </w:p>
    <w:p w14:paraId="7B4AF150" w14:textId="0E74FA77" w:rsidR="004E60F4" w:rsidRDefault="004E60F4" w:rsidP="004E60F4">
      <w:pPr>
        <w:spacing w:after="0" w:line="240" w:lineRule="auto"/>
        <w:jc w:val="both"/>
        <w:rPr>
          <w:rFonts w:ascii="Times New Roman" w:hAnsi="Times New Roman"/>
        </w:rPr>
      </w:pPr>
      <w:r w:rsidRPr="004E60F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AC50D1A" w14:textId="77777777" w:rsidR="004E60F4" w:rsidRPr="004E60F4" w:rsidRDefault="004E60F4" w:rsidP="004E60F4">
      <w:pPr>
        <w:spacing w:after="0" w:line="240" w:lineRule="auto"/>
        <w:jc w:val="both"/>
        <w:rPr>
          <w:rFonts w:ascii="Times New Roman" w:hAnsi="Times New Roman"/>
        </w:rPr>
      </w:pPr>
      <w:r w:rsidRPr="004E60F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4947AE8" w14:textId="77777777" w:rsidR="004E60F4" w:rsidRPr="004E60F4" w:rsidRDefault="004E60F4" w:rsidP="004E60F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4E60F4">
        <w:rPr>
          <w:rFonts w:ascii="Times New Roman" w:hAnsi="Times New Roman"/>
          <w:sz w:val="16"/>
          <w:szCs w:val="16"/>
        </w:rPr>
        <w:t>(wskazać odpowiedni punkt z listy wskazanej powyżej)</w:t>
      </w:r>
    </w:p>
    <w:p w14:paraId="18EA8AF9" w14:textId="59691927" w:rsidR="004E60F4" w:rsidRPr="004E60F4" w:rsidRDefault="004E60F4" w:rsidP="004E60F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i/>
          <w:vertAlign w:val="superscript"/>
          <w:lang w:eastAsia="x-none"/>
        </w:rPr>
      </w:pPr>
    </w:p>
    <w:p w14:paraId="78E237D6" w14:textId="25FF5AC4" w:rsidR="004E60F4" w:rsidRPr="007E78D6" w:rsidRDefault="004E60F4" w:rsidP="004E60F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color w:val="FF0000"/>
          <w:sz w:val="20"/>
          <w:szCs w:val="20"/>
        </w:rPr>
      </w:pPr>
      <w:r w:rsidRPr="004E60F4">
        <w:rPr>
          <w:rFonts w:ascii="Times New Roman" w:hAnsi="Times New Roman"/>
          <w:i/>
          <w:color w:val="FF0000"/>
          <w:sz w:val="20"/>
          <w:szCs w:val="20"/>
        </w:rPr>
        <w:t>* niepotrzebne skreślić</w:t>
      </w:r>
    </w:p>
    <w:p w14:paraId="5049CC05" w14:textId="77777777" w:rsidR="007E78D6" w:rsidRPr="004E60F4" w:rsidRDefault="007E78D6" w:rsidP="004E60F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</w:p>
    <w:p w14:paraId="19851497" w14:textId="77777777" w:rsidR="004E60F4" w:rsidRPr="004E60F4" w:rsidRDefault="004E60F4" w:rsidP="004E60F4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hAnsi="Times New Roman"/>
          <w:b/>
          <w:sz w:val="20"/>
          <w:szCs w:val="20"/>
          <w:u w:val="single"/>
        </w:rPr>
      </w:pPr>
    </w:p>
    <w:p w14:paraId="2173A479" w14:textId="77777777" w:rsidR="004E60F4" w:rsidRPr="004E60F4" w:rsidRDefault="004E60F4" w:rsidP="007E78D6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hAnsi="Times New Roman"/>
        </w:rPr>
      </w:pPr>
      <w:r w:rsidRPr="004E60F4">
        <w:rPr>
          <w:rFonts w:ascii="Times New Roman" w:hAnsi="Times New Roman"/>
          <w:b/>
          <w:u w:val="single"/>
        </w:rPr>
        <w:t>OŚWIADCZENIE DOTYCZĄCE PODANYCH INFORMACJI</w:t>
      </w:r>
    </w:p>
    <w:p w14:paraId="6C797199" w14:textId="77777777" w:rsidR="004E60F4" w:rsidRPr="004E60F4" w:rsidRDefault="004E60F4" w:rsidP="004E60F4">
      <w:pPr>
        <w:widowControl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</w:rPr>
      </w:pPr>
      <w:r w:rsidRPr="004E60F4">
        <w:rPr>
          <w:rFonts w:ascii="Times New Roman" w:hAnsi="Times New Roman"/>
        </w:rPr>
        <w:t xml:space="preserve">Oświadczam, że wszystkie informacje podane w powyższych oświadczeniach są aktualne na dzień złożenia oświadczenia i zgodne z prawdą oraz zostały przedstawione z pełną świadomością konsekwencji wprowadzenia Zamawiającego w błąd przy przedstawianiu informacji. </w:t>
      </w:r>
    </w:p>
    <w:p w14:paraId="0A07EAE7" w14:textId="77777777" w:rsidR="004E60F4" w:rsidRPr="004E60F4" w:rsidRDefault="004E60F4" w:rsidP="004E60F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color w:val="FF0000"/>
        </w:rPr>
      </w:pPr>
    </w:p>
    <w:p w14:paraId="31C4F870" w14:textId="77777777" w:rsidR="007E78D6" w:rsidRDefault="007E78D6" w:rsidP="004E60F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u w:val="single"/>
        </w:rPr>
      </w:pPr>
    </w:p>
    <w:p w14:paraId="6CCB5E2E" w14:textId="08975C84" w:rsidR="004E60F4" w:rsidRPr="004E60F4" w:rsidRDefault="004E60F4" w:rsidP="004E60F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u w:val="single"/>
        </w:rPr>
      </w:pPr>
      <w:r w:rsidRPr="004E60F4">
        <w:rPr>
          <w:rFonts w:ascii="Times New Roman" w:hAnsi="Times New Roman"/>
          <w:b/>
          <w:bCs/>
          <w:u w:val="single"/>
        </w:rPr>
        <w:t xml:space="preserve">UWAGA! </w:t>
      </w:r>
    </w:p>
    <w:p w14:paraId="50E908BD" w14:textId="77777777" w:rsidR="004E60F4" w:rsidRPr="004E60F4" w:rsidRDefault="004E60F4" w:rsidP="004E60F4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b/>
        </w:rPr>
      </w:pPr>
      <w:r w:rsidRPr="004E60F4">
        <w:rPr>
          <w:rFonts w:ascii="Times New Roman" w:hAnsi="Times New Roman"/>
        </w:rPr>
        <w:t xml:space="preserve">W przypadku </w:t>
      </w:r>
      <w:r w:rsidRPr="004E60F4">
        <w:rPr>
          <w:rFonts w:ascii="Times New Roman" w:hAnsi="Times New Roman"/>
          <w:u w:val="single"/>
        </w:rPr>
        <w:t>wspólnego ubiegania</w:t>
      </w:r>
      <w:r w:rsidRPr="004E60F4">
        <w:rPr>
          <w:rFonts w:ascii="Times New Roman" w:hAnsi="Times New Roman"/>
        </w:rPr>
        <w:t xml:space="preserve"> się</w:t>
      </w:r>
      <w:r w:rsidRPr="004E60F4">
        <w:rPr>
          <w:rFonts w:ascii="Times New Roman" w:hAnsi="Times New Roman"/>
          <w:b/>
        </w:rPr>
        <w:t xml:space="preserve"> </w:t>
      </w:r>
      <w:r w:rsidRPr="004E60F4">
        <w:rPr>
          <w:rFonts w:ascii="Times New Roman" w:hAnsi="Times New Roman"/>
        </w:rPr>
        <w:t>o udzielenie zamówienia przez Wykonawców, oświadczenie składa każdy z Wykonawców wspólnie ubiegających się o udzielenie zamówienia.</w:t>
      </w:r>
    </w:p>
    <w:p w14:paraId="17012895" w14:textId="77777777" w:rsidR="004E60F4" w:rsidRPr="004E60F4" w:rsidRDefault="004E60F4" w:rsidP="004E60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</w:rPr>
      </w:pPr>
    </w:p>
    <w:p w14:paraId="227EA184" w14:textId="77777777" w:rsidR="004E60F4" w:rsidRPr="004E60F4" w:rsidRDefault="004E60F4" w:rsidP="004E60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</w:rPr>
      </w:pPr>
    </w:p>
    <w:p w14:paraId="6F070012" w14:textId="77777777" w:rsidR="004E60F4" w:rsidRPr="004E60F4" w:rsidRDefault="004E60F4" w:rsidP="004E60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color w:val="FF0000"/>
          <w:spacing w:val="-4"/>
        </w:rPr>
      </w:pPr>
      <w:r w:rsidRPr="004E60F4">
        <w:rPr>
          <w:rFonts w:ascii="Times New Roman" w:hAnsi="Times New Roman"/>
          <w:b/>
          <w:i/>
          <w:color w:val="FF0000"/>
        </w:rPr>
        <w:t xml:space="preserve">Niniejszy dokument należy </w:t>
      </w:r>
      <w:r w:rsidRPr="004E60F4">
        <w:rPr>
          <w:rFonts w:ascii="Times New Roman" w:hAnsi="Times New Roman"/>
          <w:b/>
          <w:i/>
          <w:color w:val="FF0000"/>
          <w:spacing w:val="-4"/>
        </w:rPr>
        <w:t xml:space="preserve">opatrzyć kwalifikowanym podpisem elektronicznym </w:t>
      </w:r>
    </w:p>
    <w:p w14:paraId="4BD21203" w14:textId="3B28E042" w:rsidR="004E60F4" w:rsidRPr="004E60F4" w:rsidRDefault="004E60F4" w:rsidP="007E78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color w:val="FF0000"/>
          <w:spacing w:val="-4"/>
        </w:rPr>
      </w:pPr>
      <w:proofErr w:type="gramStart"/>
      <w:r w:rsidRPr="004E60F4">
        <w:rPr>
          <w:rFonts w:ascii="Times New Roman" w:hAnsi="Times New Roman"/>
          <w:b/>
          <w:i/>
          <w:color w:val="FF0000"/>
          <w:spacing w:val="-4"/>
        </w:rPr>
        <w:t>przez</w:t>
      </w:r>
      <w:proofErr w:type="gramEnd"/>
      <w:r w:rsidRPr="004E60F4">
        <w:rPr>
          <w:rFonts w:ascii="Times New Roman" w:hAnsi="Times New Roman"/>
          <w:b/>
          <w:i/>
          <w:color w:val="FF0000"/>
          <w:spacing w:val="-4"/>
        </w:rPr>
        <w:t xml:space="preserve"> osobę/osoby uprawnioną/e do reprezentowania Wykonawcy/Wykonawców.</w:t>
      </w:r>
    </w:p>
    <w:p w14:paraId="5509CD30" w14:textId="5BF9DCDF" w:rsidR="004E60F4" w:rsidRPr="004E60F4" w:rsidRDefault="007E78D6" w:rsidP="004E60F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FF0000"/>
          <w:sz w:val="20"/>
          <w:szCs w:val="20"/>
        </w:rPr>
      </w:pPr>
      <w:bookmarkStart w:id="3" w:name="_Hlk69509477"/>
      <w:r>
        <w:rPr>
          <w:rFonts w:ascii="Times New Roman" w:hAnsi="Times New Roman"/>
          <w:b/>
          <w:i/>
          <w:color w:val="FF0000"/>
          <w:sz w:val="20"/>
          <w:szCs w:val="20"/>
        </w:rPr>
        <w:t xml:space="preserve">                                     </w:t>
      </w:r>
      <w:r w:rsidR="004E60F4" w:rsidRPr="004E60F4">
        <w:rPr>
          <w:rFonts w:ascii="Times New Roman" w:hAnsi="Times New Roman"/>
          <w:b/>
          <w:i/>
          <w:sz w:val="20"/>
          <w:szCs w:val="20"/>
        </w:rPr>
        <w:t xml:space="preserve">Oświadczenie </w:t>
      </w:r>
      <w:r w:rsidRPr="007E78D6">
        <w:rPr>
          <w:rFonts w:ascii="Times New Roman" w:hAnsi="Times New Roman"/>
          <w:b/>
          <w:i/>
          <w:sz w:val="20"/>
          <w:szCs w:val="20"/>
        </w:rPr>
        <w:t xml:space="preserve">składane na wezwanie </w:t>
      </w:r>
      <w:r w:rsidR="004E60F4" w:rsidRPr="004E60F4">
        <w:rPr>
          <w:rFonts w:ascii="Times New Roman" w:hAnsi="Times New Roman"/>
          <w:b/>
          <w:i/>
          <w:sz w:val="20"/>
          <w:szCs w:val="20"/>
        </w:rPr>
        <w:t>Zamawiającego.</w:t>
      </w:r>
      <w:bookmarkEnd w:id="3"/>
    </w:p>
    <w:p w14:paraId="74118AF1" w14:textId="77777777" w:rsidR="004E60F4" w:rsidRPr="004E60F4" w:rsidRDefault="004E60F4" w:rsidP="004E60F4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color w:val="FF0000"/>
          <w:spacing w:val="-4"/>
        </w:rPr>
      </w:pPr>
    </w:p>
    <w:p w14:paraId="5A9810EE" w14:textId="77777777" w:rsidR="00340D94" w:rsidRPr="004E60F4" w:rsidRDefault="00340D94" w:rsidP="00340D94">
      <w:pPr>
        <w:spacing w:after="0" w:line="36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24EC6787" w14:textId="77777777" w:rsidR="00340D94" w:rsidRPr="004E60F4" w:rsidRDefault="00340D94" w:rsidP="00340D94">
      <w:pPr>
        <w:spacing w:before="240" w:after="160" w:line="360" w:lineRule="auto"/>
        <w:ind w:left="4956"/>
        <w:contextualSpacing/>
        <w:jc w:val="center"/>
        <w:rPr>
          <w:rFonts w:ascii="Times New Roman" w:eastAsia="Calibri" w:hAnsi="Times New Roman"/>
          <w:i/>
          <w:color w:val="222222"/>
          <w:lang w:eastAsia="en-US"/>
        </w:rPr>
      </w:pPr>
    </w:p>
    <w:p w14:paraId="42ACE506" w14:textId="77777777" w:rsidR="00340D94" w:rsidRPr="004E60F4" w:rsidRDefault="00340D94" w:rsidP="00340D94">
      <w:pPr>
        <w:spacing w:before="240" w:after="160" w:line="360" w:lineRule="auto"/>
        <w:ind w:left="4956"/>
        <w:contextualSpacing/>
        <w:jc w:val="center"/>
        <w:rPr>
          <w:rFonts w:ascii="Times New Roman" w:eastAsia="Calibri" w:hAnsi="Times New Roman"/>
          <w:i/>
          <w:color w:val="222222"/>
          <w:lang w:eastAsia="en-US"/>
        </w:rPr>
      </w:pPr>
    </w:p>
    <w:p w14:paraId="75519611" w14:textId="49236503" w:rsidR="00A714B4" w:rsidRPr="004E60F4" w:rsidRDefault="00A714B4" w:rsidP="007223BD">
      <w:pPr>
        <w:tabs>
          <w:tab w:val="left" w:pos="4962"/>
        </w:tabs>
        <w:spacing w:after="60"/>
        <w:rPr>
          <w:rFonts w:ascii="Times New Roman" w:hAnsi="Times New Roman"/>
          <w:iCs/>
          <w:color w:val="FF0000"/>
        </w:rPr>
      </w:pPr>
    </w:p>
    <w:p w14:paraId="1E952BA1" w14:textId="680228A5" w:rsidR="001D3114" w:rsidRPr="004E60F4" w:rsidRDefault="001D3114" w:rsidP="007223BD">
      <w:pPr>
        <w:tabs>
          <w:tab w:val="left" w:pos="4962"/>
        </w:tabs>
        <w:spacing w:after="60"/>
        <w:rPr>
          <w:rFonts w:ascii="Times New Roman" w:hAnsi="Times New Roman"/>
          <w:iCs/>
          <w:color w:val="FF0000"/>
          <w:lang w:val="de-DE"/>
        </w:rPr>
      </w:pPr>
    </w:p>
    <w:sectPr w:rsidR="001D3114" w:rsidRPr="004E60F4" w:rsidSect="00B614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33CA284" w16cex:dateUtc="2024-02-14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84D6A" w16cid:durableId="333CA2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2D3B5" w14:textId="77777777" w:rsidR="00B61493" w:rsidRDefault="00B61493" w:rsidP="00BC55C7">
      <w:pPr>
        <w:spacing w:after="0" w:line="240" w:lineRule="auto"/>
      </w:pPr>
      <w:r>
        <w:separator/>
      </w:r>
    </w:p>
  </w:endnote>
  <w:endnote w:type="continuationSeparator" w:id="0">
    <w:p w14:paraId="2628CAA6" w14:textId="77777777" w:rsidR="00B61493" w:rsidRDefault="00B61493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EDB9" w14:textId="7FB64A61" w:rsidR="001D3114" w:rsidRPr="001D3114" w:rsidRDefault="001D3114" w:rsidP="001D3114">
    <w:pPr>
      <w:pStyle w:val="Stopka"/>
      <w:rPr>
        <w:rFonts w:ascii="Times New Roman" w:hAnsi="Times New Roman"/>
        <w:i/>
        <w:sz w:val="18"/>
        <w:szCs w:val="18"/>
      </w:rPr>
    </w:pPr>
  </w:p>
  <w:p w14:paraId="2D804B18" w14:textId="3E09AB05" w:rsidR="001D3114" w:rsidRDefault="00B768F0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1D3114">
          <w:fldChar w:fldCharType="begin"/>
        </w:r>
        <w:r w:rsidR="001D3114">
          <w:instrText>PAGE   \* MERGEFORMAT</w:instrText>
        </w:r>
        <w:r w:rsidR="001D3114">
          <w:fldChar w:fldCharType="separate"/>
        </w:r>
        <w:r>
          <w:rPr>
            <w:noProof/>
          </w:rPr>
          <w:t>2</w:t>
        </w:r>
        <w:r w:rsidR="001D3114">
          <w:fldChar w:fldCharType="end"/>
        </w:r>
      </w:sdtContent>
    </w:sdt>
  </w:p>
  <w:p w14:paraId="6003BF20" w14:textId="77777777" w:rsidR="001D3114" w:rsidRPr="001D3114" w:rsidRDefault="001D3114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335A9" w14:textId="77777777" w:rsidR="00B61493" w:rsidRDefault="00B61493" w:rsidP="00BC55C7">
      <w:pPr>
        <w:spacing w:after="0" w:line="240" w:lineRule="auto"/>
      </w:pPr>
      <w:r>
        <w:separator/>
      </w:r>
    </w:p>
  </w:footnote>
  <w:footnote w:type="continuationSeparator" w:id="0">
    <w:p w14:paraId="3C19CDB1" w14:textId="77777777" w:rsidR="00B61493" w:rsidRDefault="00B61493" w:rsidP="00BC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D1550" w14:textId="77777777" w:rsidR="00BC55C7" w:rsidRPr="00BC55C7" w:rsidRDefault="00BC55C7" w:rsidP="00BC55C7">
    <w:pPr>
      <w:tabs>
        <w:tab w:val="center" w:pos="4536"/>
        <w:tab w:val="right" w:pos="9072"/>
      </w:tabs>
      <w:jc w:val="center"/>
    </w:pPr>
    <w:r w:rsidRPr="00BC55C7">
      <w:rPr>
        <w:rFonts w:ascii="Tms Rmn" w:hAnsi="Tms Rmn"/>
        <w:noProof/>
        <w:sz w:val="24"/>
        <w:szCs w:val="24"/>
      </w:rPr>
      <w:drawing>
        <wp:inline distT="0" distB="0" distL="0" distR="0" wp14:anchorId="550FC63A" wp14:editId="59347C48">
          <wp:extent cx="5759450" cy="740882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0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68F0">
      <w:rPr>
        <w:rFonts w:ascii="Times New Roman" w:hAnsi="Times New Roman"/>
        <w:sz w:val="18"/>
        <w:szCs w:val="18"/>
      </w:rPr>
      <w:t>Inwestycja realizowana w ramach Programu „Krajowy Plan Odbudowy i Zwiększania Odporności (KPO</w:t>
    </w:r>
    <w:proofErr w:type="gramStart"/>
    <w:r w:rsidRPr="00B768F0">
      <w:rPr>
        <w:rFonts w:ascii="Times New Roman" w:hAnsi="Times New Roman"/>
        <w:sz w:val="18"/>
        <w:szCs w:val="18"/>
      </w:rPr>
      <w:t>)” dla</w:t>
    </w:r>
    <w:proofErr w:type="gramEnd"/>
    <w:r w:rsidRPr="00B768F0">
      <w:rPr>
        <w:rFonts w:ascii="Times New Roman" w:hAnsi="Times New Roman"/>
        <w:sz w:val="18"/>
        <w:szCs w:val="18"/>
      </w:rPr>
      <w:t xml:space="preserve"> części inwestycji A2.4.1 „Inwestycje w rozbudowę potencjału badawczego dla części inwestycji: budowa lub modernizacja laboratoriów instytutów”.  Nr </w:t>
    </w:r>
    <w:proofErr w:type="gramStart"/>
    <w:r w:rsidRPr="00B768F0">
      <w:rPr>
        <w:rFonts w:ascii="Times New Roman" w:hAnsi="Times New Roman"/>
        <w:sz w:val="18"/>
        <w:szCs w:val="18"/>
      </w:rPr>
      <w:t>umowy  KPOD</w:t>
    </w:r>
    <w:proofErr w:type="gramEnd"/>
    <w:r w:rsidRPr="00B768F0">
      <w:rPr>
        <w:rFonts w:ascii="Times New Roman" w:hAnsi="Times New Roman"/>
        <w:sz w:val="18"/>
        <w:szCs w:val="18"/>
      </w:rPr>
      <w:t xml:space="preserve">.01.19–IP.04-0035/23-00 </w:t>
    </w:r>
    <w:proofErr w:type="gramStart"/>
    <w:r w:rsidRPr="00B768F0">
      <w:rPr>
        <w:rFonts w:ascii="Times New Roman" w:hAnsi="Times New Roman"/>
        <w:sz w:val="18"/>
        <w:szCs w:val="18"/>
      </w:rPr>
      <w:t>z</w:t>
    </w:r>
    <w:proofErr w:type="gramEnd"/>
    <w:r w:rsidRPr="00B768F0">
      <w:rPr>
        <w:rFonts w:ascii="Times New Roman" w:hAnsi="Times New Roman"/>
        <w:sz w:val="18"/>
        <w:szCs w:val="18"/>
      </w:rPr>
      <w:t xml:space="preserve"> dnia 11.10.2023 </w:t>
    </w:r>
    <w:proofErr w:type="gramStart"/>
    <w:r w:rsidRPr="00B768F0">
      <w:rPr>
        <w:rFonts w:ascii="Times New Roman" w:hAnsi="Times New Roman"/>
        <w:sz w:val="18"/>
        <w:szCs w:val="18"/>
      </w:rPr>
      <w:t>r</w:t>
    </w:r>
    <w:proofErr w:type="gramEnd"/>
    <w:r w:rsidRPr="00B768F0">
      <w:rPr>
        <w:rFonts w:ascii="Times New Roman" w:hAnsi="Times New Roman"/>
        <w:sz w:val="18"/>
        <w:szCs w:val="18"/>
      </w:rPr>
      <w:t>.</w:t>
    </w:r>
  </w:p>
  <w:p w14:paraId="5DE7702F" w14:textId="77777777" w:rsidR="00BC55C7" w:rsidRDefault="00BC5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5440C"/>
    <w:multiLevelType w:val="hybridMultilevel"/>
    <w:tmpl w:val="5BC0402A"/>
    <w:lvl w:ilvl="0" w:tplc="10223D0A">
      <w:start w:val="1"/>
      <w:numFmt w:val="decimal"/>
      <w:lvlText w:val="%1."/>
      <w:lvlJc w:val="right"/>
      <w:pPr>
        <w:ind w:left="100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C181DAB"/>
    <w:multiLevelType w:val="hybridMultilevel"/>
    <w:tmpl w:val="0C126EE0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80"/>
        </w:tabs>
        <w:ind w:left="180" w:hanging="180"/>
      </w:pPr>
      <w:rPr>
        <w:rFonts w:hint="default"/>
        <w:b w:val="0"/>
        <w:i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7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23"/>
  </w:num>
  <w:num w:numId="5">
    <w:abstractNumId w:val="16"/>
  </w:num>
  <w:num w:numId="6">
    <w:abstractNumId w:val="34"/>
  </w:num>
  <w:num w:numId="7">
    <w:abstractNumId w:val="25"/>
  </w:num>
  <w:num w:numId="8">
    <w:abstractNumId w:val="35"/>
  </w:num>
  <w:num w:numId="9">
    <w:abstractNumId w:val="15"/>
  </w:num>
  <w:num w:numId="10">
    <w:abstractNumId w:val="36"/>
  </w:num>
  <w:num w:numId="11">
    <w:abstractNumId w:val="2"/>
  </w:num>
  <w:num w:numId="12">
    <w:abstractNumId w:val="28"/>
  </w:num>
  <w:num w:numId="13">
    <w:abstractNumId w:val="17"/>
  </w:num>
  <w:num w:numId="14">
    <w:abstractNumId w:val="40"/>
  </w:num>
  <w:num w:numId="15">
    <w:abstractNumId w:val="41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8"/>
  </w:num>
  <w:num w:numId="20">
    <w:abstractNumId w:val="13"/>
  </w:num>
  <w:num w:numId="21">
    <w:abstractNumId w:val="11"/>
  </w:num>
  <w:num w:numId="22">
    <w:abstractNumId w:val="10"/>
  </w:num>
  <w:num w:numId="23">
    <w:abstractNumId w:val="8"/>
  </w:num>
  <w:num w:numId="24">
    <w:abstractNumId w:val="21"/>
  </w:num>
  <w:num w:numId="25">
    <w:abstractNumId w:val="24"/>
  </w:num>
  <w:num w:numId="26">
    <w:abstractNumId w:val="4"/>
  </w:num>
  <w:num w:numId="27">
    <w:abstractNumId w:val="5"/>
  </w:num>
  <w:num w:numId="28">
    <w:abstractNumId w:val="0"/>
  </w:num>
  <w:num w:numId="29">
    <w:abstractNumId w:val="20"/>
  </w:num>
  <w:num w:numId="30">
    <w:abstractNumId w:val="3"/>
  </w:num>
  <w:num w:numId="31">
    <w:abstractNumId w:val="29"/>
  </w:num>
  <w:num w:numId="32">
    <w:abstractNumId w:val="37"/>
  </w:num>
  <w:num w:numId="33">
    <w:abstractNumId w:val="1"/>
  </w:num>
  <w:num w:numId="34">
    <w:abstractNumId w:val="32"/>
  </w:num>
  <w:num w:numId="35">
    <w:abstractNumId w:val="27"/>
  </w:num>
  <w:num w:numId="36">
    <w:abstractNumId w:val="39"/>
  </w:num>
  <w:num w:numId="37">
    <w:abstractNumId w:val="7"/>
  </w:num>
  <w:num w:numId="38">
    <w:abstractNumId w:val="33"/>
  </w:num>
  <w:num w:numId="39">
    <w:abstractNumId w:val="26"/>
  </w:num>
  <w:num w:numId="40">
    <w:abstractNumId w:val="42"/>
  </w:num>
  <w:num w:numId="41">
    <w:abstractNumId w:val="12"/>
  </w:num>
  <w:num w:numId="42">
    <w:abstractNumId w:val="3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C7"/>
    <w:rsid w:val="00011299"/>
    <w:rsid w:val="000158FA"/>
    <w:rsid w:val="0006054B"/>
    <w:rsid w:val="000A3008"/>
    <w:rsid w:val="001D3114"/>
    <w:rsid w:val="00210CE2"/>
    <w:rsid w:val="0025285B"/>
    <w:rsid w:val="002645EA"/>
    <w:rsid w:val="00266F0B"/>
    <w:rsid w:val="00273ADD"/>
    <w:rsid w:val="002C7CDB"/>
    <w:rsid w:val="002D3D99"/>
    <w:rsid w:val="002D6EFE"/>
    <w:rsid w:val="00340D94"/>
    <w:rsid w:val="00492021"/>
    <w:rsid w:val="00494BB8"/>
    <w:rsid w:val="004A29AD"/>
    <w:rsid w:val="004E60F4"/>
    <w:rsid w:val="005C47FE"/>
    <w:rsid w:val="005D2199"/>
    <w:rsid w:val="005D5880"/>
    <w:rsid w:val="005E67CB"/>
    <w:rsid w:val="006E5510"/>
    <w:rsid w:val="007223BD"/>
    <w:rsid w:val="00754B02"/>
    <w:rsid w:val="00764014"/>
    <w:rsid w:val="007D67AB"/>
    <w:rsid w:val="007E78D6"/>
    <w:rsid w:val="007F2CAF"/>
    <w:rsid w:val="00824D0A"/>
    <w:rsid w:val="00911206"/>
    <w:rsid w:val="00932A42"/>
    <w:rsid w:val="00980DD6"/>
    <w:rsid w:val="0099574D"/>
    <w:rsid w:val="009B16F5"/>
    <w:rsid w:val="00A00E6B"/>
    <w:rsid w:val="00A41D7B"/>
    <w:rsid w:val="00A46E75"/>
    <w:rsid w:val="00A70F7B"/>
    <w:rsid w:val="00A714B4"/>
    <w:rsid w:val="00A920FA"/>
    <w:rsid w:val="00AB4163"/>
    <w:rsid w:val="00B42788"/>
    <w:rsid w:val="00B61493"/>
    <w:rsid w:val="00B768F0"/>
    <w:rsid w:val="00B8167E"/>
    <w:rsid w:val="00BC55C7"/>
    <w:rsid w:val="00C32EB9"/>
    <w:rsid w:val="00C62AD1"/>
    <w:rsid w:val="00C85EF1"/>
    <w:rsid w:val="00CD7493"/>
    <w:rsid w:val="00D13C37"/>
    <w:rsid w:val="00D2676A"/>
    <w:rsid w:val="00DC574B"/>
    <w:rsid w:val="00E050F9"/>
    <w:rsid w:val="00E4776B"/>
    <w:rsid w:val="00E57959"/>
    <w:rsid w:val="00ED6F27"/>
    <w:rsid w:val="00EF0093"/>
    <w:rsid w:val="00F91E47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4D0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824D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4D0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824D0A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4D0A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5795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7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3</cp:revision>
  <dcterms:created xsi:type="dcterms:W3CDTF">2024-02-21T11:46:00Z</dcterms:created>
  <dcterms:modified xsi:type="dcterms:W3CDTF">2024-02-21T11:49:00Z</dcterms:modified>
</cp:coreProperties>
</file>