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8A16" w14:textId="77777777" w:rsidR="000623A2" w:rsidRDefault="000623A2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2674A61" w14:textId="77777777" w:rsidR="000623A2" w:rsidRDefault="000623A2">
      <w:pPr>
        <w:tabs>
          <w:tab w:val="left" w:pos="3336"/>
          <w:tab w:val="center" w:pos="4536"/>
        </w:tabs>
        <w:jc w:val="both"/>
      </w:pPr>
    </w:p>
    <w:p w14:paraId="2F9D43A8" w14:textId="77777777" w:rsidR="000623A2" w:rsidRDefault="000623A2">
      <w:pPr>
        <w:jc w:val="center"/>
      </w:pPr>
    </w:p>
    <w:p w14:paraId="3F394465" w14:textId="77777777" w:rsidR="000623A2" w:rsidRDefault="0000000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 wykonawcy</w:t>
      </w:r>
    </w:p>
    <w:p w14:paraId="1301B1A8" w14:textId="77777777" w:rsidR="000623A2" w:rsidRDefault="000623A2">
      <w:pPr>
        <w:jc w:val="center"/>
        <w:rPr>
          <w:b/>
          <w:bCs/>
          <w:sz w:val="24"/>
          <w:szCs w:val="24"/>
          <w:u w:val="single"/>
        </w:rPr>
      </w:pPr>
    </w:p>
    <w:p w14:paraId="43094123" w14:textId="77777777" w:rsidR="000623A2" w:rsidRDefault="000623A2">
      <w:pPr>
        <w:jc w:val="center"/>
        <w:rPr>
          <w:b/>
          <w:bCs/>
          <w:sz w:val="24"/>
          <w:szCs w:val="24"/>
          <w:u w:val="single"/>
        </w:rPr>
      </w:pPr>
    </w:p>
    <w:p w14:paraId="5514C404" w14:textId="4283928C" w:rsidR="000623A2" w:rsidRPr="00FA008E" w:rsidRDefault="00000000" w:rsidP="00FA008E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sz w:val="24"/>
          <w:szCs w:val="24"/>
        </w:rPr>
        <w:t>Ja składający niniejszą ofertę, tj.: : biorący udział w procedurze o udzielenie zamówienia publicznego pn. „</w:t>
      </w:r>
      <w:r w:rsidR="00AF6F8D">
        <w:rPr>
          <w:rFonts w:cs="Calibri"/>
          <w:b/>
          <w:bCs/>
        </w:rPr>
        <w:t>Renowacja podłogi sportowej płyty hali widowiskowo-sportowej przy ul. Sportowej 9 w Kępnie</w:t>
      </w:r>
      <w:r>
        <w:rPr>
          <w:rFonts w:cstheme="minorHAnsi"/>
          <w:bCs/>
          <w:sz w:val="24"/>
          <w:szCs w:val="24"/>
        </w:rPr>
        <w:t>.</w:t>
      </w:r>
      <w:r>
        <w:rPr>
          <w:sz w:val="24"/>
          <w:szCs w:val="24"/>
        </w:rPr>
        <w:t>”  (nazwa postępowania), prowadzonego na podstawie wprowadzonego w formie zarządzenia „Regulaminu udzielania zamówień publicznych z 2023 r. ” w spółce Projekt Kępno Sp. z o.o.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1</w:t>
      </w:r>
    </w:p>
    <w:p w14:paraId="18B0A14D" w14:textId="77777777" w:rsidR="000623A2" w:rsidRDefault="000623A2"/>
    <w:p w14:paraId="4B28C443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 wyklucza się: </w:t>
      </w:r>
    </w:p>
    <w:p w14:paraId="75FE2E81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B07D8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078C268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13C700ED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47B4236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17A801B6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235672C5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467DA644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D60491B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1E178CF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1E47B88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4564048C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…………………………………………………………………..</w:t>
      </w:r>
    </w:p>
    <w:p w14:paraId="290F372B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 data i podpis Oferenta)</w:t>
      </w:r>
    </w:p>
    <w:p w14:paraId="47C42AF6" w14:textId="77777777" w:rsidR="000623A2" w:rsidRDefault="000623A2">
      <w:pPr>
        <w:spacing w:after="0" w:line="240" w:lineRule="auto"/>
        <w:rPr>
          <w:sz w:val="16"/>
          <w:szCs w:val="16"/>
        </w:rPr>
      </w:pPr>
    </w:p>
    <w:sectPr w:rsidR="000623A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A2"/>
    <w:rsid w:val="000623A2"/>
    <w:rsid w:val="004C6420"/>
    <w:rsid w:val="0088330B"/>
    <w:rsid w:val="0095137E"/>
    <w:rsid w:val="00AF6F8D"/>
    <w:rsid w:val="00C919E3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D17D"/>
  <w15:docId w15:val="{0448A85B-03E4-4A1A-A0EB-06E61ED0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dc:description/>
  <cp:lastModifiedBy>Małgorzata Kita</cp:lastModifiedBy>
  <cp:revision>3</cp:revision>
  <cp:lastPrinted>2023-01-11T10:22:00Z</cp:lastPrinted>
  <dcterms:created xsi:type="dcterms:W3CDTF">2024-08-21T11:37:00Z</dcterms:created>
  <dcterms:modified xsi:type="dcterms:W3CDTF">2024-08-21T11:38:00Z</dcterms:modified>
  <dc:language>pl-PL</dc:language>
</cp:coreProperties>
</file>