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Załącznik nr 5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na </w:t>
      </w:r>
      <w:r w:rsidR="000701DE" w:rsidRPr="000701DE">
        <w:rPr>
          <w:rFonts w:ascii="Tahoma" w:hAnsi="Tahoma" w:cs="Tahoma"/>
          <w:bCs/>
        </w:rPr>
        <w:t>dostawę</w:t>
      </w:r>
      <w:r w:rsidR="000701DE" w:rsidRPr="000701DE">
        <w:rPr>
          <w:rFonts w:ascii="Tahoma" w:hAnsi="Tahoma" w:cs="Tahoma"/>
          <w:b/>
          <w:bCs/>
          <w:i/>
        </w:rPr>
        <w:t xml:space="preserve"> </w:t>
      </w:r>
      <w:r w:rsidR="00A72549">
        <w:rPr>
          <w:rFonts w:ascii="Tahoma" w:hAnsi="Tahoma" w:cs="Tahoma"/>
          <w:b/>
          <w:bCs/>
          <w:i/>
        </w:rPr>
        <w:t xml:space="preserve">produktu leczniczego Paliwizumab </w:t>
      </w:r>
      <w:bookmarkStart w:id="0" w:name="_GoBack"/>
      <w:bookmarkEnd w:id="0"/>
      <w:r w:rsidR="00A72549">
        <w:rPr>
          <w:rFonts w:ascii="Tahoma" w:hAnsi="Tahoma" w:cs="Tahoma"/>
          <w:b/>
        </w:rPr>
        <w:t>PN-21</w:t>
      </w:r>
      <w:r w:rsidR="0028079A" w:rsidRPr="0028079A">
        <w:rPr>
          <w:rFonts w:ascii="Tahoma" w:hAnsi="Tahoma" w:cs="Tahoma"/>
          <w:b/>
        </w:rPr>
        <w:t>/21</w:t>
      </w:r>
      <w:r w:rsidRPr="00D97A99">
        <w:rPr>
          <w:rFonts w:ascii="Tahoma" w:hAnsi="Tahoma" w:cs="Tahoma"/>
          <w:i/>
        </w:rPr>
        <w:t xml:space="preserve">(dane identyfikujące postępowanie - nazwa, numer) </w:t>
      </w:r>
      <w:r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trybie przetargu nieograniczonego powyżej progu unijnego</w:t>
      </w:r>
      <w:r w:rsidRPr="00D97A99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F2" w:rsidRDefault="00B666F2" w:rsidP="001B5512">
      <w:r>
        <w:separator/>
      </w:r>
    </w:p>
  </w:endnote>
  <w:endnote w:type="continuationSeparator" w:id="0">
    <w:p w:rsidR="00B666F2" w:rsidRDefault="00B666F2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F2" w:rsidRDefault="00B666F2" w:rsidP="001B5512">
      <w:r>
        <w:separator/>
      </w:r>
    </w:p>
  </w:footnote>
  <w:footnote w:type="continuationSeparator" w:id="0">
    <w:p w:rsidR="00B666F2" w:rsidRDefault="00B666F2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75pt" o:ole="" fillcolor="window">
                <v:imagedata r:id="rId1" o:title=""/>
              </v:shape>
              <o:OLEObject Type="Embed" ProgID="MSPhotoEd.3" ShapeID="_x0000_i1025" DrawAspect="Content" ObjectID="_1690199385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A72549">
            <w:rPr>
              <w:rFonts w:ascii="Tahoma" w:hAnsi="Tahoma" w:cs="Tahoma"/>
              <w:noProof/>
              <w:sz w:val="14"/>
              <w:szCs w:val="12"/>
            </w:rPr>
            <w:t>2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701D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5F3A"/>
    <w:rsid w:val="002216C1"/>
    <w:rsid w:val="00222E25"/>
    <w:rsid w:val="00253BFC"/>
    <w:rsid w:val="00260529"/>
    <w:rsid w:val="0028079A"/>
    <w:rsid w:val="002908B2"/>
    <w:rsid w:val="00291E01"/>
    <w:rsid w:val="002F1054"/>
    <w:rsid w:val="00320612"/>
    <w:rsid w:val="00337277"/>
    <w:rsid w:val="0034102A"/>
    <w:rsid w:val="00342F84"/>
    <w:rsid w:val="00391C27"/>
    <w:rsid w:val="003A18E4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47182"/>
    <w:rsid w:val="00882FBA"/>
    <w:rsid w:val="008A38C6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5FB6"/>
    <w:rsid w:val="00A702D2"/>
    <w:rsid w:val="00A72549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666F2"/>
    <w:rsid w:val="00B94DE1"/>
    <w:rsid w:val="00BA2DE4"/>
    <w:rsid w:val="00BD1A1D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7863"/>
    <w:rsid w:val="00CC37F2"/>
    <w:rsid w:val="00CF1F47"/>
    <w:rsid w:val="00D41F4B"/>
    <w:rsid w:val="00D423E2"/>
    <w:rsid w:val="00D82D7C"/>
    <w:rsid w:val="00D857AD"/>
    <w:rsid w:val="00D97A99"/>
    <w:rsid w:val="00DA6E10"/>
    <w:rsid w:val="00DE0E61"/>
    <w:rsid w:val="00DE4CB1"/>
    <w:rsid w:val="00DF4163"/>
    <w:rsid w:val="00E029DB"/>
    <w:rsid w:val="00E341F1"/>
    <w:rsid w:val="00E835E7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2015-11-09T09:13:00Z</cp:lastPrinted>
  <dcterms:created xsi:type="dcterms:W3CDTF">2021-08-06T06:01:00Z</dcterms:created>
  <dcterms:modified xsi:type="dcterms:W3CDTF">2021-08-11T13:03:00Z</dcterms:modified>
</cp:coreProperties>
</file>