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D5B69" w14:textId="2F249573" w:rsidR="00853C0C" w:rsidRPr="00DE2452" w:rsidRDefault="00DE2452" w:rsidP="3031A480">
      <w:pPr>
        <w:pStyle w:val="Tytu"/>
        <w:spacing w:line="360" w:lineRule="auto"/>
        <w:contextualSpacing/>
        <w:jc w:val="left"/>
        <w:rPr>
          <w:rFonts w:asciiTheme="minorHAnsi" w:hAnsiTheme="minorHAnsi" w:cstheme="minorBidi"/>
          <w:sz w:val="22"/>
          <w:szCs w:val="22"/>
          <w:lang w:eastAsia="ar-SA"/>
        </w:rPr>
      </w:pPr>
      <w:r w:rsidRPr="3031A480">
        <w:rPr>
          <w:rFonts w:asciiTheme="minorHAnsi" w:hAnsiTheme="minorHAnsi" w:cstheme="minorBidi"/>
          <w:sz w:val="22"/>
          <w:szCs w:val="22"/>
          <w:lang w:eastAsia="ar-SA"/>
        </w:rPr>
        <w:t xml:space="preserve">Załącznik nr </w:t>
      </w:r>
      <w:r w:rsidR="00BE1EFF">
        <w:rPr>
          <w:rFonts w:asciiTheme="minorHAnsi" w:hAnsiTheme="minorHAnsi" w:cstheme="minorBidi"/>
          <w:sz w:val="22"/>
          <w:szCs w:val="22"/>
          <w:lang w:eastAsia="ar-SA"/>
        </w:rPr>
        <w:t>7</w:t>
      </w:r>
      <w:bookmarkStart w:id="0" w:name="_GoBack"/>
      <w:bookmarkEnd w:id="0"/>
      <w:r w:rsidRPr="3031A480">
        <w:rPr>
          <w:rFonts w:asciiTheme="minorHAnsi" w:hAnsiTheme="minorHAnsi" w:cstheme="minorBidi"/>
          <w:sz w:val="22"/>
          <w:szCs w:val="22"/>
          <w:lang w:eastAsia="ar-SA"/>
        </w:rPr>
        <w:t xml:space="preserve"> do SWZ - OPIS PRZEDMIOTU ZAMÓWIENIA </w:t>
      </w:r>
    </w:p>
    <w:p w14:paraId="6DDF8C58" w14:textId="2F99612B" w:rsidR="00853C0C" w:rsidRPr="003501C4" w:rsidRDefault="00853C0C" w:rsidP="001A2299">
      <w:pPr>
        <w:pStyle w:val="Podtytu"/>
        <w:rPr>
          <w:rFonts w:asciiTheme="minorHAnsi" w:hAnsiTheme="minorHAnsi" w:cstheme="minorHAnsi"/>
          <w:b/>
        </w:rPr>
      </w:pPr>
      <w:bookmarkStart w:id="1" w:name="_Hlk104552855"/>
      <w:r w:rsidRPr="314AED09">
        <w:rPr>
          <w:rFonts w:asciiTheme="minorHAnsi" w:hAnsiTheme="minorHAnsi"/>
          <w:b/>
          <w:bCs/>
        </w:rPr>
        <w:t>Usługi sukcesywne informatyczno-graficznego opracowa</w:t>
      </w:r>
      <w:r w:rsidR="003501C4" w:rsidRPr="314AED09">
        <w:rPr>
          <w:rFonts w:asciiTheme="minorHAnsi" w:hAnsiTheme="minorHAnsi"/>
          <w:b/>
          <w:bCs/>
        </w:rPr>
        <w:t xml:space="preserve">nia materiałów </w:t>
      </w:r>
      <w:r>
        <w:br/>
      </w:r>
      <w:r w:rsidR="003501C4" w:rsidRPr="314AED09">
        <w:rPr>
          <w:rFonts w:asciiTheme="minorHAnsi" w:hAnsiTheme="minorHAnsi"/>
          <w:b/>
          <w:bCs/>
        </w:rPr>
        <w:t>e-learningowych</w:t>
      </w:r>
    </w:p>
    <w:bookmarkEnd w:id="1"/>
    <w:p w14:paraId="55C0FBA0" w14:textId="333163A7" w:rsidR="314AED09" w:rsidRDefault="314AED09" w:rsidP="314AED09">
      <w:pPr>
        <w:spacing w:after="0" w:line="360" w:lineRule="auto"/>
        <w:rPr>
          <w:rFonts w:eastAsia="SimSun"/>
          <w:color w:val="000000" w:themeColor="text1"/>
          <w:lang w:eastAsia="ar-SA"/>
        </w:rPr>
      </w:pPr>
    </w:p>
    <w:p w14:paraId="5463B2F6" w14:textId="0A6ADC33" w:rsidR="00C03740" w:rsidRPr="006A0C56" w:rsidRDefault="00836532" w:rsidP="314AED09">
      <w:pPr>
        <w:spacing w:after="0" w:line="360" w:lineRule="auto"/>
      </w:pPr>
      <w:r w:rsidRPr="314AED09">
        <w:rPr>
          <w:rFonts w:eastAsia="SimSun"/>
          <w:color w:val="000000"/>
          <w:kern w:val="2"/>
          <w:lang w:eastAsia="ar-SA"/>
        </w:rPr>
        <w:t>Przedmiotem zamówieni</w:t>
      </w:r>
      <w:r w:rsidR="00864C72" w:rsidRPr="314AED09">
        <w:rPr>
          <w:rFonts w:eastAsia="SimSun"/>
          <w:color w:val="000000"/>
          <w:kern w:val="2"/>
          <w:lang w:eastAsia="ar-SA"/>
        </w:rPr>
        <w:t>a</w:t>
      </w:r>
      <w:r w:rsidRPr="314AED09">
        <w:rPr>
          <w:rFonts w:eastAsia="SimSun"/>
          <w:color w:val="000000"/>
          <w:kern w:val="2"/>
          <w:lang w:eastAsia="ar-SA"/>
        </w:rPr>
        <w:t xml:space="preserve"> jest</w:t>
      </w:r>
      <w:r w:rsidR="00F21A02" w:rsidRPr="00F21A02">
        <w:t xml:space="preserve"> </w:t>
      </w:r>
      <w:r w:rsidR="00F21A02" w:rsidRPr="314AED09">
        <w:rPr>
          <w:rFonts w:eastAsia="SimSun"/>
          <w:color w:val="000000"/>
          <w:kern w:val="2"/>
          <w:lang w:eastAsia="ar-SA"/>
        </w:rPr>
        <w:t>sukcesywne świadczenie usług informatyczno-graficznego opracowania materiałów e-learningowych</w:t>
      </w:r>
      <w:r w:rsidR="00C03740" w:rsidRPr="314AED09">
        <w:rPr>
          <w:rFonts w:eastAsia="SimSun"/>
          <w:color w:val="000000"/>
          <w:kern w:val="2"/>
          <w:lang w:eastAsia="ar-SA"/>
        </w:rPr>
        <w:t xml:space="preserve">. </w:t>
      </w:r>
      <w:bookmarkStart w:id="2" w:name="_Hlk102997055"/>
    </w:p>
    <w:p w14:paraId="25F1C2C8" w14:textId="5DC7C880" w:rsidR="00F21A02" w:rsidRPr="00C03740" w:rsidRDefault="00F21A02" w:rsidP="00C03740">
      <w:pPr>
        <w:spacing w:after="0" w:line="360" w:lineRule="auto"/>
        <w:ind w:left="360"/>
        <w:rPr>
          <w:rFonts w:cstheme="minorHAnsi"/>
          <w:szCs w:val="20"/>
        </w:rPr>
      </w:pPr>
      <w:r w:rsidRPr="00C03740">
        <w:rPr>
          <w:rFonts w:cstheme="minorHAnsi"/>
          <w:szCs w:val="20"/>
        </w:rPr>
        <w:t>Na przedmiot zamówienia składa</w:t>
      </w:r>
      <w:r w:rsidRPr="00C03740">
        <w:rPr>
          <w:rFonts w:cstheme="minorHAnsi"/>
          <w:spacing w:val="-20"/>
          <w:szCs w:val="20"/>
        </w:rPr>
        <w:t xml:space="preserve"> </w:t>
      </w:r>
      <w:r w:rsidRPr="00C03740">
        <w:rPr>
          <w:rFonts w:cstheme="minorHAnsi"/>
          <w:szCs w:val="20"/>
        </w:rPr>
        <w:t>się:</w:t>
      </w:r>
    </w:p>
    <w:bookmarkEnd w:id="2"/>
    <w:p w14:paraId="742D7141" w14:textId="2BE8CE91" w:rsidR="00D47C61" w:rsidRPr="00D20A95" w:rsidRDefault="00F21A02" w:rsidP="4D1BD376">
      <w:pPr>
        <w:pStyle w:val="Akapitzlist"/>
        <w:numPr>
          <w:ilvl w:val="0"/>
          <w:numId w:val="9"/>
        </w:numPr>
        <w:spacing w:after="0" w:line="360" w:lineRule="auto"/>
        <w:rPr>
          <w:rFonts w:eastAsia="SimSun"/>
          <w:color w:val="000000" w:themeColor="text1"/>
          <w:lang w:eastAsia="ar-SA"/>
        </w:rPr>
      </w:pPr>
      <w:r w:rsidRPr="00D20A95">
        <w:rPr>
          <w:rFonts w:eastAsia="SimSun"/>
          <w:color w:val="000000"/>
          <w:kern w:val="2"/>
          <w:lang w:eastAsia="ar-SA"/>
        </w:rPr>
        <w:t>S</w:t>
      </w:r>
      <w:r w:rsidR="00836532" w:rsidRPr="00D20A95">
        <w:rPr>
          <w:rFonts w:eastAsia="SimSun"/>
          <w:color w:val="000000"/>
          <w:kern w:val="2"/>
          <w:lang w:eastAsia="ar-SA"/>
        </w:rPr>
        <w:t>ukcesywne świadczenie usług informatyczno-graficznego opracowania materiałów e</w:t>
      </w:r>
      <w:r w:rsidR="00336265">
        <w:rPr>
          <w:rFonts w:eastAsia="SimSun"/>
          <w:color w:val="000000"/>
          <w:kern w:val="2"/>
          <w:lang w:eastAsia="ar-SA"/>
        </w:rPr>
        <w:t>-</w:t>
      </w:r>
      <w:r w:rsidR="00836532" w:rsidRPr="00D20A95">
        <w:rPr>
          <w:rFonts w:eastAsia="SimSun"/>
          <w:color w:val="000000"/>
          <w:kern w:val="2"/>
          <w:lang w:eastAsia="ar-SA"/>
        </w:rPr>
        <w:t>learningowych</w:t>
      </w:r>
      <w:r w:rsidR="00F341B1" w:rsidRPr="00D20A95">
        <w:rPr>
          <w:rFonts w:eastAsia="SimSun"/>
          <w:color w:val="000000"/>
          <w:kern w:val="2"/>
          <w:lang w:eastAsia="ar-SA"/>
        </w:rPr>
        <w:t xml:space="preserve"> dający</w:t>
      </w:r>
      <w:r w:rsidR="00D50F34" w:rsidRPr="00D20A95">
        <w:rPr>
          <w:rFonts w:eastAsia="SimSun"/>
          <w:color w:val="000000"/>
          <w:kern w:val="2"/>
          <w:lang w:eastAsia="ar-SA"/>
        </w:rPr>
        <w:t>ch</w:t>
      </w:r>
      <w:r w:rsidR="00F341B1" w:rsidRPr="00D20A95">
        <w:rPr>
          <w:rFonts w:eastAsia="SimSun"/>
          <w:color w:val="000000"/>
          <w:kern w:val="2"/>
          <w:lang w:eastAsia="ar-SA"/>
        </w:rPr>
        <w:t xml:space="preserve"> się zaimplementować na platformie edukacyjnej Z</w:t>
      </w:r>
      <w:r w:rsidR="7EEB7416" w:rsidRPr="00D20A95">
        <w:rPr>
          <w:rFonts w:eastAsia="SimSun"/>
          <w:color w:val="000000"/>
          <w:kern w:val="2"/>
          <w:lang w:eastAsia="ar-SA"/>
        </w:rPr>
        <w:t>a</w:t>
      </w:r>
      <w:r w:rsidR="00F341B1" w:rsidRPr="00D20A95">
        <w:rPr>
          <w:rFonts w:eastAsia="SimSun"/>
          <w:color w:val="000000"/>
          <w:kern w:val="2"/>
          <w:lang w:eastAsia="ar-SA"/>
        </w:rPr>
        <w:t>mawiającego (</w:t>
      </w:r>
      <w:proofErr w:type="spellStart"/>
      <w:r w:rsidR="00F341B1" w:rsidRPr="00D20A95">
        <w:rPr>
          <w:rFonts w:eastAsia="SimSun"/>
          <w:color w:val="000000"/>
          <w:kern w:val="2"/>
          <w:lang w:eastAsia="ar-SA"/>
        </w:rPr>
        <w:t>Blackboard</w:t>
      </w:r>
      <w:proofErr w:type="spellEnd"/>
      <w:r w:rsidR="00F341B1" w:rsidRPr="00D20A95">
        <w:rPr>
          <w:rFonts w:eastAsia="SimSun"/>
          <w:color w:val="000000"/>
          <w:kern w:val="2"/>
          <w:lang w:eastAsia="ar-SA"/>
        </w:rPr>
        <w:t>)</w:t>
      </w:r>
      <w:r w:rsidR="00DE224B" w:rsidRPr="00D20A95">
        <w:rPr>
          <w:rFonts w:eastAsia="SimSun"/>
          <w:color w:val="000000"/>
          <w:kern w:val="2"/>
          <w:lang w:eastAsia="ar-SA"/>
        </w:rPr>
        <w:t>.</w:t>
      </w:r>
      <w:r w:rsidR="00D939A0" w:rsidRPr="00D20A95">
        <w:rPr>
          <w:color w:val="FF0000"/>
        </w:rPr>
        <w:t xml:space="preserve"> </w:t>
      </w:r>
      <w:r w:rsidR="7A17016A" w:rsidRPr="00D20A95">
        <w:rPr>
          <w:rFonts w:eastAsia="SimSun"/>
          <w:color w:val="000000" w:themeColor="text1"/>
          <w:lang w:eastAsia="ar-SA"/>
        </w:rPr>
        <w:t xml:space="preserve">W ramach przedmiotu zamówienia, </w:t>
      </w:r>
      <w:r w:rsidR="7A17016A" w:rsidRPr="00D20A95">
        <w:rPr>
          <w:rFonts w:eastAsia="SimSun"/>
          <w:lang w:eastAsia="ar-SA"/>
        </w:rPr>
        <w:t xml:space="preserve">Zamawiający zamierza zlecić opracowanie informatyczno-graficzne 5 szkoleń e-learningowych </w:t>
      </w:r>
      <w:r w:rsidR="00DD0472">
        <w:rPr>
          <w:rFonts w:eastAsia="SimSun"/>
          <w:lang w:eastAsia="ar-SA"/>
        </w:rPr>
        <w:t xml:space="preserve">(e-szkoleń) </w:t>
      </w:r>
      <w:r w:rsidR="7A17016A" w:rsidRPr="00D20A95">
        <w:t>w łącznym wymiarze godzinowym</w:t>
      </w:r>
      <w:r w:rsidR="00FC49D6" w:rsidRPr="00D20A95">
        <w:t xml:space="preserve"> </w:t>
      </w:r>
      <w:r w:rsidR="00C41911" w:rsidRPr="00D20A95">
        <w:t xml:space="preserve">13 </w:t>
      </w:r>
      <w:r w:rsidR="7A17016A" w:rsidRPr="00D20A95">
        <w:t>godziny dydaktyczn</w:t>
      </w:r>
      <w:r w:rsidR="00C41911" w:rsidRPr="00D20A95">
        <w:t>ych</w:t>
      </w:r>
      <w:r w:rsidR="7A17016A" w:rsidRPr="00D20A95">
        <w:t xml:space="preserve">. </w:t>
      </w:r>
      <w:r w:rsidR="00A620EB" w:rsidRPr="00D20A95">
        <w:rPr>
          <w:rFonts w:eastAsia="SimSun"/>
          <w:color w:val="000000"/>
          <w:kern w:val="2"/>
          <w:lang w:eastAsia="ar-SA"/>
        </w:rPr>
        <w:t>Usługa będzie realizowana przez Wykonawcę na podstawie składanych sukcesywnie zamówień jednostkowych wg potrzeb Zamawiającego</w:t>
      </w:r>
      <w:r w:rsidR="1177014F" w:rsidRPr="00D20A95">
        <w:rPr>
          <w:rFonts w:eastAsia="SimSun"/>
          <w:color w:val="000000" w:themeColor="text1"/>
          <w:lang w:eastAsia="ar-SA"/>
        </w:rPr>
        <w:t xml:space="preserve">, ramowy harmonogram zawiera załącznik Nr </w:t>
      </w:r>
      <w:r w:rsidR="00D20A95">
        <w:rPr>
          <w:rFonts w:eastAsia="SimSun"/>
          <w:color w:val="000000" w:themeColor="text1"/>
          <w:lang w:eastAsia="ar-SA"/>
        </w:rPr>
        <w:t>5</w:t>
      </w:r>
      <w:r w:rsidR="1177014F" w:rsidRPr="00D20A95">
        <w:rPr>
          <w:rFonts w:eastAsia="SimSun"/>
          <w:color w:val="000000" w:themeColor="text1"/>
          <w:lang w:eastAsia="ar-SA"/>
        </w:rPr>
        <w:t xml:space="preserve"> do Umowy. </w:t>
      </w:r>
      <w:r w:rsidR="009E5FDA" w:rsidRPr="00D20A95">
        <w:t xml:space="preserve"> </w:t>
      </w:r>
    </w:p>
    <w:p w14:paraId="12E74A22" w14:textId="77777777" w:rsidR="00F75B31" w:rsidRPr="00DE2452" w:rsidRDefault="00F75B31" w:rsidP="00420192">
      <w:pPr>
        <w:pStyle w:val="Akapitzlist"/>
        <w:numPr>
          <w:ilvl w:val="0"/>
          <w:numId w:val="5"/>
        </w:numPr>
        <w:rPr>
          <w:rFonts w:cstheme="minorHAnsi"/>
        </w:rPr>
      </w:pPr>
      <w:bookmarkStart w:id="3" w:name="_Hlk104797367"/>
      <w:r w:rsidRPr="00DE2452">
        <w:rPr>
          <w:rFonts w:cstheme="minorHAnsi"/>
        </w:rPr>
        <w:t>Kod CPV:</w:t>
      </w:r>
    </w:p>
    <w:p w14:paraId="3E067B39" w14:textId="616178FE" w:rsidR="00F75B31" w:rsidRPr="00DE2452" w:rsidRDefault="00F75B31" w:rsidP="00336265">
      <w:pPr>
        <w:ind w:left="708"/>
        <w:rPr>
          <w:rFonts w:cstheme="minorHAnsi"/>
        </w:rPr>
      </w:pPr>
      <w:r w:rsidRPr="00DE2452">
        <w:rPr>
          <w:rFonts w:cstheme="minorHAnsi"/>
        </w:rPr>
        <w:t>79822500-7 Usługi projektów graficznych,</w:t>
      </w:r>
    </w:p>
    <w:p w14:paraId="18217DFE" w14:textId="14E99E10" w:rsidR="00F75B31" w:rsidRPr="00DE2452" w:rsidRDefault="00F75B31" w:rsidP="00336265">
      <w:pPr>
        <w:ind w:left="708"/>
        <w:rPr>
          <w:rFonts w:cstheme="minorHAnsi"/>
        </w:rPr>
      </w:pPr>
      <w:r w:rsidRPr="00DE2452">
        <w:rPr>
          <w:rFonts w:cstheme="minorHAnsi"/>
        </w:rPr>
        <w:t xml:space="preserve"> 80420000-4 Usługi e-learning.</w:t>
      </w:r>
    </w:p>
    <w:p w14:paraId="77C72B29" w14:textId="69797E64" w:rsidR="00836532" w:rsidRDefault="00836532" w:rsidP="00420192">
      <w:pPr>
        <w:pStyle w:val="Akapitzlist"/>
        <w:numPr>
          <w:ilvl w:val="0"/>
          <w:numId w:val="5"/>
        </w:numPr>
        <w:spacing w:after="120" w:line="360" w:lineRule="auto"/>
        <w:rPr>
          <w:rFonts w:eastAsia="SimSun" w:cstheme="minorHAnsi"/>
          <w:color w:val="000000"/>
          <w:kern w:val="2"/>
          <w:lang w:eastAsia="ar-SA"/>
        </w:rPr>
      </w:pPr>
      <w:r w:rsidRPr="00DE2452">
        <w:rPr>
          <w:rFonts w:eastAsia="SimSun" w:cstheme="minorHAnsi"/>
          <w:color w:val="000000"/>
          <w:kern w:val="2"/>
          <w:lang w:eastAsia="ar-SA"/>
        </w:rPr>
        <w:t xml:space="preserve">Usługa realizowana będzie w </w:t>
      </w:r>
      <w:r w:rsidR="00525B27" w:rsidRPr="00D20A95">
        <w:rPr>
          <w:rFonts w:eastAsia="SimSun" w:cstheme="minorHAnsi"/>
          <w:color w:val="000000"/>
          <w:kern w:val="2"/>
          <w:lang w:eastAsia="ar-SA"/>
        </w:rPr>
        <w:t>2</w:t>
      </w:r>
      <w:r w:rsidRPr="00DE2452">
        <w:rPr>
          <w:rFonts w:eastAsia="SimSun" w:cstheme="minorHAnsi"/>
          <w:color w:val="000000"/>
          <w:kern w:val="2"/>
          <w:lang w:eastAsia="ar-SA"/>
        </w:rPr>
        <w:t xml:space="preserve"> standardach określonych przez Zamawiającego zgodnie z cen</w:t>
      </w:r>
      <w:r w:rsidR="00915711" w:rsidRPr="00DE2452">
        <w:rPr>
          <w:rFonts w:eastAsia="SimSun" w:cstheme="minorHAnsi"/>
          <w:color w:val="000000"/>
          <w:kern w:val="2"/>
          <w:lang w:eastAsia="ar-SA"/>
        </w:rPr>
        <w:t>ą</w:t>
      </w:r>
      <w:r w:rsidRPr="00DE2452">
        <w:rPr>
          <w:rFonts w:eastAsia="SimSun" w:cstheme="minorHAnsi"/>
          <w:color w:val="000000"/>
          <w:kern w:val="2"/>
          <w:lang w:eastAsia="ar-SA"/>
        </w:rPr>
        <w:t xml:space="preserve"> jednostkową zaoferowan</w:t>
      </w:r>
      <w:r w:rsidR="00915711" w:rsidRPr="00DE2452">
        <w:rPr>
          <w:rFonts w:eastAsia="SimSun" w:cstheme="minorHAnsi"/>
          <w:color w:val="000000"/>
          <w:kern w:val="2"/>
          <w:lang w:eastAsia="ar-SA"/>
        </w:rPr>
        <w:t>ą</w:t>
      </w:r>
      <w:r w:rsidRPr="00DE2452">
        <w:rPr>
          <w:rFonts w:eastAsia="SimSun" w:cstheme="minorHAnsi"/>
          <w:color w:val="000000"/>
          <w:kern w:val="2"/>
          <w:lang w:eastAsia="ar-SA"/>
        </w:rPr>
        <w:t xml:space="preserve"> przez Wykonawcę.</w:t>
      </w:r>
      <w:r w:rsidR="00DE224B" w:rsidRPr="00DE2452">
        <w:rPr>
          <w:rFonts w:eastAsia="SimSun" w:cstheme="minorHAnsi"/>
          <w:color w:val="000000"/>
          <w:kern w:val="2"/>
          <w:lang w:eastAsia="ar-SA"/>
        </w:rPr>
        <w:t xml:space="preserve"> </w:t>
      </w:r>
    </w:p>
    <w:bookmarkEnd w:id="3"/>
    <w:p w14:paraId="1B2BDE52" w14:textId="586C0058" w:rsidR="00EA4CBF" w:rsidRDefault="00EA4CBF" w:rsidP="00420192">
      <w:pPr>
        <w:pStyle w:val="Akapitzlist"/>
        <w:numPr>
          <w:ilvl w:val="0"/>
          <w:numId w:val="5"/>
        </w:numPr>
        <w:spacing w:after="120" w:line="360" w:lineRule="auto"/>
      </w:pPr>
      <w:r>
        <w:t xml:space="preserve">Opracowanie informatyczno-graficzne materiałów do kursów e-learningowych w ilości nie większej niż </w:t>
      </w:r>
      <w:r w:rsidR="00732356">
        <w:t>780</w:t>
      </w:r>
      <w:r>
        <w:t xml:space="preserve"> ekranów w 2 standardach wg zapotrzebowania zgłoszonego przez Zamawiającego, w przypadku każdego standardu format docelowy pliku </w:t>
      </w:r>
      <w:r w:rsidR="5741FD56">
        <w:t>e-</w:t>
      </w:r>
      <w:r>
        <w:t>szkolenia: standard SCORM 1.2 lub 2004, pozostałe wymagania wg tabeli poniżej:</w:t>
      </w:r>
    </w:p>
    <w:tbl>
      <w:tblPr>
        <w:tblStyle w:val="Tabela-Siatka"/>
        <w:tblW w:w="5000" w:type="pct"/>
        <w:tblLook w:val="0420" w:firstRow="1" w:lastRow="0" w:firstColumn="0" w:lastColumn="0" w:noHBand="0" w:noVBand="1"/>
      </w:tblPr>
      <w:tblGrid>
        <w:gridCol w:w="1126"/>
        <w:gridCol w:w="6274"/>
        <w:gridCol w:w="1662"/>
      </w:tblGrid>
      <w:tr w:rsidR="00D20A95" w:rsidRPr="003451ED" w14:paraId="05EDF0DD" w14:textId="569CC7E0" w:rsidTr="00336265">
        <w:tc>
          <w:tcPr>
            <w:tcW w:w="613" w:type="pct"/>
            <w:vAlign w:val="center"/>
          </w:tcPr>
          <w:p w14:paraId="35939845" w14:textId="77777777" w:rsidR="00D20A95" w:rsidRPr="003451ED" w:rsidRDefault="00D20A95" w:rsidP="001A2299">
            <w:pPr>
              <w:jc w:val="center"/>
              <w:rPr>
                <w:rFonts w:cstheme="minorHAnsi"/>
              </w:rPr>
            </w:pPr>
            <w:r w:rsidRPr="003451ED">
              <w:rPr>
                <w:rFonts w:cstheme="minorHAnsi"/>
              </w:rPr>
              <w:t>Rodzaj standardu</w:t>
            </w:r>
          </w:p>
        </w:tc>
        <w:tc>
          <w:tcPr>
            <w:tcW w:w="3466" w:type="pct"/>
            <w:vAlign w:val="center"/>
          </w:tcPr>
          <w:p w14:paraId="7A455067" w14:textId="66563A2A" w:rsidR="00D20A95" w:rsidRPr="003451ED" w:rsidRDefault="00D20A95" w:rsidP="001A2299">
            <w:pPr>
              <w:jc w:val="center"/>
              <w:rPr>
                <w:rFonts w:cstheme="minorHAnsi"/>
              </w:rPr>
            </w:pPr>
            <w:r w:rsidRPr="003451ED">
              <w:rPr>
                <w:rFonts w:cstheme="minorHAnsi"/>
              </w:rPr>
              <w:t>Minimalne cechy i funkcjonalności</w:t>
            </w:r>
          </w:p>
        </w:tc>
        <w:tc>
          <w:tcPr>
            <w:tcW w:w="921" w:type="pct"/>
            <w:vAlign w:val="center"/>
          </w:tcPr>
          <w:p w14:paraId="1B9EFE3C" w14:textId="5E612D91" w:rsidR="00D20A95" w:rsidRPr="003451ED" w:rsidRDefault="00D20A95" w:rsidP="001A2299">
            <w:pPr>
              <w:jc w:val="center"/>
              <w:rPr>
                <w:rFonts w:cstheme="minorHAnsi"/>
              </w:rPr>
            </w:pPr>
            <w:r w:rsidRPr="003451ED">
              <w:rPr>
                <w:rFonts w:cstheme="minorHAnsi"/>
              </w:rPr>
              <w:t xml:space="preserve">Maksymalny termin realizacji pojedynczego zlecenia </w:t>
            </w:r>
          </w:p>
        </w:tc>
      </w:tr>
      <w:tr w:rsidR="00D20A95" w:rsidRPr="00DE2452" w14:paraId="3C1471A8" w14:textId="30B5108A" w:rsidTr="00336265">
        <w:tc>
          <w:tcPr>
            <w:tcW w:w="613" w:type="pct"/>
          </w:tcPr>
          <w:p w14:paraId="143DF5B3" w14:textId="77777777" w:rsidR="00D20A95" w:rsidRPr="00DE2452" w:rsidRDefault="00D20A95" w:rsidP="003451ED">
            <w:pPr>
              <w:rPr>
                <w:rFonts w:cstheme="minorHAnsi"/>
              </w:rPr>
            </w:pPr>
            <w:proofErr w:type="spellStart"/>
            <w:r w:rsidRPr="00DE2452">
              <w:rPr>
                <w:rFonts w:cstheme="minorHAnsi"/>
              </w:rPr>
              <w:t>Economy</w:t>
            </w:r>
            <w:proofErr w:type="spellEnd"/>
          </w:p>
        </w:tc>
        <w:tc>
          <w:tcPr>
            <w:tcW w:w="3466" w:type="pct"/>
          </w:tcPr>
          <w:p w14:paraId="07FF719F" w14:textId="2070BB5B" w:rsidR="00D20A95" w:rsidRPr="003451ED" w:rsidRDefault="00D20A95" w:rsidP="00D20A95">
            <w:pPr>
              <w:pStyle w:val="Akapitzlist"/>
              <w:numPr>
                <w:ilvl w:val="0"/>
                <w:numId w:val="14"/>
              </w:numPr>
              <w:ind w:left="293" w:hanging="283"/>
            </w:pPr>
            <w:r>
              <w:t>Przeniesienie 1:1 materiału dostarczonego przez autora kursu tzn. bez projektowania przez Wykonawcę scenariusza;</w:t>
            </w:r>
          </w:p>
          <w:p w14:paraId="3A9DE7AC" w14:textId="7589D697" w:rsidR="00D20A95" w:rsidRPr="00D20A95" w:rsidRDefault="00D20A95" w:rsidP="00D20A95">
            <w:pPr>
              <w:pStyle w:val="Akapitzlist"/>
              <w:numPr>
                <w:ilvl w:val="0"/>
                <w:numId w:val="14"/>
              </w:numPr>
              <w:ind w:left="293" w:hanging="283"/>
              <w:rPr>
                <w:color w:val="000000" w:themeColor="text1"/>
              </w:rPr>
            </w:pPr>
            <w:r w:rsidRPr="00D20A95">
              <w:rPr>
                <w:color w:val="000000" w:themeColor="text1"/>
              </w:rPr>
              <w:t>Korekta językowa treści (</w:t>
            </w:r>
            <w:proofErr w:type="spellStart"/>
            <w:r w:rsidRPr="00D20A95">
              <w:rPr>
                <w:color w:val="000000" w:themeColor="text1"/>
              </w:rPr>
              <w:t>contentu</w:t>
            </w:r>
            <w:proofErr w:type="spellEnd"/>
            <w:r w:rsidRPr="00D20A95">
              <w:rPr>
                <w:color w:val="000000" w:themeColor="text1"/>
              </w:rPr>
              <w:t>)</w:t>
            </w:r>
            <w:r w:rsidR="00AA47FD">
              <w:rPr>
                <w:color w:val="000000" w:themeColor="text1"/>
              </w:rPr>
              <w:t xml:space="preserve"> </w:t>
            </w:r>
            <w:r w:rsidRPr="00D20A95">
              <w:rPr>
                <w:color w:val="000000" w:themeColor="text1"/>
              </w:rPr>
              <w:t>szkolenia;</w:t>
            </w:r>
          </w:p>
          <w:p w14:paraId="6DB69FD9" w14:textId="77777777" w:rsidR="00D20A95" w:rsidRPr="003451ED" w:rsidRDefault="00D20A95" w:rsidP="00D20A95">
            <w:pPr>
              <w:pStyle w:val="Akapitzlist"/>
              <w:numPr>
                <w:ilvl w:val="0"/>
                <w:numId w:val="14"/>
              </w:numPr>
              <w:ind w:left="293" w:hanging="283"/>
            </w:pPr>
            <w:r w:rsidRPr="003451ED">
              <w:t>Podstawowy layout zawierający co najmniej menu szkolenia, przyciski nawigacji, logo UMB</w:t>
            </w:r>
          </w:p>
          <w:p w14:paraId="121F45CA" w14:textId="7416F363" w:rsidR="00D20A95" w:rsidRPr="003451ED" w:rsidRDefault="00D20A95" w:rsidP="00D20A95">
            <w:pPr>
              <w:pStyle w:val="Akapitzlist"/>
              <w:numPr>
                <w:ilvl w:val="0"/>
                <w:numId w:val="14"/>
              </w:numPr>
              <w:ind w:left="293" w:hanging="283"/>
            </w:pPr>
            <w:r w:rsidRPr="003451ED">
              <w:t>Spójna, stonowana kolorystyka elementów ekranu i wyróżnień</w:t>
            </w:r>
            <w:r w:rsidR="007F345C">
              <w:t xml:space="preserve"> uzgodniona z autorem kursu</w:t>
            </w:r>
            <w:r w:rsidRPr="003451ED">
              <w:t>;</w:t>
            </w:r>
          </w:p>
          <w:p w14:paraId="54C516E5" w14:textId="77777777" w:rsidR="00D20A95" w:rsidRPr="003451ED" w:rsidRDefault="00D20A95" w:rsidP="00D20A95">
            <w:pPr>
              <w:pStyle w:val="Akapitzlist"/>
              <w:numPr>
                <w:ilvl w:val="0"/>
                <w:numId w:val="14"/>
              </w:numPr>
              <w:ind w:left="293" w:hanging="283"/>
            </w:pPr>
            <w:r w:rsidRPr="003451ED">
              <w:t>Oprawa graficzna w oparciu o wykorzystanie zdjęć i grafik z materiału źródłowego przekazanego przez autora kursu;</w:t>
            </w:r>
          </w:p>
          <w:p w14:paraId="280C3818" w14:textId="77777777" w:rsidR="00D20A95" w:rsidRPr="003451ED" w:rsidRDefault="00D20A95" w:rsidP="00D20A95">
            <w:pPr>
              <w:pStyle w:val="Akapitzlist"/>
              <w:numPr>
                <w:ilvl w:val="0"/>
                <w:numId w:val="14"/>
              </w:numPr>
              <w:ind w:left="293" w:hanging="283"/>
            </w:pPr>
            <w:r w:rsidRPr="003451ED">
              <w:lastRenderedPageBreak/>
              <w:t xml:space="preserve">Dostępne z zdjęcia z </w:t>
            </w:r>
            <w:proofErr w:type="spellStart"/>
            <w:r w:rsidRPr="003451ED">
              <w:t>AdobeStock</w:t>
            </w:r>
            <w:proofErr w:type="spellEnd"/>
            <w:r w:rsidRPr="003451ED">
              <w:t xml:space="preserve"> – max 1 zdjęcie na ekran/interakcję;</w:t>
            </w:r>
          </w:p>
          <w:p w14:paraId="77D0AF95" w14:textId="2723EDE8" w:rsidR="00D20A95" w:rsidRPr="003451ED" w:rsidRDefault="00D20A95" w:rsidP="00D20A95">
            <w:pPr>
              <w:pStyle w:val="Akapitzlist"/>
              <w:numPr>
                <w:ilvl w:val="0"/>
                <w:numId w:val="14"/>
              </w:numPr>
              <w:ind w:left="293" w:hanging="283"/>
            </w:pPr>
            <w:r w:rsidRPr="003451ED">
              <w:t>Ograniczenie do prostych interakcji jak pop-</w:t>
            </w:r>
            <w:proofErr w:type="spellStart"/>
            <w:r w:rsidRPr="003451ED">
              <w:t>up</w:t>
            </w:r>
            <w:proofErr w:type="spellEnd"/>
            <w:r w:rsidRPr="003451ED">
              <w:t xml:space="preserve">, </w:t>
            </w:r>
            <w:proofErr w:type="spellStart"/>
            <w:r w:rsidRPr="003451ED">
              <w:t>slider</w:t>
            </w:r>
            <w:proofErr w:type="spellEnd"/>
            <w:r w:rsidRPr="003451ED">
              <w:t>, drag&amp; drop. Nie więcej niż 3 na 1 ekranie;</w:t>
            </w:r>
            <w:r w:rsidR="002F5A48">
              <w:t xml:space="preserve"> wszystkie ekrany szkolenia powinny być interaktywne; </w:t>
            </w:r>
          </w:p>
          <w:p w14:paraId="66FB41A9" w14:textId="10574FE1" w:rsidR="00D20A95" w:rsidRPr="003451ED" w:rsidRDefault="00D20A95" w:rsidP="00D20A95">
            <w:pPr>
              <w:pStyle w:val="Akapitzlist"/>
              <w:numPr>
                <w:ilvl w:val="0"/>
                <w:numId w:val="14"/>
              </w:numPr>
              <w:ind w:left="293" w:hanging="283"/>
            </w:pPr>
            <w:r w:rsidRPr="003451ED">
              <w:t>Możliwość dodania materiałów w formie załączników PDF i odesła</w:t>
            </w:r>
            <w:r w:rsidR="002F5A48">
              <w:t>ń (linków)</w:t>
            </w:r>
            <w:r w:rsidRPr="003451ED">
              <w:t xml:space="preserve"> do</w:t>
            </w:r>
            <w:r w:rsidR="002F5A48">
              <w:t xml:space="preserve"> </w:t>
            </w:r>
            <w:r w:rsidR="002F5A48" w:rsidRPr="002F5A48">
              <w:t>zewnętrznych</w:t>
            </w:r>
            <w:r w:rsidRPr="003451ED">
              <w:t xml:space="preserve"> </w:t>
            </w:r>
            <w:r w:rsidR="002F5A48" w:rsidRPr="003451ED">
              <w:t xml:space="preserve">stron </w:t>
            </w:r>
            <w:r w:rsidRPr="003451ED">
              <w:t>internetowych;</w:t>
            </w:r>
          </w:p>
          <w:p w14:paraId="5012DF23" w14:textId="77777777" w:rsidR="00D20A95" w:rsidRPr="003451ED" w:rsidRDefault="00D20A95" w:rsidP="00D20A95">
            <w:pPr>
              <w:pStyle w:val="Akapitzlist"/>
              <w:numPr>
                <w:ilvl w:val="0"/>
                <w:numId w:val="14"/>
              </w:numPr>
              <w:ind w:left="293" w:hanging="283"/>
            </w:pPr>
            <w:r w:rsidRPr="003451ED">
              <w:t>Kurs bez ścieżki dźwiękowej, bez lektora;</w:t>
            </w:r>
          </w:p>
          <w:p w14:paraId="7F072D62" w14:textId="77777777" w:rsidR="00D20A95" w:rsidRPr="003451ED" w:rsidRDefault="00D20A95" w:rsidP="00D20A95">
            <w:pPr>
              <w:pStyle w:val="Akapitzlist"/>
              <w:numPr>
                <w:ilvl w:val="0"/>
                <w:numId w:val="14"/>
              </w:numPr>
              <w:ind w:left="293" w:hanging="283"/>
            </w:pPr>
            <w:r>
              <w:t>Zliczanie aktywności studenta w kursie (min. ilość obejrzanych ekranów, test końcowy);</w:t>
            </w:r>
          </w:p>
          <w:p w14:paraId="5165097A" w14:textId="77777777" w:rsidR="00D20A95" w:rsidRPr="003451ED" w:rsidRDefault="00D20A95" w:rsidP="00D20A95">
            <w:pPr>
              <w:pStyle w:val="Akapitzlist"/>
              <w:numPr>
                <w:ilvl w:val="0"/>
                <w:numId w:val="14"/>
              </w:numPr>
              <w:ind w:left="293" w:hanging="283"/>
            </w:pPr>
            <w:r w:rsidRPr="003451ED">
              <w:t>Test wiedzy i inne elementy weryfikujące i utrwalające wiedzę wg wskazówek autora kursu ograniczone do podstawowych typów: pytania jedno i wielokrotnego wyboru, prawda/fałsz, wstaw tekst/wartość, rozsypanka, prawidłowa kolejność;</w:t>
            </w:r>
          </w:p>
          <w:p w14:paraId="5C169190" w14:textId="2C297758" w:rsidR="00D20A95" w:rsidRPr="00D20A95" w:rsidRDefault="00D20A95" w:rsidP="00D20A95">
            <w:pPr>
              <w:pStyle w:val="Akapitzlist"/>
              <w:numPr>
                <w:ilvl w:val="0"/>
                <w:numId w:val="14"/>
              </w:numPr>
              <w:ind w:left="293" w:hanging="283"/>
              <w:rPr>
                <w:rFonts w:cstheme="minorHAnsi"/>
              </w:rPr>
            </w:pPr>
            <w:r w:rsidRPr="003451ED">
              <w:t>Bezpłatne poprawki dotyczące błędów gramatycznych, interpunkcyjnych lub ortograficznych, zmiana koloru czcionek, zmiana kolejności gotowych ekranów, usunięcie ekranu, usunięcie grafiki/zdjęcia;</w:t>
            </w:r>
          </w:p>
        </w:tc>
        <w:tc>
          <w:tcPr>
            <w:tcW w:w="921" w:type="pct"/>
          </w:tcPr>
          <w:p w14:paraId="6147E611" w14:textId="488A5896" w:rsidR="00D20A95" w:rsidRPr="00DE2452" w:rsidRDefault="00D20A95" w:rsidP="003451ED">
            <w:pPr>
              <w:jc w:val="center"/>
              <w:rPr>
                <w:rFonts w:cstheme="minorHAnsi"/>
              </w:rPr>
            </w:pPr>
            <w:r w:rsidRPr="00DE2452">
              <w:rPr>
                <w:rFonts w:cstheme="minorHAnsi"/>
              </w:rPr>
              <w:lastRenderedPageBreak/>
              <w:t>do 45 dni</w:t>
            </w:r>
          </w:p>
        </w:tc>
      </w:tr>
      <w:tr w:rsidR="00D20A95" w:rsidRPr="00DE2452" w14:paraId="69B405AC" w14:textId="1A2BC822" w:rsidTr="00336265">
        <w:tc>
          <w:tcPr>
            <w:tcW w:w="613" w:type="pct"/>
          </w:tcPr>
          <w:p w14:paraId="3A6137BF" w14:textId="77777777" w:rsidR="00D20A95" w:rsidRPr="00DE2452" w:rsidRDefault="00D20A95">
            <w:pPr>
              <w:rPr>
                <w:rFonts w:cstheme="minorHAnsi"/>
              </w:rPr>
            </w:pPr>
            <w:r w:rsidRPr="00DE2452">
              <w:rPr>
                <w:rFonts w:cstheme="minorHAnsi"/>
              </w:rPr>
              <w:t>Premium</w:t>
            </w:r>
          </w:p>
        </w:tc>
        <w:tc>
          <w:tcPr>
            <w:tcW w:w="3466" w:type="pct"/>
          </w:tcPr>
          <w:p w14:paraId="016EFA02" w14:textId="77777777" w:rsidR="00D20A95" w:rsidRPr="003451ED" w:rsidRDefault="00D20A95" w:rsidP="00A21B6F">
            <w:pPr>
              <w:pStyle w:val="Akapitzlist"/>
              <w:numPr>
                <w:ilvl w:val="0"/>
                <w:numId w:val="15"/>
              </w:numPr>
              <w:ind w:left="293" w:hanging="283"/>
            </w:pPr>
            <w:r w:rsidRPr="003451ED">
              <w:t>Opracowanie scenariusza szkolenia w oparciu o materiał przekazany przez autora kursu (szkolenie liniowe lub wielościeżkowe);</w:t>
            </w:r>
          </w:p>
          <w:p w14:paraId="1979CEE9" w14:textId="77777777" w:rsidR="00D20A95" w:rsidRPr="003451ED" w:rsidRDefault="00D20A95" w:rsidP="00A21B6F">
            <w:pPr>
              <w:pStyle w:val="Akapitzlist"/>
              <w:numPr>
                <w:ilvl w:val="0"/>
                <w:numId w:val="15"/>
              </w:numPr>
              <w:ind w:left="293" w:hanging="283"/>
            </w:pPr>
            <w:r>
              <w:t xml:space="preserve">Możliwość wykorzystania elementów fabularyzacji, </w:t>
            </w:r>
            <w:proofErr w:type="spellStart"/>
            <w:r>
              <w:t>storytellingu</w:t>
            </w:r>
            <w:proofErr w:type="spellEnd"/>
            <w:r>
              <w:t>, symulacji aplikacji;</w:t>
            </w:r>
          </w:p>
          <w:p w14:paraId="6940C619" w14:textId="2F8411B4" w:rsidR="00D20A95" w:rsidRPr="00A21B6F" w:rsidRDefault="00D20A95" w:rsidP="00A21B6F">
            <w:pPr>
              <w:pStyle w:val="Akapitzlist"/>
              <w:numPr>
                <w:ilvl w:val="0"/>
                <w:numId w:val="15"/>
              </w:numPr>
              <w:ind w:left="293" w:hanging="283"/>
            </w:pPr>
            <w:r w:rsidRPr="00A21B6F">
              <w:t>Korekta językowa treści (</w:t>
            </w:r>
            <w:proofErr w:type="spellStart"/>
            <w:r w:rsidRPr="00A21B6F">
              <w:t>contentu</w:t>
            </w:r>
            <w:proofErr w:type="spellEnd"/>
            <w:r w:rsidRPr="00A21B6F">
              <w:t>)</w:t>
            </w:r>
            <w:r w:rsidR="007F345C">
              <w:t xml:space="preserve"> </w:t>
            </w:r>
            <w:r w:rsidRPr="00A21B6F">
              <w:t>szkolenia;</w:t>
            </w:r>
          </w:p>
          <w:p w14:paraId="7103833F" w14:textId="77777777" w:rsidR="00D20A95" w:rsidRPr="00336265" w:rsidRDefault="00D20A95" w:rsidP="00A21B6F">
            <w:pPr>
              <w:pStyle w:val="Akapitzlist"/>
              <w:numPr>
                <w:ilvl w:val="0"/>
                <w:numId w:val="15"/>
              </w:numPr>
              <w:ind w:left="293" w:hanging="283"/>
            </w:pPr>
            <w:r w:rsidRPr="00336265">
              <w:t>Dedykowany, niestandardowy layout - dowolne rozmieszczenie logo i przycisków nawigacji, dowolna kolorystyka i kształty przycisków nawigacji;</w:t>
            </w:r>
          </w:p>
          <w:p w14:paraId="2ECF0753" w14:textId="77777777" w:rsidR="00D20A95" w:rsidRPr="00336265" w:rsidRDefault="00D20A95" w:rsidP="00A21B6F">
            <w:pPr>
              <w:pStyle w:val="Akapitzlist"/>
              <w:numPr>
                <w:ilvl w:val="0"/>
                <w:numId w:val="15"/>
              </w:numPr>
              <w:ind w:left="293" w:hanging="283"/>
            </w:pPr>
            <w:r w:rsidRPr="00336265">
              <w:t>Pasek postępu w szkoleniu - standardowy lub niestandardowy (np. rosnąca temperatura w termometrze);</w:t>
            </w:r>
          </w:p>
          <w:p w14:paraId="5758B55F" w14:textId="78958F09" w:rsidR="00D20A95" w:rsidRPr="00A21B6F" w:rsidRDefault="00D20A95" w:rsidP="00A21B6F">
            <w:pPr>
              <w:pStyle w:val="Akapitzlist"/>
              <w:numPr>
                <w:ilvl w:val="0"/>
                <w:numId w:val="15"/>
              </w:numPr>
              <w:ind w:left="293" w:hanging="283"/>
            </w:pPr>
            <w:r w:rsidRPr="00A21B6F">
              <w:t xml:space="preserve">Zdjęcia/grafiki </w:t>
            </w:r>
            <w:proofErr w:type="spellStart"/>
            <w:r w:rsidRPr="00A21B6F">
              <w:t>AdobeStock</w:t>
            </w:r>
            <w:proofErr w:type="spellEnd"/>
            <w:r w:rsidRPr="00A21B6F">
              <w:t xml:space="preserve"> </w:t>
            </w:r>
            <w:r w:rsidR="00A21B6F" w:rsidRPr="00A21B6F">
              <w:t>nie więcej niż 2 zdjęcia na ekran/interakcję</w:t>
            </w:r>
            <w:r w:rsidRPr="00A21B6F">
              <w:t>;</w:t>
            </w:r>
          </w:p>
          <w:p w14:paraId="0132DC86" w14:textId="72007446" w:rsidR="00D20A95" w:rsidRPr="003451ED" w:rsidRDefault="00D20A95" w:rsidP="00A21B6F">
            <w:pPr>
              <w:pStyle w:val="Akapitzlist"/>
              <w:numPr>
                <w:ilvl w:val="0"/>
                <w:numId w:val="15"/>
              </w:numPr>
              <w:ind w:left="293" w:hanging="283"/>
            </w:pPr>
            <w:r w:rsidRPr="003451ED">
              <w:t>Możliwość opracowania dedykowanej grafiki - rysowane na zamówienie;</w:t>
            </w:r>
          </w:p>
          <w:p w14:paraId="1742C072" w14:textId="77777777" w:rsidR="00D20A95" w:rsidRPr="003451ED" w:rsidRDefault="00D20A95" w:rsidP="00A21B6F">
            <w:pPr>
              <w:pStyle w:val="Akapitzlist"/>
              <w:numPr>
                <w:ilvl w:val="0"/>
                <w:numId w:val="15"/>
              </w:numPr>
              <w:ind w:left="293" w:hanging="283"/>
            </w:pPr>
            <w:r w:rsidRPr="003451ED">
              <w:t>Personalizacja - posługiwanie się imieniem użytkownika, możliwość wyboru awatara towarzyszącego użytkownikowi w szkoleniu;</w:t>
            </w:r>
          </w:p>
          <w:p w14:paraId="76DD9EFE" w14:textId="77777777" w:rsidR="00D20A95" w:rsidRPr="003451ED" w:rsidRDefault="00D20A95" w:rsidP="00A21B6F">
            <w:pPr>
              <w:pStyle w:val="Akapitzlist"/>
              <w:numPr>
                <w:ilvl w:val="0"/>
                <w:numId w:val="15"/>
              </w:numPr>
              <w:ind w:left="293" w:hanging="283"/>
            </w:pPr>
            <w:r w:rsidRPr="003451ED">
              <w:t xml:space="preserve">Scenki - zdjęciowe (statyczne) lub graficzne (animowane) realizowane na podstawie zdjęć i grafik dostępnych na </w:t>
            </w:r>
            <w:proofErr w:type="spellStart"/>
            <w:r w:rsidRPr="003451ED">
              <w:t>AdobeStock</w:t>
            </w:r>
            <w:proofErr w:type="spellEnd"/>
            <w:r w:rsidRPr="003451ED">
              <w:t xml:space="preserve"> i/lub w programie </w:t>
            </w:r>
            <w:proofErr w:type="spellStart"/>
            <w:r w:rsidRPr="003451ED">
              <w:t>Vyond</w:t>
            </w:r>
            <w:proofErr w:type="spellEnd"/>
            <w:r w:rsidRPr="003451ED">
              <w:t>;</w:t>
            </w:r>
          </w:p>
          <w:p w14:paraId="2F2969DA" w14:textId="1A8C90E0" w:rsidR="00D20A95" w:rsidRPr="003451ED" w:rsidRDefault="00A21B6F" w:rsidP="00A21B6F">
            <w:pPr>
              <w:pStyle w:val="Akapitzlist"/>
              <w:numPr>
                <w:ilvl w:val="0"/>
                <w:numId w:val="15"/>
              </w:numPr>
              <w:ind w:left="293" w:hanging="283"/>
            </w:pPr>
            <w:r>
              <w:t>Proste e</w:t>
            </w:r>
            <w:r w:rsidR="00D20A95" w:rsidRPr="003451ED">
              <w:t xml:space="preserve">lementy grywalizacji </w:t>
            </w:r>
            <w:r>
              <w:t xml:space="preserve">np. </w:t>
            </w:r>
            <w:r w:rsidR="00D20A95" w:rsidRPr="003451ED">
              <w:t>zbieranie punktów, odznak, atrybutów;</w:t>
            </w:r>
          </w:p>
          <w:p w14:paraId="62CE9DE5" w14:textId="20E691D3" w:rsidR="00D20A95" w:rsidRPr="003451ED" w:rsidRDefault="00D20A95" w:rsidP="00A21B6F">
            <w:pPr>
              <w:pStyle w:val="Akapitzlist"/>
              <w:numPr>
                <w:ilvl w:val="0"/>
                <w:numId w:val="15"/>
              </w:numPr>
              <w:ind w:left="293" w:hanging="283"/>
            </w:pPr>
            <w:r w:rsidRPr="003451ED">
              <w:t>Ścieżka dźwiękowa obejmuje nagrania audio z głosami lektorskimi</w:t>
            </w:r>
            <w:r w:rsidR="00A21B6F">
              <w:t xml:space="preserve"> (max 2 głosy w szkoleniu)</w:t>
            </w:r>
            <w:r w:rsidRPr="003451ED">
              <w:t xml:space="preserve">; </w:t>
            </w:r>
          </w:p>
          <w:p w14:paraId="2B8C41E5" w14:textId="2046CB0B" w:rsidR="00D20A95" w:rsidRPr="003451ED" w:rsidRDefault="00D20A95" w:rsidP="00A21B6F">
            <w:pPr>
              <w:pStyle w:val="Akapitzlist"/>
              <w:numPr>
                <w:ilvl w:val="0"/>
                <w:numId w:val="15"/>
              </w:numPr>
              <w:ind w:left="293" w:hanging="283"/>
            </w:pPr>
            <w:r w:rsidRPr="003451ED">
              <w:t xml:space="preserve">Test wiedzy i inne elementy weryfikujące i utrwalające wiedzę wg wskazówek autora kursu do </w:t>
            </w:r>
            <w:r w:rsidR="00A21B6F">
              <w:t>20</w:t>
            </w:r>
            <w:r w:rsidRPr="003451ED">
              <w:t xml:space="preserve"> pytań jedno lub wielokrotnego wyboru, losowanie pytań z puli, podgląd odpowiedzi;</w:t>
            </w:r>
          </w:p>
          <w:p w14:paraId="3EA46C82" w14:textId="3EC8B0A7" w:rsidR="00D20A95" w:rsidRPr="003451ED" w:rsidRDefault="00D20A95" w:rsidP="00A21B6F">
            <w:pPr>
              <w:pStyle w:val="Akapitzlist"/>
              <w:numPr>
                <w:ilvl w:val="0"/>
                <w:numId w:val="15"/>
              </w:numPr>
              <w:ind w:left="293" w:hanging="283"/>
              <w:rPr>
                <w:rFonts w:cstheme="minorHAnsi"/>
              </w:rPr>
            </w:pPr>
            <w:r w:rsidRPr="003451ED">
              <w:t xml:space="preserve">Bezpłatne poprawki dotyczące błędów gramatycznych, interpunkcyjnych lub ortograficznych, zmiana koloru czcionek, </w:t>
            </w:r>
            <w:r w:rsidRPr="003451ED">
              <w:lastRenderedPageBreak/>
              <w:t>zmiana kolejności gotowych ekranów, usunięcie ekranu, usunięcie grafiki/zdjęcia;</w:t>
            </w:r>
          </w:p>
        </w:tc>
        <w:tc>
          <w:tcPr>
            <w:tcW w:w="921" w:type="pct"/>
          </w:tcPr>
          <w:p w14:paraId="659E420C" w14:textId="26EBA342" w:rsidR="00D20A95" w:rsidRPr="00DE2452" w:rsidRDefault="00D20A95" w:rsidP="0065500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d</w:t>
            </w:r>
            <w:r w:rsidRPr="00DE2452">
              <w:rPr>
                <w:rFonts w:cstheme="minorHAnsi"/>
              </w:rPr>
              <w:t>o 90 dni</w:t>
            </w:r>
          </w:p>
        </w:tc>
      </w:tr>
    </w:tbl>
    <w:p w14:paraId="70FD0915" w14:textId="4B16796C" w:rsidR="00DA1C27" w:rsidRPr="00DC1298" w:rsidRDefault="00DA1C27">
      <w:pPr>
        <w:rPr>
          <w:rFonts w:cstheme="minorHAnsi"/>
          <w:strike/>
        </w:rPr>
      </w:pPr>
    </w:p>
    <w:p w14:paraId="595584B5" w14:textId="789DF486" w:rsidR="001A2299" w:rsidRPr="00A21B6F" w:rsidRDefault="001A2299" w:rsidP="00420192">
      <w:pPr>
        <w:pStyle w:val="Akapitzlist"/>
        <w:numPr>
          <w:ilvl w:val="0"/>
          <w:numId w:val="5"/>
        </w:numPr>
        <w:spacing w:after="120" w:line="360" w:lineRule="auto"/>
        <w:rPr>
          <w:rFonts w:eastAsia="SimSun" w:cstheme="minorHAnsi"/>
          <w:color w:val="000000"/>
          <w:kern w:val="2"/>
          <w:lang w:eastAsia="ar-SA"/>
        </w:rPr>
      </w:pPr>
      <w:r w:rsidRPr="00A21B6F">
        <w:rPr>
          <w:rFonts w:eastAsia="SimSun" w:cstheme="minorHAnsi"/>
          <w:color w:val="000000"/>
          <w:kern w:val="2"/>
          <w:lang w:eastAsia="ar-SA"/>
        </w:rPr>
        <w:t xml:space="preserve">Zamawiający gwarantuje realizację umowy na poziomie nie mniejszym niż </w:t>
      </w:r>
      <w:r w:rsidR="00DC1298" w:rsidRPr="00A21B6F">
        <w:rPr>
          <w:rFonts w:eastAsia="SimSun" w:cstheme="minorHAnsi"/>
          <w:color w:val="000000"/>
          <w:kern w:val="2"/>
          <w:lang w:eastAsia="ar-SA"/>
        </w:rPr>
        <w:t>5</w:t>
      </w:r>
      <w:r w:rsidR="00732356">
        <w:rPr>
          <w:rFonts w:eastAsia="SimSun" w:cstheme="minorHAnsi"/>
          <w:color w:val="000000"/>
          <w:kern w:val="2"/>
          <w:lang w:eastAsia="ar-SA"/>
        </w:rPr>
        <w:t>2</w:t>
      </w:r>
      <w:r w:rsidR="00DC1298" w:rsidRPr="00A21B6F">
        <w:rPr>
          <w:rFonts w:eastAsia="SimSun" w:cstheme="minorHAnsi"/>
          <w:color w:val="000000"/>
          <w:kern w:val="2"/>
          <w:lang w:eastAsia="ar-SA"/>
        </w:rPr>
        <w:t>0</w:t>
      </w:r>
      <w:r w:rsidRPr="00A21B6F">
        <w:rPr>
          <w:rFonts w:eastAsia="SimSun" w:cstheme="minorHAnsi"/>
          <w:color w:val="000000"/>
          <w:kern w:val="2"/>
          <w:lang w:eastAsia="ar-SA"/>
        </w:rPr>
        <w:t xml:space="preserve"> ekranów</w:t>
      </w:r>
      <w:r w:rsidR="00DC1298" w:rsidRPr="00A21B6F">
        <w:rPr>
          <w:rFonts w:eastAsia="SimSun" w:cstheme="minorHAnsi"/>
          <w:color w:val="000000"/>
          <w:kern w:val="2"/>
          <w:lang w:eastAsia="ar-SA"/>
        </w:rPr>
        <w:t>.</w:t>
      </w:r>
    </w:p>
    <w:p w14:paraId="688377E0" w14:textId="34DB579D" w:rsidR="003451ED" w:rsidRPr="00F341B1" w:rsidRDefault="00F341B1" w:rsidP="00420192">
      <w:pPr>
        <w:pStyle w:val="Akapitzlist"/>
        <w:numPr>
          <w:ilvl w:val="0"/>
          <w:numId w:val="5"/>
        </w:numPr>
        <w:spacing w:after="120" w:line="360" w:lineRule="auto"/>
      </w:pPr>
      <w:r>
        <w:t xml:space="preserve">Termin realizacji zamówienia: </w:t>
      </w:r>
      <w:r w:rsidR="003451ED">
        <w:t xml:space="preserve">Wykonawca zobowiązuje się realizować przedmiot umowy </w:t>
      </w:r>
      <w:r w:rsidR="00A21B6F">
        <w:t xml:space="preserve">w okresie 15 miesięcy od jej zawarcia </w:t>
      </w:r>
      <w:r w:rsidR="003451ED">
        <w:t>albo do wyczerpania kwoty, jaką zamawiający przeznaczy na realizację Zamówienia. Termin realizacji zamówień jednostkowych nie może być dłuższy niż określony przez Zmawiającego w części dotyczącej opisów standardów</w:t>
      </w:r>
      <w:r w:rsidR="00D5128C">
        <w:t xml:space="preserve"> </w:t>
      </w:r>
      <w:r w:rsidR="00D5128C" w:rsidRPr="00F341B1">
        <w:rPr>
          <w:rFonts w:eastAsia="SimSun" w:cstheme="minorHAnsi"/>
          <w:color w:val="000000"/>
          <w:kern w:val="2"/>
          <w:lang w:eastAsia="ar-SA"/>
        </w:rPr>
        <w:t>(liczony od przekazania materiałów do wykonania przedmiotu zamówienia jednostkowego przez Zamawiającego)</w:t>
      </w:r>
      <w:r w:rsidR="00336265">
        <w:rPr>
          <w:rFonts w:eastAsia="SimSun" w:cstheme="minorHAnsi"/>
          <w:color w:val="000000"/>
          <w:kern w:val="2"/>
          <w:lang w:eastAsia="ar-SA"/>
        </w:rPr>
        <w:t xml:space="preserve"> Harmonogram ramowy określa załącznik nr 5 do umowy</w:t>
      </w:r>
      <w:r w:rsidR="00D5128C" w:rsidRPr="00F341B1">
        <w:rPr>
          <w:rFonts w:eastAsia="SimSun" w:cstheme="minorHAnsi"/>
          <w:color w:val="000000"/>
          <w:kern w:val="2"/>
          <w:lang w:eastAsia="ar-SA"/>
        </w:rPr>
        <w:t>.</w:t>
      </w:r>
    </w:p>
    <w:p w14:paraId="578BA1AD" w14:textId="78B1F493" w:rsidR="001A2299" w:rsidRPr="00336265" w:rsidRDefault="001A2299" w:rsidP="314AED09">
      <w:pPr>
        <w:pStyle w:val="Akapitzlist"/>
        <w:numPr>
          <w:ilvl w:val="0"/>
          <w:numId w:val="5"/>
        </w:numPr>
        <w:spacing w:after="120" w:line="360" w:lineRule="auto"/>
        <w:rPr>
          <w:color w:val="000000"/>
          <w:kern w:val="2"/>
          <w:lang w:eastAsia="ar-SA"/>
        </w:rPr>
      </w:pPr>
      <w:r w:rsidRPr="00336265">
        <w:rPr>
          <w:rFonts w:eastAsia="SimSun"/>
          <w:color w:val="000000"/>
          <w:kern w:val="2"/>
          <w:lang w:eastAsia="ar-SA"/>
        </w:rPr>
        <w:t>W cenie ofertowej Wykonawca zobowiązany jest ująć wszystkie przewidywane koszty związane z realizacją zamówienia, w tym podatek VAT naliczony zgodnie z obowiązującymi przepisami, przekazanie wszelkich praw (prawa autorskie, prawa do wykorzystania wizerunku itp.) do wykorzystania kursu e-learningowego na gruncie działalności szkoleniowej oraz promocyjnej, udostępnienie edytowalnych plików źródłowych i wynikowych kursu.</w:t>
      </w:r>
      <w:r w:rsidR="732E00DD" w:rsidRPr="00336265">
        <w:rPr>
          <w:rFonts w:eastAsia="SimSun"/>
          <w:color w:val="000000"/>
          <w:kern w:val="2"/>
          <w:lang w:eastAsia="ar-SA"/>
        </w:rPr>
        <w:t xml:space="preserve"> </w:t>
      </w:r>
    </w:p>
    <w:p w14:paraId="4BE34228" w14:textId="7FC3B355" w:rsidR="00F75B31" w:rsidRPr="00DE2452" w:rsidRDefault="00F75B31" w:rsidP="314AED09">
      <w:pPr>
        <w:pStyle w:val="Akapitzlist"/>
        <w:numPr>
          <w:ilvl w:val="0"/>
          <w:numId w:val="5"/>
        </w:numPr>
        <w:spacing w:after="120" w:line="360" w:lineRule="auto"/>
        <w:rPr>
          <w:rFonts w:eastAsia="SimSun"/>
          <w:color w:val="000000"/>
          <w:kern w:val="2"/>
          <w:lang w:eastAsia="ar-SA"/>
        </w:rPr>
      </w:pPr>
      <w:r w:rsidRPr="314AED09">
        <w:t xml:space="preserve">Struktura i forma </w:t>
      </w:r>
      <w:r w:rsidR="008828F6" w:rsidRPr="314AED09">
        <w:t>opracowanych materiałów e-learningowych</w:t>
      </w:r>
      <w:r w:rsidR="008A5D73" w:rsidRPr="314AED09">
        <w:t xml:space="preserve"> </w:t>
      </w:r>
      <w:r w:rsidRPr="314AED09">
        <w:t xml:space="preserve"> powinna gwarantować wysoki stopień przyswajania wiedzy poprzez: atomizację treści, informację zwrotną przy wykonywaniu ćwiczeń, testów, quizów, intuicyjną obsługę ekranów </w:t>
      </w:r>
      <w:r w:rsidR="3EB168F1" w:rsidRPr="314AED09">
        <w:t>e-</w:t>
      </w:r>
      <w:r w:rsidRPr="314AED09">
        <w:t>szkoleń, utrzymanie skupienia uwagi uczestnika szkolenia, interaktywność.</w:t>
      </w:r>
    </w:p>
    <w:p w14:paraId="3F08685C" w14:textId="77777777" w:rsidR="008828F6" w:rsidRPr="00DE2452" w:rsidRDefault="008828F6" w:rsidP="00420192">
      <w:pPr>
        <w:pStyle w:val="Akapitzlist"/>
        <w:numPr>
          <w:ilvl w:val="0"/>
          <w:numId w:val="5"/>
        </w:numPr>
        <w:spacing w:after="120" w:line="360" w:lineRule="auto"/>
        <w:rPr>
          <w:rFonts w:cstheme="minorHAnsi"/>
          <w:bCs/>
        </w:rPr>
      </w:pPr>
      <w:r w:rsidRPr="314AED09">
        <w:t>Zamawiający oczekuje od Wykonawcy pełnej współpracy w zakresie:</w:t>
      </w:r>
    </w:p>
    <w:p w14:paraId="4ABF6CBD" w14:textId="594BF5FA" w:rsidR="5C0FB421" w:rsidRPr="00336265" w:rsidRDefault="5C0FB421" w:rsidP="314AED09">
      <w:pPr>
        <w:pStyle w:val="Akapitzlist"/>
        <w:widowControl w:val="0"/>
        <w:numPr>
          <w:ilvl w:val="0"/>
          <w:numId w:val="2"/>
        </w:numPr>
        <w:spacing w:after="0" w:line="360" w:lineRule="auto"/>
        <w:ind w:left="924" w:hanging="425"/>
        <w:rPr>
          <w:color w:val="000000" w:themeColor="text1"/>
        </w:rPr>
      </w:pPr>
      <w:r w:rsidRPr="00336265">
        <w:rPr>
          <w:rFonts w:eastAsia="SimSun"/>
          <w:color w:val="000000" w:themeColor="text1"/>
          <w:lang w:eastAsia="ar-SA"/>
        </w:rPr>
        <w:t>ś</w:t>
      </w:r>
      <w:r w:rsidRPr="00336265">
        <w:rPr>
          <w:color w:val="000000" w:themeColor="text1"/>
        </w:rPr>
        <w:t>wiadczenia konsultacji metodycznych dla autorów na etapie opracowywania merytorycznego materiałów w całym okresie realizacji umowy, przy czym nie mogą one przekroczyć 2 godz. konsultacji na 1 godz. szkolenia;</w:t>
      </w:r>
    </w:p>
    <w:p w14:paraId="40986D82" w14:textId="14A08EBF" w:rsidR="008828F6" w:rsidRPr="00DE2452" w:rsidRDefault="008828F6" w:rsidP="000F6158">
      <w:pPr>
        <w:pStyle w:val="Akapitzlist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left="924" w:hanging="425"/>
        <w:contextualSpacing w:val="0"/>
        <w:rPr>
          <w:rFonts w:cstheme="minorHAnsi"/>
        </w:rPr>
      </w:pPr>
      <w:r w:rsidRPr="314AED09">
        <w:t>uzgadniania kwestii dotyczących zawartości merytorycznej szkolenia (w szczególności w pierwszym etapie realizacji usługi, akceptacji scenariusza) i wprowadzania zmian i uwag zgłaszanych przez Zamawiającego lub/i ekspertów;</w:t>
      </w:r>
    </w:p>
    <w:p w14:paraId="32ADF722" w14:textId="77777777" w:rsidR="008828F6" w:rsidRPr="00DE2452" w:rsidRDefault="008828F6" w:rsidP="000F6158">
      <w:pPr>
        <w:pStyle w:val="Akapitzlist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left="924" w:hanging="425"/>
        <w:contextualSpacing w:val="0"/>
        <w:rPr>
          <w:rFonts w:cstheme="minorHAnsi"/>
        </w:rPr>
      </w:pPr>
      <w:r w:rsidRPr="314AED09">
        <w:t>wsparcia w kwestiach technicznych w fazie testowej szkolenia;</w:t>
      </w:r>
    </w:p>
    <w:p w14:paraId="6C1DC399" w14:textId="42365F2A" w:rsidR="006A0C56" w:rsidRDefault="008828F6" w:rsidP="006A0C56">
      <w:pPr>
        <w:pStyle w:val="Akapitzlist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left="924" w:hanging="425"/>
        <w:contextualSpacing w:val="0"/>
        <w:rPr>
          <w:rFonts w:cstheme="minorHAnsi"/>
        </w:rPr>
      </w:pPr>
      <w:r w:rsidRPr="314AED09">
        <w:t>utrzymywanie stałego kontaktu roboczego w formie spotkań roboczych, kontaktów telefonicznych, e-mailowych, itp. (wyznaczenie przez Wykonawcę osoby/osób kontaktowych)</w:t>
      </w:r>
    </w:p>
    <w:p w14:paraId="6176B34F" w14:textId="6A8D821F" w:rsidR="008828F6" w:rsidRPr="00DE2452" w:rsidRDefault="008828F6" w:rsidP="314AED09">
      <w:pPr>
        <w:pStyle w:val="Akapitzlist"/>
        <w:numPr>
          <w:ilvl w:val="0"/>
          <w:numId w:val="5"/>
        </w:numPr>
        <w:spacing w:after="120" w:line="360" w:lineRule="auto"/>
        <w:rPr>
          <w:rFonts w:eastAsia="SimSun"/>
          <w:color w:val="000000"/>
          <w:kern w:val="2"/>
          <w:lang w:eastAsia="ar-SA"/>
        </w:rPr>
      </w:pPr>
      <w:r w:rsidRPr="314AED09">
        <w:rPr>
          <w:rFonts w:eastAsia="SimSun"/>
          <w:color w:val="000000"/>
          <w:kern w:val="2"/>
          <w:lang w:eastAsia="ar-SA"/>
        </w:rPr>
        <w:t xml:space="preserve">Bezpłatne </w:t>
      </w:r>
      <w:r w:rsidR="009F0E8B" w:rsidRPr="314AED09">
        <w:rPr>
          <w:rFonts w:eastAsia="SimSun"/>
          <w:color w:val="000000"/>
          <w:kern w:val="2"/>
          <w:lang w:eastAsia="ar-SA"/>
        </w:rPr>
        <w:t>p</w:t>
      </w:r>
      <w:r w:rsidRPr="314AED09">
        <w:rPr>
          <w:rFonts w:eastAsia="SimSun"/>
          <w:color w:val="000000"/>
          <w:kern w:val="2"/>
          <w:lang w:eastAsia="ar-SA"/>
        </w:rPr>
        <w:t>oprawki/modyfikacje obejmują</w:t>
      </w:r>
      <w:r w:rsidR="7A5C12EF" w:rsidRPr="314AED09">
        <w:rPr>
          <w:rFonts w:eastAsia="SimSun"/>
          <w:color w:val="000000"/>
          <w:kern w:val="2"/>
          <w:lang w:eastAsia="ar-SA"/>
        </w:rPr>
        <w:t>ce</w:t>
      </w:r>
      <w:r w:rsidRPr="314AED09">
        <w:rPr>
          <w:rFonts w:eastAsia="SimSun"/>
          <w:color w:val="000000"/>
          <w:kern w:val="2"/>
          <w:lang w:eastAsia="ar-SA"/>
        </w:rPr>
        <w:t xml:space="preserve"> co najmniej: korekty gramatyczne, interpunkcyjne, ortograficzne, modyfikację kolejności gotowych ekranów, usunięcie ekranu, usunięcie lub zmiana grafiki/zdjęcia. </w:t>
      </w:r>
    </w:p>
    <w:p w14:paraId="3A65306A" w14:textId="77F35F01" w:rsidR="005A22FE" w:rsidRPr="00DE2452" w:rsidRDefault="005A22FE" w:rsidP="00420192">
      <w:pPr>
        <w:pStyle w:val="Akapitzlist"/>
        <w:numPr>
          <w:ilvl w:val="0"/>
          <w:numId w:val="5"/>
        </w:numPr>
        <w:spacing w:after="120" w:line="360" w:lineRule="auto"/>
        <w:rPr>
          <w:rFonts w:eastAsia="SimSun" w:cstheme="minorHAnsi"/>
          <w:color w:val="000000"/>
          <w:kern w:val="2"/>
          <w:lang w:eastAsia="ar-SA"/>
        </w:rPr>
      </w:pPr>
      <w:r w:rsidRPr="314AED09">
        <w:rPr>
          <w:rFonts w:eastAsia="SimSun"/>
          <w:color w:val="000000"/>
          <w:kern w:val="2"/>
          <w:lang w:eastAsia="ar-SA"/>
        </w:rPr>
        <w:lastRenderedPageBreak/>
        <w:t xml:space="preserve">Każdy kurs musi zawierać instrukcję (opis głównych elementów </w:t>
      </w:r>
      <w:proofErr w:type="spellStart"/>
      <w:r w:rsidRPr="314AED09">
        <w:rPr>
          <w:rFonts w:eastAsia="SimSun"/>
          <w:color w:val="000000"/>
          <w:kern w:val="2"/>
          <w:lang w:eastAsia="ar-SA"/>
        </w:rPr>
        <w:t>interface’u</w:t>
      </w:r>
      <w:proofErr w:type="spellEnd"/>
      <w:r w:rsidRPr="314AED09">
        <w:rPr>
          <w:rFonts w:eastAsia="SimSun"/>
          <w:color w:val="000000"/>
          <w:kern w:val="2"/>
          <w:lang w:eastAsia="ar-SA"/>
        </w:rPr>
        <w:t xml:space="preserve"> szkolenia, przyciski funkcyjne, oraz o ile zakłada to standard mapę szkolenia lub inny sposób prezentacji głównych elementów jego struktury oraz informacje dotyczące sposobu zaliczenia kursu)</w:t>
      </w:r>
      <w:r w:rsidR="00336265">
        <w:rPr>
          <w:rFonts w:eastAsia="SimSun"/>
          <w:color w:val="000000"/>
          <w:kern w:val="2"/>
          <w:lang w:eastAsia="ar-SA"/>
        </w:rPr>
        <w:t xml:space="preserve"> oraz dodatkowo </w:t>
      </w:r>
      <w:r w:rsidR="00336265" w:rsidRPr="314AED09">
        <w:rPr>
          <w:rFonts w:eastAsia="SimSun"/>
          <w:color w:val="000000"/>
          <w:kern w:val="2"/>
          <w:lang w:eastAsia="ar-SA"/>
        </w:rPr>
        <w:t>instrukcję jak korzystać ze szkolenia</w:t>
      </w:r>
      <w:r w:rsidR="00336265">
        <w:rPr>
          <w:rFonts w:eastAsia="SimSun"/>
          <w:color w:val="000000"/>
          <w:kern w:val="2"/>
          <w:lang w:eastAsia="ar-SA"/>
        </w:rPr>
        <w:t xml:space="preserve"> w formacie PDF udostępnianą pracownikom Zamawiającego odpowiedzialnym za implementację na LMS.</w:t>
      </w:r>
    </w:p>
    <w:p w14:paraId="7B1326A5" w14:textId="77777777" w:rsidR="005A22FE" w:rsidRPr="00DE2452" w:rsidRDefault="005A22FE" w:rsidP="00420192">
      <w:pPr>
        <w:pStyle w:val="Akapitzlist"/>
        <w:numPr>
          <w:ilvl w:val="0"/>
          <w:numId w:val="5"/>
        </w:numPr>
        <w:spacing w:after="120" w:line="360" w:lineRule="auto"/>
        <w:rPr>
          <w:rFonts w:eastAsia="SimSun" w:cstheme="minorHAnsi"/>
          <w:color w:val="000000"/>
          <w:kern w:val="2"/>
          <w:lang w:eastAsia="ar-SA"/>
        </w:rPr>
      </w:pPr>
      <w:r w:rsidRPr="314AED09">
        <w:rPr>
          <w:rFonts w:eastAsia="SimSun"/>
          <w:color w:val="000000"/>
          <w:kern w:val="2"/>
          <w:lang w:eastAsia="ar-SA"/>
        </w:rPr>
        <w:t>Ostateczna wersja strony startowej szkolenia podlega akceptacji Zamawiającego, który ma prawo na każdym etapie realizacji zamówienia zgłaszać określone uwagi, a Wykonawca jest zobowiązany do ich uwzględnienia. Strona startowa powinna zawierać następujące elementy:</w:t>
      </w:r>
    </w:p>
    <w:p w14:paraId="45963D88" w14:textId="42E2CA38" w:rsidR="00202575" w:rsidRPr="00DF6A8E" w:rsidRDefault="005A22FE" w:rsidP="00DF6A8E">
      <w:pPr>
        <w:pStyle w:val="Akapitzlist"/>
        <w:numPr>
          <w:ilvl w:val="0"/>
          <w:numId w:val="3"/>
        </w:numPr>
        <w:spacing w:after="120" w:line="360" w:lineRule="auto"/>
        <w:rPr>
          <w:rFonts w:eastAsia="SimSun" w:cstheme="minorHAnsi"/>
          <w:color w:val="000000"/>
          <w:kern w:val="2"/>
          <w:lang w:eastAsia="ar-SA"/>
        </w:rPr>
      </w:pPr>
      <w:r w:rsidRPr="00DE2452">
        <w:rPr>
          <w:rFonts w:eastAsia="SimSun" w:cstheme="minorHAnsi"/>
          <w:color w:val="000000"/>
          <w:kern w:val="2"/>
          <w:lang w:eastAsia="ar-SA"/>
        </w:rPr>
        <w:t xml:space="preserve">Logo Programu </w:t>
      </w:r>
      <w:r w:rsidR="00DF6A8E" w:rsidRPr="00DF6A8E">
        <w:rPr>
          <w:rFonts w:eastAsia="SimSun" w:cstheme="minorHAnsi"/>
          <w:color w:val="000000"/>
          <w:kern w:val="2"/>
          <w:lang w:eastAsia="ar-SA"/>
        </w:rPr>
        <w:t>Fundusze Europejskie dla Rozwoju Społecznego 2021-2027</w:t>
      </w:r>
      <w:r w:rsidR="00DF6A8E">
        <w:rPr>
          <w:rFonts w:eastAsia="SimSun" w:cstheme="minorHAnsi"/>
          <w:color w:val="000000"/>
          <w:kern w:val="2"/>
          <w:lang w:eastAsia="ar-SA"/>
        </w:rPr>
        <w:t xml:space="preserve"> </w:t>
      </w:r>
      <w:r w:rsidR="00DF6A8E" w:rsidRPr="00DF6A8E">
        <w:rPr>
          <w:rFonts w:eastAsia="SimSun" w:cstheme="minorHAnsi"/>
          <w:color w:val="000000"/>
          <w:kern w:val="2"/>
          <w:lang w:eastAsia="ar-SA"/>
        </w:rPr>
        <w:t>współfinansowanego ze środków Europejskiego Funduszu Społecznego Plus</w:t>
      </w:r>
      <w:r w:rsidR="00DF6A8E">
        <w:rPr>
          <w:rFonts w:eastAsia="SimSun" w:cstheme="minorHAnsi"/>
          <w:color w:val="000000"/>
          <w:kern w:val="2"/>
          <w:lang w:eastAsia="ar-SA"/>
        </w:rPr>
        <w:t xml:space="preserve"> </w:t>
      </w:r>
    </w:p>
    <w:p w14:paraId="31C17672" w14:textId="77777777" w:rsidR="005A22FE" w:rsidRPr="00DE2452" w:rsidRDefault="005A22FE" w:rsidP="005A22FE">
      <w:pPr>
        <w:pStyle w:val="Akapitzlist"/>
        <w:numPr>
          <w:ilvl w:val="0"/>
          <w:numId w:val="3"/>
        </w:numPr>
        <w:spacing w:after="120" w:line="360" w:lineRule="auto"/>
        <w:rPr>
          <w:rFonts w:eastAsia="SimSun" w:cstheme="minorHAnsi"/>
          <w:color w:val="000000"/>
          <w:kern w:val="2"/>
          <w:lang w:eastAsia="ar-SA"/>
        </w:rPr>
      </w:pPr>
      <w:r w:rsidRPr="00DE2452">
        <w:rPr>
          <w:rFonts w:eastAsia="SimSun" w:cstheme="minorHAnsi"/>
          <w:color w:val="000000"/>
          <w:kern w:val="2"/>
          <w:lang w:eastAsia="ar-SA"/>
        </w:rPr>
        <w:t>Logo Uniwersytetu Medycznego w Białymstoku;</w:t>
      </w:r>
    </w:p>
    <w:p w14:paraId="65E9CA54" w14:textId="34E3A049" w:rsidR="005A22FE" w:rsidRPr="00DB4CC9" w:rsidRDefault="005A22FE" w:rsidP="00DB4CC9">
      <w:pPr>
        <w:pStyle w:val="Akapitzlist"/>
        <w:numPr>
          <w:ilvl w:val="0"/>
          <w:numId w:val="3"/>
        </w:numPr>
        <w:spacing w:after="120" w:line="360" w:lineRule="auto"/>
        <w:rPr>
          <w:rFonts w:eastAsia="SimSun" w:cstheme="minorHAnsi"/>
          <w:color w:val="000000"/>
          <w:kern w:val="2"/>
          <w:lang w:eastAsia="ar-SA"/>
        </w:rPr>
      </w:pPr>
      <w:r w:rsidRPr="00DB4CC9">
        <w:rPr>
          <w:rFonts w:eastAsia="SimSun" w:cstheme="minorHAnsi"/>
          <w:color w:val="000000"/>
          <w:kern w:val="2"/>
          <w:lang w:eastAsia="ar-SA"/>
        </w:rPr>
        <w:t>Informacje</w:t>
      </w:r>
      <w:r w:rsidR="00590933" w:rsidRPr="00DB4CC9">
        <w:rPr>
          <w:rFonts w:eastAsia="SimSun" w:cstheme="minorHAnsi"/>
          <w:color w:val="000000"/>
          <w:kern w:val="2"/>
          <w:lang w:eastAsia="ar-SA"/>
        </w:rPr>
        <w:t xml:space="preserve"> </w:t>
      </w:r>
      <w:r w:rsidR="006D748F" w:rsidRPr="00C055AE">
        <w:t>„</w:t>
      </w:r>
      <w:r w:rsidR="006D748F" w:rsidRPr="00C055AE">
        <w:rPr>
          <w:bCs/>
        </w:rPr>
        <w:t>Od ADEPTA do LIDERA - program rozwoju kompetencji i kwalifikacji na Uniwersytecie Medycznym w Białymstoku</w:t>
      </w:r>
      <w:r w:rsidR="006D748F" w:rsidRPr="00C055AE">
        <w:t>” realizowany w ramach programu Fundusze Europejskie dla Rozwoju Społecznego 2021-2027, współfinasowany ze środków Europejskiego Funduszu Społecznego Plus.</w:t>
      </w:r>
    </w:p>
    <w:p w14:paraId="5503ED54" w14:textId="77777777" w:rsidR="005A22FE" w:rsidRPr="00DE2452" w:rsidRDefault="005A22FE" w:rsidP="005A22FE">
      <w:pPr>
        <w:pStyle w:val="Akapitzlist"/>
        <w:numPr>
          <w:ilvl w:val="0"/>
          <w:numId w:val="3"/>
        </w:numPr>
        <w:spacing w:after="120" w:line="360" w:lineRule="auto"/>
        <w:rPr>
          <w:rFonts w:eastAsia="SimSun" w:cstheme="minorHAnsi"/>
          <w:color w:val="000000"/>
          <w:kern w:val="2"/>
          <w:lang w:eastAsia="ar-SA"/>
        </w:rPr>
      </w:pPr>
      <w:r w:rsidRPr="00DE2452">
        <w:rPr>
          <w:rFonts w:eastAsia="SimSun" w:cstheme="minorHAnsi"/>
          <w:color w:val="000000"/>
          <w:kern w:val="2"/>
          <w:lang w:eastAsia="ar-SA"/>
        </w:rPr>
        <w:t>Inne, wskazane przez Zamawiającego.</w:t>
      </w:r>
    </w:p>
    <w:p w14:paraId="5A503EDD" w14:textId="77777777" w:rsidR="005A22FE" w:rsidRPr="00DE2452" w:rsidRDefault="005A22FE" w:rsidP="00420192">
      <w:pPr>
        <w:pStyle w:val="Akapitzlist"/>
        <w:numPr>
          <w:ilvl w:val="0"/>
          <w:numId w:val="5"/>
        </w:numPr>
        <w:spacing w:after="120" w:line="360" w:lineRule="auto"/>
        <w:rPr>
          <w:rFonts w:eastAsia="SimSun" w:cstheme="minorHAnsi"/>
          <w:color w:val="000000"/>
          <w:kern w:val="2"/>
          <w:lang w:eastAsia="ar-SA"/>
        </w:rPr>
      </w:pPr>
      <w:r w:rsidRPr="314AED09">
        <w:rPr>
          <w:rFonts w:eastAsia="SimSun"/>
          <w:color w:val="000000"/>
          <w:kern w:val="2"/>
          <w:lang w:eastAsia="ar-SA"/>
        </w:rPr>
        <w:t xml:space="preserve">Zamawiający udostępni Wykonawcy w miarę potrzeb zdjęcia lub inne materiały </w:t>
      </w:r>
      <w:proofErr w:type="spellStart"/>
      <w:r w:rsidRPr="314AED09">
        <w:rPr>
          <w:rFonts w:eastAsia="SimSun"/>
          <w:color w:val="000000"/>
          <w:kern w:val="2"/>
          <w:lang w:eastAsia="ar-SA"/>
        </w:rPr>
        <w:t>audiowizulane</w:t>
      </w:r>
      <w:proofErr w:type="spellEnd"/>
      <w:r w:rsidRPr="314AED09">
        <w:rPr>
          <w:rFonts w:eastAsia="SimSun"/>
          <w:color w:val="000000"/>
          <w:kern w:val="2"/>
          <w:lang w:eastAsia="ar-SA"/>
        </w:rPr>
        <w:t>, do których posiada prawa autorskie lub inne potrzebne ilustracje, jeśli są w dyspozycji Zamawiającego, natomiast inne potrzebne zdjęcia i ilustracje Wykonawca pozyska we własnym zakresie, przy zachowaniu wymogów prawnych (np. uzyskanie odpowiednich licencji).</w:t>
      </w:r>
    </w:p>
    <w:p w14:paraId="38965C0A" w14:textId="2B769A76" w:rsidR="008828F6" w:rsidRPr="00DE2452" w:rsidRDefault="000F6158" w:rsidP="00420192">
      <w:pPr>
        <w:pStyle w:val="Akapitzlist"/>
        <w:numPr>
          <w:ilvl w:val="0"/>
          <w:numId w:val="5"/>
        </w:numPr>
        <w:spacing w:after="120" w:line="360" w:lineRule="auto"/>
        <w:rPr>
          <w:rFonts w:eastAsia="SimSun" w:cstheme="minorHAnsi"/>
          <w:color w:val="000000"/>
          <w:kern w:val="2"/>
          <w:lang w:eastAsia="ar-SA"/>
        </w:rPr>
      </w:pPr>
      <w:r w:rsidRPr="314AED09">
        <w:t>Każde e-szkolenie musi umożliwiać wygenerowanie raportu aktywności: wyniki interakcji, test końcowy, ilość obejrzanych ekranów.</w:t>
      </w:r>
    </w:p>
    <w:p w14:paraId="00CA4910" w14:textId="60E28DB0" w:rsidR="000F6158" w:rsidRPr="00DE2452" w:rsidRDefault="000F6158" w:rsidP="00420192">
      <w:pPr>
        <w:pStyle w:val="Akapitzlist"/>
        <w:numPr>
          <w:ilvl w:val="0"/>
          <w:numId w:val="5"/>
        </w:numPr>
        <w:spacing w:after="120" w:line="360" w:lineRule="auto"/>
        <w:rPr>
          <w:rFonts w:eastAsia="SimSun" w:cstheme="minorHAnsi"/>
          <w:color w:val="000000"/>
          <w:kern w:val="2"/>
          <w:lang w:eastAsia="ar-SA"/>
        </w:rPr>
      </w:pPr>
      <w:r w:rsidRPr="314AED09">
        <w:rPr>
          <w:rFonts w:eastAsia="SimSun"/>
          <w:color w:val="000000"/>
          <w:kern w:val="2"/>
          <w:lang w:eastAsia="ar-SA"/>
        </w:rPr>
        <w:t xml:space="preserve">Wykonawca nie może osadzać w kursach e-learningowych kodu, pozwalającego bez wiedzy </w:t>
      </w:r>
      <w:r w:rsidR="003501C4">
        <w:rPr>
          <w:rFonts w:eastAsia="SimSun" w:cstheme="minorHAnsi"/>
          <w:color w:val="000000"/>
          <w:kern w:val="2"/>
          <w:lang w:eastAsia="ar-SA"/>
        </w:rPr>
        <w:br/>
      </w:r>
      <w:r w:rsidRPr="314AED09">
        <w:rPr>
          <w:rFonts w:eastAsia="SimSun"/>
          <w:color w:val="000000"/>
          <w:kern w:val="2"/>
          <w:lang w:eastAsia="ar-SA"/>
        </w:rPr>
        <w:t>i zgody Zamawiającego na komunikowanie się i przekazywanie danych, w tym danych statystycznych do Wykonawcy lub osób trzecich.</w:t>
      </w:r>
    </w:p>
    <w:p w14:paraId="294912B9" w14:textId="348A196E" w:rsidR="00241239" w:rsidRPr="00241239" w:rsidRDefault="000F6158" w:rsidP="00241239">
      <w:pPr>
        <w:pStyle w:val="Akapitzlist"/>
        <w:numPr>
          <w:ilvl w:val="0"/>
          <w:numId w:val="5"/>
        </w:numPr>
        <w:spacing w:after="120" w:line="360" w:lineRule="auto"/>
        <w:rPr>
          <w:rFonts w:eastAsia="SimSun"/>
          <w:color w:val="000000"/>
          <w:kern w:val="2"/>
          <w:lang w:eastAsia="ar-SA"/>
        </w:rPr>
      </w:pPr>
      <w:r w:rsidRPr="00336265">
        <w:rPr>
          <w:rFonts w:eastAsia="SimSun"/>
          <w:color w:val="000000"/>
          <w:kern w:val="2"/>
          <w:lang w:eastAsia="ar-SA"/>
        </w:rPr>
        <w:t xml:space="preserve">E-szkolenia muszą </w:t>
      </w:r>
      <w:r w:rsidR="00E91EBC" w:rsidRPr="00336265">
        <w:rPr>
          <w:rFonts w:eastAsia="SimSun"/>
          <w:color w:val="000000"/>
          <w:kern w:val="2"/>
          <w:lang w:eastAsia="ar-SA"/>
        </w:rPr>
        <w:t xml:space="preserve">być przygotowane </w:t>
      </w:r>
      <w:r w:rsidRPr="00336265">
        <w:rPr>
          <w:rFonts w:eastAsia="SimSun"/>
          <w:color w:val="000000"/>
          <w:kern w:val="2"/>
          <w:lang w:eastAsia="ar-SA"/>
        </w:rPr>
        <w:t>zgodnie z zapisami</w:t>
      </w:r>
      <w:r w:rsidR="00E76741">
        <w:rPr>
          <w:rFonts w:eastAsia="SimSun"/>
          <w:color w:val="000000"/>
          <w:kern w:val="2"/>
          <w:lang w:eastAsia="ar-SA"/>
        </w:rPr>
        <w:t>:</w:t>
      </w:r>
    </w:p>
    <w:p w14:paraId="3C55A606" w14:textId="4DF22DB1" w:rsidR="00336265" w:rsidRPr="005C7C16" w:rsidRDefault="00E76741" w:rsidP="00E76741">
      <w:pPr>
        <w:pStyle w:val="Akapitzlist"/>
        <w:numPr>
          <w:ilvl w:val="0"/>
          <w:numId w:val="16"/>
        </w:numPr>
        <w:spacing w:after="120" w:line="360" w:lineRule="auto"/>
        <w:rPr>
          <w:rFonts w:eastAsia="SimSun"/>
          <w:kern w:val="2"/>
          <w:lang w:eastAsia="ar-SA"/>
        </w:rPr>
      </w:pPr>
      <w:r w:rsidRPr="005C7C16">
        <w:rPr>
          <w:rFonts w:eastAsia="SimSun"/>
          <w:kern w:val="2"/>
          <w:lang w:eastAsia="ar-SA"/>
        </w:rPr>
        <w:t>U</w:t>
      </w:r>
      <w:r w:rsidR="000F6158" w:rsidRPr="005C7C16">
        <w:rPr>
          <w:rFonts w:eastAsia="SimSun"/>
          <w:kern w:val="2"/>
          <w:lang w:eastAsia="ar-SA"/>
        </w:rPr>
        <w:t>stawy z dnia 4 kwietnia 2019 r. o dostępności cyfrowej stron internetowych i aplikacji mobilnych podmiotów publicznych (</w:t>
      </w:r>
      <w:proofErr w:type="spellStart"/>
      <w:r w:rsidR="006534A9" w:rsidRPr="005C7C16">
        <w:rPr>
          <w:rFonts w:eastAsia="SimSun"/>
          <w:kern w:val="2"/>
          <w:lang w:eastAsia="ar-SA"/>
        </w:rPr>
        <w:t>t.j</w:t>
      </w:r>
      <w:proofErr w:type="spellEnd"/>
      <w:r w:rsidR="006534A9" w:rsidRPr="005C7C16">
        <w:rPr>
          <w:rFonts w:eastAsia="SimSun"/>
          <w:kern w:val="2"/>
          <w:lang w:eastAsia="ar-SA"/>
        </w:rPr>
        <w:t xml:space="preserve">. </w:t>
      </w:r>
      <w:r w:rsidR="000F6158" w:rsidRPr="005C7C16">
        <w:rPr>
          <w:rFonts w:eastAsia="SimSun"/>
          <w:kern w:val="2"/>
          <w:lang w:eastAsia="ar-SA"/>
        </w:rPr>
        <w:t>Dz.U.20</w:t>
      </w:r>
      <w:r w:rsidRPr="005C7C16">
        <w:rPr>
          <w:rFonts w:eastAsia="SimSun"/>
          <w:kern w:val="2"/>
          <w:lang w:eastAsia="ar-SA"/>
        </w:rPr>
        <w:t>23</w:t>
      </w:r>
      <w:r w:rsidR="000F6158" w:rsidRPr="005C7C16">
        <w:rPr>
          <w:rFonts w:eastAsia="SimSun"/>
          <w:kern w:val="2"/>
          <w:lang w:eastAsia="ar-SA"/>
        </w:rPr>
        <w:t xml:space="preserve"> poz. </w:t>
      </w:r>
      <w:r w:rsidR="006534A9" w:rsidRPr="005C7C16">
        <w:rPr>
          <w:rFonts w:eastAsia="SimSun"/>
          <w:kern w:val="2"/>
          <w:lang w:eastAsia="ar-SA"/>
        </w:rPr>
        <w:t>1440</w:t>
      </w:r>
      <w:r w:rsidR="000F6158" w:rsidRPr="005C7C16">
        <w:rPr>
          <w:rFonts w:eastAsia="SimSun"/>
          <w:kern w:val="2"/>
          <w:lang w:eastAsia="ar-SA"/>
        </w:rPr>
        <w:t>)</w:t>
      </w:r>
      <w:r w:rsidRPr="005C7C16">
        <w:rPr>
          <w:rFonts w:eastAsia="SimSun"/>
          <w:kern w:val="2"/>
          <w:lang w:eastAsia="ar-SA"/>
        </w:rPr>
        <w:t xml:space="preserve">; </w:t>
      </w:r>
    </w:p>
    <w:p w14:paraId="7AFE760A" w14:textId="2657652A" w:rsidR="00E76741" w:rsidRPr="005C7C16" w:rsidRDefault="00E76741" w:rsidP="00B712ED">
      <w:pPr>
        <w:pStyle w:val="Akapitzlist"/>
        <w:numPr>
          <w:ilvl w:val="0"/>
          <w:numId w:val="16"/>
        </w:numPr>
        <w:spacing w:after="120" w:line="360" w:lineRule="auto"/>
        <w:rPr>
          <w:rFonts w:eastAsia="SimSun"/>
          <w:kern w:val="2"/>
          <w:lang w:eastAsia="ar-SA"/>
        </w:rPr>
      </w:pPr>
      <w:r w:rsidRPr="005C7C16">
        <w:rPr>
          <w:rFonts w:eastAsia="SimSun"/>
          <w:kern w:val="2"/>
          <w:lang w:eastAsia="ar-SA"/>
        </w:rPr>
        <w:t>Ustawy z dnia 19 lipca 2019 r. o zapewnianiu dostępności osobom ze szczególnymi potrzebami (</w:t>
      </w:r>
      <w:proofErr w:type="spellStart"/>
      <w:r w:rsidRPr="005C7C16">
        <w:rPr>
          <w:rFonts w:eastAsia="SimSun"/>
          <w:kern w:val="2"/>
          <w:lang w:eastAsia="ar-SA"/>
        </w:rPr>
        <w:t>t.j</w:t>
      </w:r>
      <w:proofErr w:type="spellEnd"/>
      <w:r w:rsidRPr="005C7C16">
        <w:rPr>
          <w:rFonts w:eastAsia="SimSun"/>
          <w:kern w:val="2"/>
          <w:lang w:eastAsia="ar-SA"/>
        </w:rPr>
        <w:t>. Dz. U. 2022 poz. 2240)</w:t>
      </w:r>
    </w:p>
    <w:p w14:paraId="3DFB2C13" w14:textId="01991403" w:rsidR="00E76741" w:rsidRPr="005C7C16" w:rsidRDefault="00E76741" w:rsidP="00E76741">
      <w:pPr>
        <w:pStyle w:val="Akapitzlist"/>
        <w:numPr>
          <w:ilvl w:val="0"/>
          <w:numId w:val="16"/>
        </w:numPr>
        <w:spacing w:after="120" w:line="360" w:lineRule="auto"/>
        <w:rPr>
          <w:rFonts w:eastAsia="SimSun"/>
          <w:kern w:val="2"/>
          <w:lang w:eastAsia="ar-SA"/>
        </w:rPr>
      </w:pPr>
      <w:r w:rsidRPr="005C7C16">
        <w:rPr>
          <w:rFonts w:eastAsia="SimSun"/>
          <w:kern w:val="2"/>
          <w:lang w:eastAsia="ar-SA"/>
        </w:rPr>
        <w:lastRenderedPageBreak/>
        <w:t>Standardów dostępności dla polityki spójności 2021-2027 stanowiącymi Załącznik nr 2 do Wytycznych dotyczące realizacji zasad równościowych w ramach funduszy unijnych na lata 2021-2027</w:t>
      </w:r>
      <w:r w:rsidR="00AD27C7" w:rsidRPr="005C7C16">
        <w:rPr>
          <w:rStyle w:val="Odwoanieprzypisudolnego"/>
          <w:rFonts w:eastAsia="SimSun"/>
          <w:kern w:val="2"/>
          <w:lang w:eastAsia="ar-SA"/>
        </w:rPr>
        <w:footnoteReference w:id="1"/>
      </w:r>
      <w:r w:rsidRPr="005C7C16">
        <w:rPr>
          <w:rFonts w:eastAsia="SimSun"/>
          <w:kern w:val="2"/>
          <w:lang w:eastAsia="ar-SA"/>
        </w:rPr>
        <w:t xml:space="preserve">, </w:t>
      </w:r>
    </w:p>
    <w:p w14:paraId="3D6616ED" w14:textId="77777777" w:rsidR="00241239" w:rsidRPr="00241239" w:rsidRDefault="00241239" w:rsidP="00241239">
      <w:pPr>
        <w:numPr>
          <w:ilvl w:val="0"/>
          <w:numId w:val="5"/>
        </w:numPr>
        <w:spacing w:before="100" w:beforeAutospacing="1" w:after="100" w:afterAutospacing="1" w:line="360" w:lineRule="auto"/>
        <w:ind w:left="714" w:hanging="357"/>
        <w:rPr>
          <w:rFonts w:eastAsia="SimSun"/>
          <w:kern w:val="2"/>
          <w:lang w:eastAsia="ar-SA"/>
        </w:rPr>
      </w:pPr>
      <w:r w:rsidRPr="00241239">
        <w:rPr>
          <w:rFonts w:eastAsia="SimSun"/>
          <w:kern w:val="2"/>
          <w:lang w:eastAsia="ar-SA"/>
        </w:rPr>
        <w:t>E-szkolenia muszą uwzględniać stosowanie równościowego języka, w tym używanie sformułowań w języku wrażliwym na płeć.</w:t>
      </w:r>
    </w:p>
    <w:p w14:paraId="2A4CACA0" w14:textId="6E56C79D" w:rsidR="000F6158" w:rsidRPr="00336265" w:rsidRDefault="000F6158" w:rsidP="005E1E32">
      <w:pPr>
        <w:pStyle w:val="Akapitzlist"/>
        <w:numPr>
          <w:ilvl w:val="0"/>
          <w:numId w:val="5"/>
        </w:numPr>
        <w:spacing w:after="120" w:line="360" w:lineRule="auto"/>
        <w:rPr>
          <w:rFonts w:eastAsia="SimSun"/>
          <w:kern w:val="2"/>
          <w:lang w:eastAsia="ar-SA"/>
        </w:rPr>
      </w:pPr>
      <w:r w:rsidRPr="00336265">
        <w:rPr>
          <w:rFonts w:eastAsia="SimSun"/>
          <w:kern w:val="2"/>
          <w:lang w:eastAsia="ar-SA"/>
        </w:rPr>
        <w:t xml:space="preserve">Wykonawca przekaże Zamawiającemu wszystkie </w:t>
      </w:r>
      <w:r w:rsidR="00FC49D6" w:rsidRPr="00336265">
        <w:rPr>
          <w:rFonts w:eastAsia="SimSun"/>
          <w:kern w:val="2"/>
          <w:lang w:eastAsia="ar-SA"/>
        </w:rPr>
        <w:t xml:space="preserve">pliki źródłowe (edytowalne) </w:t>
      </w:r>
      <w:r w:rsidRPr="00336265">
        <w:rPr>
          <w:rFonts w:eastAsia="SimSun"/>
          <w:kern w:val="2"/>
          <w:lang w:eastAsia="ar-SA"/>
        </w:rPr>
        <w:t>umożliwiające edycję i modyfikację e-szkoleń</w:t>
      </w:r>
      <w:r w:rsidR="2A4B7549" w:rsidRPr="00336265">
        <w:rPr>
          <w:rFonts w:eastAsia="SimSun"/>
          <w:kern w:val="2"/>
          <w:lang w:eastAsia="ar-SA"/>
        </w:rPr>
        <w:t xml:space="preserve"> </w:t>
      </w:r>
      <w:r w:rsidRPr="00336265">
        <w:rPr>
          <w:rFonts w:eastAsia="SimSun"/>
          <w:kern w:val="2"/>
          <w:lang w:eastAsia="ar-SA"/>
        </w:rPr>
        <w:t>i pliki wynikowe do publikacji w standardzie SCORM 1.2 lub 2004 oraz prawa autorskie do e-szkoleń stanowiących przedmiot umowy.</w:t>
      </w:r>
    </w:p>
    <w:p w14:paraId="3CD8FBC3" w14:textId="2047A63C" w:rsidR="000F6158" w:rsidRDefault="000F6158" w:rsidP="00420192">
      <w:pPr>
        <w:pStyle w:val="Akapitzlist"/>
        <w:numPr>
          <w:ilvl w:val="0"/>
          <w:numId w:val="5"/>
        </w:numPr>
        <w:spacing w:after="120" w:line="360" w:lineRule="auto"/>
        <w:rPr>
          <w:rFonts w:eastAsia="SimSun" w:cstheme="minorHAnsi"/>
          <w:color w:val="000000"/>
          <w:kern w:val="2"/>
          <w:lang w:eastAsia="ar-SA"/>
        </w:rPr>
      </w:pPr>
      <w:r w:rsidRPr="314AED09">
        <w:rPr>
          <w:rFonts w:eastAsia="SimSun"/>
          <w:color w:val="000000"/>
          <w:kern w:val="2"/>
          <w:lang w:eastAsia="ar-SA"/>
        </w:rPr>
        <w:t>Od Wykonawcy wymagane będzie przekazanie wszelkich praw (prawa autorskie, prawa do wykorzystania wizerunku itp.) do wykorzystania kursu e-learningowego na gruncie działalności szkoleniowej oraz promocyjnej. Warunki licencji: Wykonawca udzieli Zamawiającemu wieczystej, nieograniczonej czasowo licencji na kursy z możliwością wprowadzania zmian i rozszerzania zakresu zagadnień przez Zamawiającego we własnym zakresie. Liczba osób: nieograniczona licencja pod względem użytkowników.</w:t>
      </w:r>
    </w:p>
    <w:p w14:paraId="5A2D922E" w14:textId="77777777" w:rsidR="006A0C56" w:rsidRPr="006A0C56" w:rsidRDefault="006A0C56" w:rsidP="006A0C56">
      <w:pPr>
        <w:pStyle w:val="Akapitzlist"/>
        <w:numPr>
          <w:ilvl w:val="0"/>
          <w:numId w:val="5"/>
        </w:numPr>
        <w:spacing w:after="0" w:line="360" w:lineRule="auto"/>
        <w:rPr>
          <w:rFonts w:cstheme="minorHAnsi"/>
          <w:b/>
        </w:rPr>
      </w:pPr>
      <w:r>
        <w:t>Zamawiający nie dopuszcza ofert częściowych i wariantowych.</w:t>
      </w:r>
    </w:p>
    <w:p w14:paraId="77C11AB1" w14:textId="77777777" w:rsidR="006A0C56" w:rsidRPr="00DE2452" w:rsidRDefault="006A0C56" w:rsidP="006A0C56">
      <w:pPr>
        <w:pStyle w:val="Akapitzlist"/>
        <w:spacing w:after="120" w:line="360" w:lineRule="auto"/>
        <w:rPr>
          <w:rFonts w:eastAsia="SimSun" w:cstheme="minorHAnsi"/>
          <w:color w:val="000000"/>
          <w:kern w:val="2"/>
          <w:lang w:eastAsia="ar-SA"/>
        </w:rPr>
      </w:pPr>
    </w:p>
    <w:p w14:paraId="796D2012" w14:textId="58E8DFF6" w:rsidR="000F6158" w:rsidRPr="00DE2452" w:rsidRDefault="000F6158" w:rsidP="000F6158">
      <w:pPr>
        <w:pStyle w:val="Akapitzlist"/>
        <w:spacing w:after="120" w:line="360" w:lineRule="auto"/>
        <w:ind w:left="360"/>
        <w:rPr>
          <w:rFonts w:eastAsia="SimSun" w:cstheme="minorHAnsi"/>
          <w:color w:val="000000"/>
          <w:kern w:val="2"/>
          <w:lang w:eastAsia="ar-SA"/>
        </w:rPr>
      </w:pPr>
    </w:p>
    <w:sectPr w:rsidR="000F6158" w:rsidRPr="00DE2452" w:rsidSect="001A2299">
      <w:headerReference w:type="default" r:id="rId11"/>
      <w:footerReference w:type="default" r:id="rId12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A490891" w16cex:dateUtc="2024-01-29T12:22:49.206Z"/>
  <w16cex:commentExtensible w16cex:durableId="63060485" w16cex:dateUtc="2024-01-29T12:58:55.011Z"/>
  <w16cex:commentExtensible w16cex:durableId="5B357620" w16cex:dateUtc="2024-02-29T12:15:03.897Z"/>
  <w16cex:commentExtensible w16cex:durableId="276D2C03" w16cex:dateUtc="2024-02-29T12:15:48.154Z"/>
  <w16cex:commentExtensible w16cex:durableId="1C4650FB" w16cex:dateUtc="2024-02-29T12:18:02.817Z"/>
  <w16cex:commentExtensible w16cex:durableId="7D2F8ED8" w16cex:dateUtc="2024-04-04T09:23:13.307Z"/>
  <w16cex:commentExtensible w16cex:durableId="6792EC80" w16cex:dateUtc="2024-04-05T06:53:39.738Z"/>
  <w16cex:commentExtensible w16cex:durableId="0329EECC" w16cex:dateUtc="2024-04-05T08:38:59.39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DB6CB" w14:textId="77777777" w:rsidR="00B80EDF" w:rsidRDefault="00B80EDF" w:rsidP="00064491">
      <w:pPr>
        <w:spacing w:after="0" w:line="240" w:lineRule="auto"/>
      </w:pPr>
      <w:r>
        <w:separator/>
      </w:r>
    </w:p>
  </w:endnote>
  <w:endnote w:type="continuationSeparator" w:id="0">
    <w:p w14:paraId="7E9370DF" w14:textId="77777777" w:rsidR="00B80EDF" w:rsidRDefault="00B80EDF" w:rsidP="00064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BBE0B" w14:textId="77777777" w:rsidR="00DF6A8E" w:rsidRDefault="00DF6A8E" w:rsidP="00DF6A8E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3DF6B51E" w14:textId="77777777" w:rsidR="00DF6A8E" w:rsidRPr="0038138F" w:rsidRDefault="00DF6A8E" w:rsidP="00DF6A8E">
    <w:pPr>
      <w:pStyle w:val="Nagwek"/>
      <w:jc w:val="center"/>
      <w:rPr>
        <w:rFonts w:eastAsia="Times New Roman" w:cs="Times New Roman"/>
        <w:b/>
        <w:sz w:val="16"/>
        <w:szCs w:val="16"/>
        <w:lang w:val="x-none" w:eastAsia="ar-SA"/>
      </w:rPr>
    </w:pPr>
    <w:r w:rsidRPr="0038138F">
      <w:rPr>
        <w:rFonts w:eastAsia="Times New Roman" w:cs="Times New Roman"/>
        <w:b/>
        <w:sz w:val="16"/>
        <w:szCs w:val="16"/>
        <w:lang w:eastAsia="ar-SA"/>
      </w:rPr>
      <w:t>Uniwersytet Medyczny w Białymstoku</w:t>
    </w:r>
    <w:r w:rsidRPr="0038138F">
      <w:rPr>
        <w:rFonts w:eastAsia="Times New Roman" w:cs="Times New Roman"/>
        <w:b/>
        <w:sz w:val="16"/>
        <w:szCs w:val="16"/>
        <w:lang w:val="x-none" w:eastAsia="ar-SA"/>
      </w:rPr>
      <w:t xml:space="preserve">, </w:t>
    </w:r>
    <w:r w:rsidRPr="00995C5D">
      <w:rPr>
        <w:rFonts w:eastAsia="Times New Roman" w:cs="Times New Roman"/>
        <w:sz w:val="16"/>
        <w:szCs w:val="16"/>
        <w:lang w:eastAsia="pl-PL"/>
      </w:rPr>
      <w:t>ul. Jana Kilińskiego 1, 15-089 Białystok</w:t>
    </w:r>
  </w:p>
  <w:p w14:paraId="3C8F02F6" w14:textId="77777777" w:rsidR="00DF6A8E" w:rsidRDefault="00DF6A8E" w:rsidP="00DF6A8E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 w:rsidRPr="00995C5D">
      <w:rPr>
        <w:rStyle w:val="ui-provider"/>
        <w:b/>
      </w:rPr>
      <w:t>Od ADEPTA do LIDERA - program rozwoju kompetencji i kwalifikacji na Uniwersytecie Medycznym w Białymstoku</w:t>
    </w:r>
    <w:r>
      <w:rPr>
        <w:rStyle w:val="ui-provider"/>
      </w:rPr>
      <w:t>”</w:t>
    </w:r>
  </w:p>
  <w:p w14:paraId="557160A5" w14:textId="77777777" w:rsidR="00DF6A8E" w:rsidRDefault="00DF6A8E" w:rsidP="00DF6A8E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79958C81" w14:textId="77777777" w:rsidR="00DF6A8E" w:rsidRDefault="00DF6A8E" w:rsidP="00DF6A8E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30806" w14:textId="77777777" w:rsidR="00B80EDF" w:rsidRDefault="00B80EDF" w:rsidP="00064491">
      <w:pPr>
        <w:spacing w:after="0" w:line="240" w:lineRule="auto"/>
      </w:pPr>
      <w:r>
        <w:separator/>
      </w:r>
    </w:p>
  </w:footnote>
  <w:footnote w:type="continuationSeparator" w:id="0">
    <w:p w14:paraId="48C6923F" w14:textId="77777777" w:rsidR="00B80EDF" w:rsidRDefault="00B80EDF" w:rsidP="00064491">
      <w:pPr>
        <w:spacing w:after="0" w:line="240" w:lineRule="auto"/>
      </w:pPr>
      <w:r>
        <w:continuationSeparator/>
      </w:r>
    </w:p>
  </w:footnote>
  <w:footnote w:id="1">
    <w:p w14:paraId="088346A4" w14:textId="2C05A62F" w:rsidR="00AD27C7" w:rsidRDefault="00AD27C7">
      <w:pPr>
        <w:pStyle w:val="Tekstprzypisudolnego"/>
      </w:pPr>
      <w:r>
        <w:rPr>
          <w:rStyle w:val="Odwoanieprzypisudolnego"/>
        </w:rPr>
        <w:footnoteRef/>
      </w:r>
      <w:r>
        <w:t xml:space="preserve"> Aktualne wytyczne </w:t>
      </w:r>
      <w:hyperlink r:id="rId1" w:history="1">
        <w:r w:rsidRPr="009B7BCE">
          <w:rPr>
            <w:rStyle w:val="Hipercze"/>
          </w:rPr>
          <w:t>https://www.gov.pl/web/fundusze-regiony/wytyczne-na-lata-2021-2027</w:t>
        </w:r>
      </w:hyperlink>
      <w:r>
        <w:t xml:space="preserve"> oraz </w:t>
      </w:r>
      <w:hyperlink r:id="rId2" w:history="1">
        <w:r w:rsidRPr="009B7BCE">
          <w:rPr>
            <w:rStyle w:val="Hipercze"/>
          </w:rPr>
          <w:t>https://www.funduszeeuropejskie.gov.pl/strony/o-funduszach/fundusze-na-lata-2021-2027/prawo-i-dokumenty/wytyczne/wytyczne-dotyczace-realizacji-zasad-rownosciowych-w-ramach-funduszy-unijnych-na-lata-2021-2027/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6812E" w14:textId="10BCC725" w:rsidR="00064491" w:rsidRDefault="00DF6A8E">
    <w:pPr>
      <w:pStyle w:val="Nagwek"/>
    </w:pPr>
    <w:r>
      <w:rPr>
        <w:noProof/>
      </w:rPr>
      <w:drawing>
        <wp:inline distT="0" distB="0" distL="0" distR="0" wp14:anchorId="35307FE1" wp14:editId="20A69F60">
          <wp:extent cx="5760423" cy="878160"/>
          <wp:effectExtent l="0" t="0" r="0" b="0"/>
          <wp:docPr id="1" name="Obraz 1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F5F90"/>
    <w:multiLevelType w:val="hybridMultilevel"/>
    <w:tmpl w:val="B47EE7D8"/>
    <w:lvl w:ilvl="0" w:tplc="C7CEA1BA">
      <w:start w:val="1"/>
      <w:numFmt w:val="decimal"/>
      <w:lvlText w:val="%1."/>
      <w:lvlJc w:val="left"/>
      <w:pPr>
        <w:ind w:left="833" w:hanging="360"/>
      </w:pPr>
      <w:rPr>
        <w:rFonts w:hint="default"/>
        <w:w w:val="100"/>
        <w:lang w:val="pl-PL" w:eastAsia="pl-PL" w:bidi="pl-PL"/>
      </w:rPr>
    </w:lvl>
    <w:lvl w:ilvl="1" w:tplc="D260487C">
      <w:start w:val="1"/>
      <w:numFmt w:val="decimal"/>
      <w:lvlText w:val="%2)"/>
      <w:lvlJc w:val="left"/>
      <w:pPr>
        <w:ind w:left="1181" w:hanging="360"/>
      </w:pPr>
      <w:rPr>
        <w:rFonts w:hint="default"/>
        <w:w w:val="100"/>
        <w:lang w:val="pl-PL" w:eastAsia="pl-PL" w:bidi="pl-PL"/>
      </w:rPr>
    </w:lvl>
    <w:lvl w:ilvl="2" w:tplc="3B2687B2">
      <w:start w:val="1"/>
      <w:numFmt w:val="lowerLetter"/>
      <w:lvlText w:val="%3)"/>
      <w:lvlJc w:val="left"/>
      <w:pPr>
        <w:ind w:left="1044" w:hanging="360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pl-PL" w:bidi="pl-PL"/>
      </w:rPr>
    </w:lvl>
    <w:lvl w:ilvl="3" w:tplc="3050CB70">
      <w:numFmt w:val="bullet"/>
      <w:lvlText w:val="•"/>
      <w:lvlJc w:val="left"/>
      <w:pPr>
        <w:ind w:left="2265" w:hanging="360"/>
      </w:pPr>
      <w:rPr>
        <w:rFonts w:hint="default"/>
        <w:lang w:val="pl-PL" w:eastAsia="pl-PL" w:bidi="pl-PL"/>
      </w:rPr>
    </w:lvl>
    <w:lvl w:ilvl="4" w:tplc="34FCFE4A">
      <w:numFmt w:val="bullet"/>
      <w:lvlText w:val="•"/>
      <w:lvlJc w:val="left"/>
      <w:pPr>
        <w:ind w:left="3351" w:hanging="360"/>
      </w:pPr>
      <w:rPr>
        <w:rFonts w:hint="default"/>
        <w:lang w:val="pl-PL" w:eastAsia="pl-PL" w:bidi="pl-PL"/>
      </w:rPr>
    </w:lvl>
    <w:lvl w:ilvl="5" w:tplc="2BE09D54">
      <w:numFmt w:val="bullet"/>
      <w:lvlText w:val="•"/>
      <w:lvlJc w:val="left"/>
      <w:pPr>
        <w:ind w:left="4437" w:hanging="360"/>
      </w:pPr>
      <w:rPr>
        <w:rFonts w:hint="default"/>
        <w:lang w:val="pl-PL" w:eastAsia="pl-PL" w:bidi="pl-PL"/>
      </w:rPr>
    </w:lvl>
    <w:lvl w:ilvl="6" w:tplc="244AB7AA">
      <w:numFmt w:val="bullet"/>
      <w:lvlText w:val="•"/>
      <w:lvlJc w:val="left"/>
      <w:pPr>
        <w:ind w:left="5523" w:hanging="360"/>
      </w:pPr>
      <w:rPr>
        <w:rFonts w:hint="default"/>
        <w:lang w:val="pl-PL" w:eastAsia="pl-PL" w:bidi="pl-PL"/>
      </w:rPr>
    </w:lvl>
    <w:lvl w:ilvl="7" w:tplc="78BA0934">
      <w:numFmt w:val="bullet"/>
      <w:lvlText w:val="•"/>
      <w:lvlJc w:val="left"/>
      <w:pPr>
        <w:ind w:left="6609" w:hanging="360"/>
      </w:pPr>
      <w:rPr>
        <w:rFonts w:hint="default"/>
        <w:lang w:val="pl-PL" w:eastAsia="pl-PL" w:bidi="pl-PL"/>
      </w:rPr>
    </w:lvl>
    <w:lvl w:ilvl="8" w:tplc="673E404C">
      <w:numFmt w:val="bullet"/>
      <w:lvlText w:val="•"/>
      <w:lvlJc w:val="left"/>
      <w:pPr>
        <w:ind w:left="7694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0AEE7985"/>
    <w:multiLevelType w:val="hybridMultilevel"/>
    <w:tmpl w:val="500084A4"/>
    <w:lvl w:ilvl="0" w:tplc="04150001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hint="default"/>
      </w:rPr>
    </w:lvl>
    <w:lvl w:ilvl="1" w:tplc="F7DA0C6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2" w:tplc="04150005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2" w15:restartNumberingAfterBreak="0">
    <w:nsid w:val="15BC74D7"/>
    <w:multiLevelType w:val="hybridMultilevel"/>
    <w:tmpl w:val="76D2C28E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DD77679"/>
    <w:multiLevelType w:val="hybridMultilevel"/>
    <w:tmpl w:val="9984F0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D0161E"/>
    <w:multiLevelType w:val="hybridMultilevel"/>
    <w:tmpl w:val="82209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654B1"/>
    <w:multiLevelType w:val="hybridMultilevel"/>
    <w:tmpl w:val="C29C6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03B36"/>
    <w:multiLevelType w:val="multilevel"/>
    <w:tmpl w:val="96885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715275"/>
    <w:multiLevelType w:val="hybridMultilevel"/>
    <w:tmpl w:val="25188A8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1642BF"/>
    <w:multiLevelType w:val="hybridMultilevel"/>
    <w:tmpl w:val="1B8666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032598"/>
    <w:multiLevelType w:val="hybridMultilevel"/>
    <w:tmpl w:val="C0CAC1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33C7F"/>
    <w:multiLevelType w:val="hybridMultilevel"/>
    <w:tmpl w:val="0B4CCDE4"/>
    <w:lvl w:ilvl="0" w:tplc="5694F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7A3943"/>
    <w:multiLevelType w:val="hybridMultilevel"/>
    <w:tmpl w:val="15CA2CDE"/>
    <w:lvl w:ilvl="0" w:tplc="86C00C5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D355F"/>
    <w:multiLevelType w:val="hybridMultilevel"/>
    <w:tmpl w:val="5BAA22F6"/>
    <w:lvl w:ilvl="0" w:tplc="04150011">
      <w:start w:val="1"/>
      <w:numFmt w:val="decimal"/>
      <w:lvlText w:val="%1)"/>
      <w:lvlJc w:val="left"/>
      <w:pPr>
        <w:ind w:left="772" w:hanging="360"/>
      </w:p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3" w15:restartNumberingAfterBreak="0">
    <w:nsid w:val="684C76BF"/>
    <w:multiLevelType w:val="hybridMultilevel"/>
    <w:tmpl w:val="76D2C28E"/>
    <w:lvl w:ilvl="0" w:tplc="04150017">
      <w:start w:val="1"/>
      <w:numFmt w:val="lowerLetter"/>
      <w:lvlText w:val="%1)"/>
      <w:lvlJc w:val="left"/>
      <w:pPr>
        <w:ind w:left="551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8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70" w:hanging="360"/>
      </w:pPr>
      <w:rPr>
        <w:rFonts w:ascii="Wingdings" w:hAnsi="Wingdings" w:hint="default"/>
      </w:rPr>
    </w:lvl>
  </w:abstractNum>
  <w:abstractNum w:abstractNumId="14" w15:restartNumberingAfterBreak="0">
    <w:nsid w:val="68FC5885"/>
    <w:multiLevelType w:val="hybridMultilevel"/>
    <w:tmpl w:val="41C23C56"/>
    <w:lvl w:ilvl="0" w:tplc="2858353C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229C9"/>
    <w:multiLevelType w:val="hybridMultilevel"/>
    <w:tmpl w:val="82209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14"/>
  </w:num>
  <w:num w:numId="6">
    <w:abstractNumId w:val="0"/>
  </w:num>
  <w:num w:numId="7">
    <w:abstractNumId w:val="13"/>
  </w:num>
  <w:num w:numId="8">
    <w:abstractNumId w:val="2"/>
  </w:num>
  <w:num w:numId="9">
    <w:abstractNumId w:val="11"/>
  </w:num>
  <w:num w:numId="10">
    <w:abstractNumId w:val="9"/>
  </w:num>
  <w:num w:numId="11">
    <w:abstractNumId w:val="12"/>
  </w:num>
  <w:num w:numId="12">
    <w:abstractNumId w:val="5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5"/>
  </w:num>
  <w:num w:numId="16">
    <w:abstractNumId w:val="8"/>
  </w:num>
  <w:num w:numId="17">
    <w:abstractNumId w:val="6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C27"/>
    <w:rsid w:val="00002024"/>
    <w:rsid w:val="00023148"/>
    <w:rsid w:val="00055DFE"/>
    <w:rsid w:val="00064491"/>
    <w:rsid w:val="000712EE"/>
    <w:rsid w:val="000C0D4F"/>
    <w:rsid w:val="000D1037"/>
    <w:rsid w:val="000D6171"/>
    <w:rsid w:val="000E3105"/>
    <w:rsid w:val="000F6158"/>
    <w:rsid w:val="001640C0"/>
    <w:rsid w:val="00190B22"/>
    <w:rsid w:val="001A2299"/>
    <w:rsid w:val="001C373A"/>
    <w:rsid w:val="001D06E8"/>
    <w:rsid w:val="00202575"/>
    <w:rsid w:val="002111DA"/>
    <w:rsid w:val="00241239"/>
    <w:rsid w:val="00264608"/>
    <w:rsid w:val="002C2BFD"/>
    <w:rsid w:val="002D067E"/>
    <w:rsid w:val="002F5A48"/>
    <w:rsid w:val="00304715"/>
    <w:rsid w:val="00331623"/>
    <w:rsid w:val="00333C87"/>
    <w:rsid w:val="00336265"/>
    <w:rsid w:val="003451ED"/>
    <w:rsid w:val="003501C4"/>
    <w:rsid w:val="00373F7E"/>
    <w:rsid w:val="003B23AE"/>
    <w:rsid w:val="003B50B6"/>
    <w:rsid w:val="003B6F75"/>
    <w:rsid w:val="00407209"/>
    <w:rsid w:val="00420192"/>
    <w:rsid w:val="004B1DB1"/>
    <w:rsid w:val="004B28EA"/>
    <w:rsid w:val="004B6F78"/>
    <w:rsid w:val="004D76B6"/>
    <w:rsid w:val="00522C52"/>
    <w:rsid w:val="00525B27"/>
    <w:rsid w:val="00555C1F"/>
    <w:rsid w:val="00565C9B"/>
    <w:rsid w:val="005715E3"/>
    <w:rsid w:val="00590933"/>
    <w:rsid w:val="00590A24"/>
    <w:rsid w:val="00592822"/>
    <w:rsid w:val="005A22FE"/>
    <w:rsid w:val="005A4A81"/>
    <w:rsid w:val="005C7C16"/>
    <w:rsid w:val="00637376"/>
    <w:rsid w:val="006534A9"/>
    <w:rsid w:val="00655004"/>
    <w:rsid w:val="00670953"/>
    <w:rsid w:val="006A0C56"/>
    <w:rsid w:val="006C4A75"/>
    <w:rsid w:val="006C736A"/>
    <w:rsid w:val="006D389B"/>
    <w:rsid w:val="006D748F"/>
    <w:rsid w:val="00732356"/>
    <w:rsid w:val="00732384"/>
    <w:rsid w:val="00740A48"/>
    <w:rsid w:val="00794DCA"/>
    <w:rsid w:val="007B2426"/>
    <w:rsid w:val="007D6A59"/>
    <w:rsid w:val="007F345C"/>
    <w:rsid w:val="00814904"/>
    <w:rsid w:val="00836532"/>
    <w:rsid w:val="00853C0C"/>
    <w:rsid w:val="00864C72"/>
    <w:rsid w:val="008828F6"/>
    <w:rsid w:val="00885A26"/>
    <w:rsid w:val="008A5D73"/>
    <w:rsid w:val="008C57F8"/>
    <w:rsid w:val="008D0308"/>
    <w:rsid w:val="008F6105"/>
    <w:rsid w:val="00915711"/>
    <w:rsid w:val="00941D2D"/>
    <w:rsid w:val="00947403"/>
    <w:rsid w:val="00967ACF"/>
    <w:rsid w:val="00980319"/>
    <w:rsid w:val="009902A6"/>
    <w:rsid w:val="009E5FDA"/>
    <w:rsid w:val="009F096E"/>
    <w:rsid w:val="009F0E8B"/>
    <w:rsid w:val="009F51B7"/>
    <w:rsid w:val="00A06F9B"/>
    <w:rsid w:val="00A12591"/>
    <w:rsid w:val="00A174F0"/>
    <w:rsid w:val="00A21B6F"/>
    <w:rsid w:val="00A620EB"/>
    <w:rsid w:val="00AA47FD"/>
    <w:rsid w:val="00AD27C7"/>
    <w:rsid w:val="00AD6E80"/>
    <w:rsid w:val="00AE705F"/>
    <w:rsid w:val="00B03573"/>
    <w:rsid w:val="00B245F5"/>
    <w:rsid w:val="00B31984"/>
    <w:rsid w:val="00B332A9"/>
    <w:rsid w:val="00B3350B"/>
    <w:rsid w:val="00B712ED"/>
    <w:rsid w:val="00B80EDF"/>
    <w:rsid w:val="00B87862"/>
    <w:rsid w:val="00BB1866"/>
    <w:rsid w:val="00BC0A97"/>
    <w:rsid w:val="00BE1EFF"/>
    <w:rsid w:val="00BF7CBC"/>
    <w:rsid w:val="00C03740"/>
    <w:rsid w:val="00C055AE"/>
    <w:rsid w:val="00C347E3"/>
    <w:rsid w:val="00C41911"/>
    <w:rsid w:val="00C76645"/>
    <w:rsid w:val="00CB5120"/>
    <w:rsid w:val="00CD6773"/>
    <w:rsid w:val="00CE03B9"/>
    <w:rsid w:val="00D012A9"/>
    <w:rsid w:val="00D15B49"/>
    <w:rsid w:val="00D20A95"/>
    <w:rsid w:val="00D21FB2"/>
    <w:rsid w:val="00D47C61"/>
    <w:rsid w:val="00D50F34"/>
    <w:rsid w:val="00D5128C"/>
    <w:rsid w:val="00D67D86"/>
    <w:rsid w:val="00D708F9"/>
    <w:rsid w:val="00D939A0"/>
    <w:rsid w:val="00DA1C27"/>
    <w:rsid w:val="00DA36BD"/>
    <w:rsid w:val="00DB4CC9"/>
    <w:rsid w:val="00DC1298"/>
    <w:rsid w:val="00DC3E66"/>
    <w:rsid w:val="00DD0472"/>
    <w:rsid w:val="00DD3ED2"/>
    <w:rsid w:val="00DE224B"/>
    <w:rsid w:val="00DE2452"/>
    <w:rsid w:val="00DE7999"/>
    <w:rsid w:val="00DF6A8E"/>
    <w:rsid w:val="00E10255"/>
    <w:rsid w:val="00E655CC"/>
    <w:rsid w:val="00E76741"/>
    <w:rsid w:val="00E91EBC"/>
    <w:rsid w:val="00EA4C99"/>
    <w:rsid w:val="00EA4CBF"/>
    <w:rsid w:val="00F21A02"/>
    <w:rsid w:val="00F341B1"/>
    <w:rsid w:val="00F52624"/>
    <w:rsid w:val="00F75B31"/>
    <w:rsid w:val="00FA6FA0"/>
    <w:rsid w:val="00FC49D6"/>
    <w:rsid w:val="04DC5E02"/>
    <w:rsid w:val="07CE80DA"/>
    <w:rsid w:val="0803A94B"/>
    <w:rsid w:val="080A2BD3"/>
    <w:rsid w:val="0A7C85B8"/>
    <w:rsid w:val="1177014F"/>
    <w:rsid w:val="131BE293"/>
    <w:rsid w:val="13B4E039"/>
    <w:rsid w:val="16AF7792"/>
    <w:rsid w:val="186F0417"/>
    <w:rsid w:val="1F63A92F"/>
    <w:rsid w:val="2374D23D"/>
    <w:rsid w:val="247E73AC"/>
    <w:rsid w:val="24CCB361"/>
    <w:rsid w:val="24FCB0D3"/>
    <w:rsid w:val="260E1D8B"/>
    <w:rsid w:val="26530663"/>
    <w:rsid w:val="2A4B7549"/>
    <w:rsid w:val="2AD7D6B4"/>
    <w:rsid w:val="2CB7FD7B"/>
    <w:rsid w:val="2D23A209"/>
    <w:rsid w:val="302392F3"/>
    <w:rsid w:val="3031A480"/>
    <w:rsid w:val="305B42CB"/>
    <w:rsid w:val="314AED09"/>
    <w:rsid w:val="32D86B5D"/>
    <w:rsid w:val="33CDF4B8"/>
    <w:rsid w:val="34C38012"/>
    <w:rsid w:val="34CD4D03"/>
    <w:rsid w:val="37D355EF"/>
    <w:rsid w:val="38E3066D"/>
    <w:rsid w:val="3AA5E454"/>
    <w:rsid w:val="3AB60BB7"/>
    <w:rsid w:val="3CE76449"/>
    <w:rsid w:val="3EB168F1"/>
    <w:rsid w:val="4055148E"/>
    <w:rsid w:val="4275CB76"/>
    <w:rsid w:val="433E0352"/>
    <w:rsid w:val="4D1BD376"/>
    <w:rsid w:val="4E2A8433"/>
    <w:rsid w:val="5741FD56"/>
    <w:rsid w:val="590232D5"/>
    <w:rsid w:val="5AABEFA1"/>
    <w:rsid w:val="5C0FB421"/>
    <w:rsid w:val="5F8871A7"/>
    <w:rsid w:val="5FC152CA"/>
    <w:rsid w:val="650CD0CD"/>
    <w:rsid w:val="6F6C5383"/>
    <w:rsid w:val="70FEFDB2"/>
    <w:rsid w:val="732E00DD"/>
    <w:rsid w:val="735CCA12"/>
    <w:rsid w:val="75439047"/>
    <w:rsid w:val="76E8718B"/>
    <w:rsid w:val="7A17016A"/>
    <w:rsid w:val="7A5C12EF"/>
    <w:rsid w:val="7BBBE2AE"/>
    <w:rsid w:val="7EEB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90ADA"/>
  <w15:chartTrackingRefBased/>
  <w15:docId w15:val="{1698B069-865E-447F-8ECF-54F56B21B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1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4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491"/>
  </w:style>
  <w:style w:type="paragraph" w:styleId="Stopka">
    <w:name w:val="footer"/>
    <w:basedOn w:val="Normalny"/>
    <w:link w:val="StopkaZnak"/>
    <w:uiPriority w:val="99"/>
    <w:unhideWhenUsed/>
    <w:rsid w:val="00064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491"/>
  </w:style>
  <w:style w:type="paragraph" w:styleId="Tekstpodstawowy">
    <w:name w:val="Body Text"/>
    <w:basedOn w:val="Normalny"/>
    <w:link w:val="TekstpodstawowyZnak"/>
    <w:uiPriority w:val="1"/>
    <w:qFormat/>
    <w:rsid w:val="00064491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64491"/>
    <w:rPr>
      <w:rFonts w:ascii="Carlito" w:eastAsia="Carlito" w:hAnsi="Carlito" w:cs="Carlito"/>
      <w:sz w:val="16"/>
      <w:szCs w:val="16"/>
    </w:rPr>
  </w:style>
  <w:style w:type="paragraph" w:styleId="Tytu">
    <w:name w:val="Title"/>
    <w:basedOn w:val="Normalny"/>
    <w:next w:val="Normalny"/>
    <w:link w:val="TytuZnak1"/>
    <w:uiPriority w:val="10"/>
    <w:qFormat/>
    <w:rsid w:val="00853C0C"/>
    <w:pPr>
      <w:widowControl w:val="0"/>
      <w:suppressAutoHyphens/>
      <w:spacing w:before="240" w:after="60" w:line="240" w:lineRule="auto"/>
      <w:jc w:val="center"/>
      <w:textAlignment w:val="baseline"/>
      <w:outlineLvl w:val="0"/>
    </w:pPr>
    <w:rPr>
      <w:rFonts w:ascii="Calibri Light" w:eastAsia="Times New Roman" w:hAnsi="Calibri Light" w:cs="Mangal"/>
      <w:b/>
      <w:bCs/>
      <w:kern w:val="28"/>
      <w:sz w:val="32"/>
      <w:szCs w:val="29"/>
      <w:lang w:eastAsia="zh-CN" w:bidi="hi-IN"/>
    </w:rPr>
  </w:style>
  <w:style w:type="character" w:customStyle="1" w:styleId="TytuZnak">
    <w:name w:val="Tytuł Znak"/>
    <w:basedOn w:val="Domylnaczcionkaakapitu"/>
    <w:uiPriority w:val="10"/>
    <w:rsid w:val="00853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1">
    <w:name w:val="Tytuł Znak1"/>
    <w:link w:val="Tytu"/>
    <w:uiPriority w:val="10"/>
    <w:rsid w:val="00853C0C"/>
    <w:rPr>
      <w:rFonts w:ascii="Calibri Light" w:eastAsia="Times New Roman" w:hAnsi="Calibri Light" w:cs="Mangal"/>
      <w:b/>
      <w:bCs/>
      <w:kern w:val="28"/>
      <w:sz w:val="32"/>
      <w:szCs w:val="29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2299"/>
    <w:pPr>
      <w:numPr>
        <w:ilvl w:val="1"/>
      </w:numPr>
    </w:pPr>
    <w:rPr>
      <w:rFonts w:ascii="Calibri" w:eastAsiaTheme="minorEastAsia" w:hAnsi="Calibri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A2299"/>
    <w:rPr>
      <w:rFonts w:ascii="Calibri" w:eastAsiaTheme="minorEastAsia" w:hAnsi="Calibri"/>
      <w:spacing w:val="15"/>
    </w:rPr>
  </w:style>
  <w:style w:type="paragraph" w:styleId="Akapitzlist">
    <w:name w:val="List Paragraph"/>
    <w:basedOn w:val="Normalny"/>
    <w:link w:val="AkapitzlistZnak"/>
    <w:uiPriority w:val="34"/>
    <w:qFormat/>
    <w:rsid w:val="001A22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A22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299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8828F6"/>
  </w:style>
  <w:style w:type="character" w:styleId="Odwoaniedokomentarza">
    <w:name w:val="annotation reference"/>
    <w:basedOn w:val="Domylnaczcionkaakapitu"/>
    <w:uiPriority w:val="99"/>
    <w:semiHidden/>
    <w:unhideWhenUsed/>
    <w:rsid w:val="00525B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B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B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51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51ED"/>
    <w:rPr>
      <w:b/>
      <w:bCs/>
      <w:sz w:val="20"/>
      <w:szCs w:val="20"/>
    </w:rPr>
  </w:style>
  <w:style w:type="paragraph" w:styleId="Bezodstpw">
    <w:name w:val="No Spacing"/>
    <w:uiPriority w:val="1"/>
    <w:qFormat/>
    <w:rsid w:val="00F21A02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AD6E8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27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27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27C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D27C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27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5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028cb28e76c04caf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unduszeeuropejskie.gov.pl/strony/o-funduszach/fundusze-na-lata-2021-2027/prawo-i-dokumenty/wytyczne/wytyczne-dotyczace-realizacji-zasad-rownosciowych-w-ramach-funduszy-unijnych-na-lata-2021-2027/" TargetMode="External"/><Relationship Id="rId1" Type="http://schemas.openxmlformats.org/officeDocument/2006/relationships/hyperlink" Target="https://www.gov.pl/web/fundusze-regiony/wytyczne-na-lata-2021-202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9720AFB6F2D3479FA3D83930D605DF" ma:contentTypeVersion="18" ma:contentTypeDescription="Create a new document." ma:contentTypeScope="" ma:versionID="6aebfd8304c92704144828c704bb07f2">
  <xsd:schema xmlns:xsd="http://www.w3.org/2001/XMLSchema" xmlns:xs="http://www.w3.org/2001/XMLSchema" xmlns:p="http://schemas.microsoft.com/office/2006/metadata/properties" xmlns:ns3="d07685d0-b257-4a92-b5e4-9e107d543f90" xmlns:ns4="b258f35c-0e29-45ee-af41-dc388c8c7cb7" targetNamespace="http://schemas.microsoft.com/office/2006/metadata/properties" ma:root="true" ma:fieldsID="319f946d623ae7b4d966dc2ba523f7ef" ns3:_="" ns4:_="">
    <xsd:import namespace="d07685d0-b257-4a92-b5e4-9e107d543f90"/>
    <xsd:import namespace="b258f35c-0e29-45ee-af41-dc388c8c7c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685d0-b257-4a92-b5e4-9e107d543f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8f35c-0e29-45ee-af41-dc388c8c7cb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07685d0-b257-4a92-b5e4-9e107d543f9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B5AE9-4D59-4CCF-8783-5D347DCC8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685d0-b257-4a92-b5e4-9e107d543f90"/>
    <ds:schemaRef ds:uri="b258f35c-0e29-45ee-af41-dc388c8c7c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D73D1C-516B-4DA0-9E41-032722EEC4EB}">
  <ds:schemaRefs>
    <ds:schemaRef ds:uri="http://schemas.microsoft.com/office/2006/metadata/properties"/>
    <ds:schemaRef ds:uri="http://schemas.microsoft.com/office/infopath/2007/PartnerControls"/>
    <ds:schemaRef ds:uri="d07685d0-b257-4a92-b5e4-9e107d543f90"/>
  </ds:schemaRefs>
</ds:datastoreItem>
</file>

<file path=customXml/itemProps3.xml><?xml version="1.0" encoding="utf-8"?>
<ds:datastoreItem xmlns:ds="http://schemas.openxmlformats.org/officeDocument/2006/customXml" ds:itemID="{07364B9C-0DF5-4CDF-A098-63B02C3E88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1077D3-0864-48ED-918D-9531C0DA7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1399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Agata Rekuć</cp:lastModifiedBy>
  <cp:revision>5</cp:revision>
  <cp:lastPrinted>2024-04-17T08:00:00Z</cp:lastPrinted>
  <dcterms:created xsi:type="dcterms:W3CDTF">2024-04-17T07:55:00Z</dcterms:created>
  <dcterms:modified xsi:type="dcterms:W3CDTF">2024-05-17T08:05:00Z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0x010100309720AFB6F2D3479FA3D83930D605DF</vt:lpwstr>
  </property>
</Properties>
</file>