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4A8F" w14:textId="358A7FD8" w:rsidR="002F4886" w:rsidRPr="00913EDF" w:rsidRDefault="00DB26CD" w:rsidP="00DB26CD">
      <w:pPr>
        <w:spacing w:after="0"/>
        <w:jc w:val="right"/>
        <w:rPr>
          <w:rFonts w:ascii="Times New Roman" w:hAnsi="Times New Roman" w:cs="Times New Roman"/>
        </w:rPr>
      </w:pPr>
      <w:r w:rsidRPr="00913EDF">
        <w:rPr>
          <w:rFonts w:ascii="Times New Roman" w:hAnsi="Times New Roman" w:cs="Times New Roman"/>
        </w:rPr>
        <w:t>Miłoradz, dnia 1</w:t>
      </w:r>
      <w:r w:rsidR="00F971DC">
        <w:rPr>
          <w:rFonts w:ascii="Times New Roman" w:hAnsi="Times New Roman" w:cs="Times New Roman"/>
        </w:rPr>
        <w:t>9</w:t>
      </w:r>
      <w:r w:rsidRPr="00913EDF">
        <w:rPr>
          <w:rFonts w:ascii="Times New Roman" w:hAnsi="Times New Roman" w:cs="Times New Roman"/>
        </w:rPr>
        <w:t>.05.2023 r.</w:t>
      </w:r>
    </w:p>
    <w:p w14:paraId="77650B97" w14:textId="7C102FB4" w:rsidR="00DB26CD" w:rsidRPr="00913EDF" w:rsidRDefault="00DB26CD" w:rsidP="00DB26CD">
      <w:pPr>
        <w:spacing w:after="0"/>
        <w:rPr>
          <w:rFonts w:ascii="Times New Roman" w:hAnsi="Times New Roman" w:cs="Times New Roman"/>
        </w:rPr>
      </w:pPr>
      <w:r w:rsidRPr="00913EDF">
        <w:rPr>
          <w:rFonts w:ascii="Times New Roman" w:hAnsi="Times New Roman" w:cs="Times New Roman"/>
        </w:rPr>
        <w:t>Nr sprawy: R.271</w:t>
      </w:r>
      <w:r w:rsidR="005E7E41">
        <w:rPr>
          <w:rFonts w:ascii="Times New Roman" w:hAnsi="Times New Roman" w:cs="Times New Roman"/>
        </w:rPr>
        <w:t>.9.</w:t>
      </w:r>
      <w:r w:rsidRPr="00913EDF">
        <w:rPr>
          <w:rFonts w:ascii="Times New Roman" w:hAnsi="Times New Roman" w:cs="Times New Roman"/>
        </w:rPr>
        <w:t>2023</w:t>
      </w:r>
    </w:p>
    <w:p w14:paraId="7A7A902B" w14:textId="77777777" w:rsidR="00DB26CD" w:rsidRPr="00913EDF" w:rsidRDefault="00DB26CD" w:rsidP="00DB26CD">
      <w:pPr>
        <w:spacing w:after="0"/>
        <w:rPr>
          <w:rFonts w:ascii="Times New Roman" w:hAnsi="Times New Roman" w:cs="Times New Roman"/>
        </w:rPr>
      </w:pPr>
    </w:p>
    <w:p w14:paraId="4AF9CC9D" w14:textId="77777777" w:rsidR="00A24172" w:rsidRPr="00913EDF" w:rsidRDefault="00A24172" w:rsidP="00A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ZAPYTANIE OFERTOWE</w:t>
      </w:r>
    </w:p>
    <w:p w14:paraId="6C2B7AC6" w14:textId="671D8F43" w:rsidR="00A24172" w:rsidRPr="005E7E41" w:rsidRDefault="00A24172" w:rsidP="00A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7C219D">
        <w:rPr>
          <w:rFonts w:ascii="Times New Roman" w:eastAsia="Times New Roman" w:hAnsi="Times New Roman" w:cs="Times New Roman"/>
          <w:b/>
          <w:bCs/>
          <w:lang w:eastAsia="pl-PL"/>
        </w:rPr>
        <w:t>dostawę</w:t>
      </w:r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 xml:space="preserve"> pn.</w:t>
      </w:r>
    </w:p>
    <w:p w14:paraId="5B11F2AB" w14:textId="77777777" w:rsidR="00A24172" w:rsidRPr="005E7E41" w:rsidRDefault="00A24172" w:rsidP="00A2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bookmarkStart w:id="0" w:name="_Hlk135223312"/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 xml:space="preserve">Opracowanie dokumentacji projektowej na przebudowę Punktu Selektywnej Zbiórki Odpadów Komunalnych </w:t>
      </w:r>
      <w:r w:rsidR="00B42BF5" w:rsidRPr="005E7E41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 xml:space="preserve"> Gmin</w:t>
      </w:r>
      <w:r w:rsidR="00B42BF5" w:rsidRPr="005E7E41">
        <w:rPr>
          <w:rFonts w:ascii="Times New Roman" w:eastAsia="Times New Roman" w:hAnsi="Times New Roman" w:cs="Times New Roman"/>
          <w:b/>
          <w:bCs/>
          <w:lang w:eastAsia="pl-PL"/>
        </w:rPr>
        <w:t>ie</w:t>
      </w:r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 xml:space="preserve"> Miłoradz</w:t>
      </w:r>
      <w:bookmarkEnd w:id="0"/>
      <w:r w:rsidRPr="005E7E41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7CE2A609" w14:textId="77777777" w:rsidR="00A24172" w:rsidRPr="00913EDF" w:rsidRDefault="00A24172" w:rsidP="00913E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AB7749" w14:textId="77777777" w:rsidR="00913EDF" w:rsidRPr="00913EDF" w:rsidRDefault="00913EDF" w:rsidP="00913E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08A706" w14:textId="77777777" w:rsidR="00A24172" w:rsidRPr="00913EDF" w:rsidRDefault="00A24172" w:rsidP="00A241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Rozdział I. NAZWA ORAZ ADRES ZAMAWIAJĄCEGO</w:t>
      </w:r>
    </w:p>
    <w:p w14:paraId="4CFC5F7B" w14:textId="77777777" w:rsidR="00A24172" w:rsidRPr="00913EDF" w:rsidRDefault="00A24172" w:rsidP="00820DC1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3"/>
          <w:u w:val="single"/>
          <w:lang w:eastAsia="pl-PL" w:bidi="hi-IN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Zamawiającym jest Gmina Miłoradz, reprezentowana przez Wójta Gminy Miłoradz.</w:t>
      </w:r>
    </w:p>
    <w:p w14:paraId="08E7C468" w14:textId="77777777" w:rsidR="00A24172" w:rsidRPr="00913EDF" w:rsidRDefault="00A24172" w:rsidP="00820DC1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3"/>
          <w:u w:val="single"/>
          <w:lang w:eastAsia="pl-PL" w:bidi="hi-IN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Adres siedziby Urzędu Gminy w Miłoradzu:</w:t>
      </w:r>
    </w:p>
    <w:p w14:paraId="3E6691A3" w14:textId="77777777" w:rsidR="00A24172" w:rsidRPr="00913EDF" w:rsidRDefault="00A24172" w:rsidP="00820DC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3"/>
          <w:u w:val="single"/>
          <w:lang w:eastAsia="pl-PL" w:bidi="hi-IN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ul. Żuławska 9, 82-213 Miłoradz,</w:t>
      </w:r>
      <w:r w:rsidR="00820DC1" w:rsidRPr="00913E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woj. pomorskie </w:t>
      </w:r>
    </w:p>
    <w:p w14:paraId="7FEDFB78" w14:textId="77777777" w:rsidR="00A24172" w:rsidRPr="00913EDF" w:rsidRDefault="00A24172" w:rsidP="00820DC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NIP 579-202-98-19, </w:t>
      </w:r>
    </w:p>
    <w:p w14:paraId="67D521F4" w14:textId="77777777" w:rsidR="00A24172" w:rsidRPr="00913EDF" w:rsidRDefault="00A24172" w:rsidP="00820DC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tel. (55) 271 15 31 </w:t>
      </w:r>
    </w:p>
    <w:p w14:paraId="7684751D" w14:textId="77777777" w:rsidR="00820DC1" w:rsidRPr="00913EDF" w:rsidRDefault="00A24172" w:rsidP="00820DC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fax (55) 271 15 65</w:t>
      </w:r>
    </w:p>
    <w:p w14:paraId="528DD3D1" w14:textId="77777777" w:rsidR="00820DC1" w:rsidRPr="00913EDF" w:rsidRDefault="00820DC1" w:rsidP="00820DC1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Strona internetowa: www.miloradz.malbork.pl </w:t>
      </w:r>
    </w:p>
    <w:p w14:paraId="2603E38D" w14:textId="77777777" w:rsidR="00A24172" w:rsidRPr="00913EDF" w:rsidRDefault="00A24172" w:rsidP="00820DC1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Adres strony internetowej</w:t>
      </w:r>
      <w:r w:rsidR="00820DC1"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, na której udostępnione jest postepowanie: </w:t>
      </w:r>
      <w:hyperlink r:id="rId7" w:history="1">
        <w:r w:rsidR="00820DC1" w:rsidRPr="00913EDF">
          <w:rPr>
            <w:rStyle w:val="Hipercze"/>
            <w:rFonts w:ascii="Times New Roman" w:eastAsia="Times New Roman" w:hAnsi="Times New Roman" w:cs="Times New Roman"/>
            <w:color w:val="auto"/>
            <w:kern w:val="3"/>
            <w:lang w:eastAsia="pl-PL" w:bidi="hi-IN"/>
          </w:rPr>
          <w:t>https://platformazakupowa.pl/pn/miloradz</w:t>
        </w:r>
      </w:hyperlink>
    </w:p>
    <w:p w14:paraId="7E3D5DE7" w14:textId="77777777" w:rsidR="00A24172" w:rsidRPr="00913EDF" w:rsidRDefault="00820DC1" w:rsidP="00A24172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Adres poczty elektronicznej do kontaktu w sprawie zamówienia: </w:t>
      </w:r>
      <w:r w:rsidR="00A24172" w:rsidRPr="00913EDF">
        <w:rPr>
          <w:rFonts w:ascii="Times New Roman" w:eastAsia="Times New Roman" w:hAnsi="Times New Roman" w:cs="Times New Roman"/>
          <w:u w:val="single"/>
          <w:lang w:eastAsia="pl-PL"/>
        </w:rPr>
        <w:t>projekty@miloradz.malbork.pl</w:t>
      </w:r>
      <w:r w:rsidR="00A24172" w:rsidRPr="00913E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486447" w14:textId="77777777" w:rsidR="00A24172" w:rsidRPr="00913EDF" w:rsidRDefault="00A24172" w:rsidP="00A241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3BA6EC" w14:textId="77777777" w:rsidR="00A24172" w:rsidRPr="00913EDF" w:rsidRDefault="00820DC1" w:rsidP="00820D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Rozdział II.  </w:t>
      </w:r>
      <w:r w:rsidR="00A2417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TRYB UDZIELENIA ZAMÓWIENIA</w:t>
      </w:r>
    </w:p>
    <w:p w14:paraId="1A7F8F3E" w14:textId="77777777" w:rsidR="00A24172" w:rsidRPr="00913EDF" w:rsidRDefault="00A24172" w:rsidP="00A241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Postępowanie prowadzone jest na podstawie </w:t>
      </w:r>
      <w:r w:rsidR="00820DC1" w:rsidRPr="00913EDF">
        <w:rPr>
          <w:rFonts w:ascii="Times New Roman" w:eastAsia="Times New Roman" w:hAnsi="Times New Roman" w:cs="Times New Roman"/>
          <w:lang w:eastAsia="pl-PL"/>
        </w:rPr>
        <w:t>art. 2 ust. 1 pkt 1 ustawy z dnia 11 września 2019 r. Prawo zamówień publicznych (Dz.U. z 2022 r., poz. 1710 z późn. zm.), zwanej dalej ustawą Pzp. Wartość szacunkowa przedmiotu zamówienia nie przekracza wyrażonej w złotych równowartości kwoty 130 000 zł netto.</w:t>
      </w:r>
    </w:p>
    <w:p w14:paraId="2AA6F965" w14:textId="77777777" w:rsidR="00A24172" w:rsidRPr="00913EDF" w:rsidRDefault="00A24172" w:rsidP="00A241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BA5030" w14:textId="77777777" w:rsidR="00820DC1" w:rsidRPr="00913EDF" w:rsidRDefault="00820DC1" w:rsidP="00820D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Rozdział III. TERMIN WYKONANIA ZAMÓWIENIA</w:t>
      </w:r>
    </w:p>
    <w:p w14:paraId="20A319A1" w14:textId="09067FD6" w:rsidR="00966037" w:rsidRPr="00913EDF" w:rsidRDefault="00966037" w:rsidP="00966037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Opracowanie i uzgodnienie z Zamawiającym projektu koncepcyjnego w ciągu </w:t>
      </w:r>
      <w:r w:rsidR="001355D6" w:rsidRPr="00F971DC">
        <w:rPr>
          <w:rFonts w:ascii="Times New Roman" w:eastAsia="Times New Roman" w:hAnsi="Times New Roman" w:cs="Times New Roman"/>
          <w:b/>
          <w:bCs/>
          <w:lang w:eastAsia="pl-PL"/>
        </w:rPr>
        <w:t>30 dni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3EDF">
        <w:rPr>
          <w:rFonts w:ascii="Times New Roman" w:eastAsia="Times New Roman" w:hAnsi="Times New Roman" w:cs="Times New Roman"/>
          <w:lang w:eastAsia="pl-PL"/>
        </w:rPr>
        <w:t>od dnia podpisania umowy.</w:t>
      </w:r>
    </w:p>
    <w:p w14:paraId="2C1B0750" w14:textId="77777777" w:rsidR="00A24172" w:rsidRPr="00913EDF" w:rsidRDefault="00820DC1" w:rsidP="00966037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Termin wykonania zamówienia do dnia </w:t>
      </w:r>
      <w:r w:rsidR="00966037" w:rsidRPr="00913EDF">
        <w:rPr>
          <w:rFonts w:ascii="Times New Roman" w:eastAsia="Times New Roman" w:hAnsi="Times New Roman" w:cs="Times New Roman"/>
          <w:b/>
          <w:bCs/>
          <w:lang w:eastAsia="pl-PL"/>
        </w:rPr>
        <w:t xml:space="preserve">15 grudnia 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2023 r.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F44907" w14:textId="77777777" w:rsidR="00966037" w:rsidRPr="00913EDF" w:rsidRDefault="00966037" w:rsidP="00966037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Pełnienie nadzoru autorskiego do dnia odbioru końcowego inwestycji od wykonawcy robót budowlanych.</w:t>
      </w:r>
    </w:p>
    <w:p w14:paraId="6DA25786" w14:textId="77777777" w:rsidR="00820DC1" w:rsidRPr="00913EDF" w:rsidRDefault="00820DC1" w:rsidP="00A241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04A28C" w14:textId="77777777" w:rsidR="00820DC1" w:rsidRPr="00913EDF" w:rsidRDefault="00820DC1" w:rsidP="00820D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Rozdział IV.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OPIS PRZEDMIOTU ZAMÓWIENIA</w:t>
      </w:r>
    </w:p>
    <w:p w14:paraId="34DC99DF" w14:textId="77777777" w:rsidR="00B42BF5" w:rsidRPr="00913EDF" w:rsidRDefault="00B42BF5" w:rsidP="00820D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Przedmiot zamówienia zgodnie ze Wspólnym Słownikiem Zamówień (CPV):</w:t>
      </w:r>
    </w:p>
    <w:p w14:paraId="0E07BEA8" w14:textId="77777777" w:rsidR="00B42BF5" w:rsidRPr="00913EDF" w:rsidRDefault="00B42BF5" w:rsidP="00820D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45517C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71000000-8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Usługi architektoniczne, budowlane, inżynieryjne i kontrolne </w:t>
      </w:r>
    </w:p>
    <w:p w14:paraId="5A29E0D0" w14:textId="77777777" w:rsidR="00B42BF5" w:rsidRPr="00913EDF" w:rsidRDefault="00B42BF5" w:rsidP="00820DC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13A264BB" w14:textId="77777777" w:rsidR="00B42BF5" w:rsidRPr="00913EDF" w:rsidRDefault="00820DC1" w:rsidP="00B42B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Przedmiotem zamówienia </w:t>
      </w:r>
      <w:r w:rsidR="00B42BF5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jest opracowanie dokumentacji projektowej dla przebudowy Punktu Selektywnej Zbiórki Odpadów Komunalnych (PSZOK) w Gminie Miłoradz wraz z prowadzeniem spraw formalno – prawnych, pozyskaniem opinii i uzgodnień niezbędnych do uzyskania pozwolenia na budowę oraz uzyskaniem decyzji o pozwoleniu na budowę i prowadzeniem nadzorów autorskich.</w:t>
      </w:r>
    </w:p>
    <w:p w14:paraId="57FF1341" w14:textId="2AB8C2AC" w:rsidR="00B42BF5" w:rsidRPr="00913EDF" w:rsidRDefault="00B42BF5" w:rsidP="00A2417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Obiekt będzie usytuowany na działce gminnej nr 44/2 ark. 3 obręb Miłoradz. Powierzchnia działki 4 419 m</w:t>
      </w:r>
      <w:r w:rsidRPr="00913ED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 klasa B, w byłym planie – place składowe, bazy, rzemiosło uciążliwe, natomiast obecnie mieści się tam Gminny Zakład Gospodarki Komunalnej.</w:t>
      </w:r>
      <w:r w:rsidR="00B55E77" w:rsidRPr="00913EDF">
        <w:rPr>
          <w:rFonts w:ascii="Times New Roman" w:eastAsia="Times New Roman" w:hAnsi="Times New Roman" w:cs="Times New Roman"/>
          <w:lang w:eastAsia="pl-PL"/>
        </w:rPr>
        <w:t xml:space="preserve"> Działki, na których jest planowana i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n</w:t>
      </w:r>
      <w:r w:rsidR="00B55E77" w:rsidRPr="00913EDF">
        <w:rPr>
          <w:rFonts w:ascii="Times New Roman" w:eastAsia="Times New Roman" w:hAnsi="Times New Roman" w:cs="Times New Roman"/>
          <w:lang w:eastAsia="pl-PL"/>
        </w:rPr>
        <w:t>westycja, nie są wpisane do rejestru zabytków.</w:t>
      </w:r>
    </w:p>
    <w:p w14:paraId="6F927CBA" w14:textId="77777777" w:rsidR="00B42BF5" w:rsidRPr="00913EDF" w:rsidRDefault="00B42BF5" w:rsidP="00A2417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Szczegółowy zakres usług:</w:t>
      </w:r>
    </w:p>
    <w:p w14:paraId="61C7DCC9" w14:textId="77777777" w:rsidR="00B42BF5" w:rsidRPr="00913EDF" w:rsidRDefault="00B42BF5" w:rsidP="00E21F72">
      <w:pPr>
        <w:pStyle w:val="Akapitzlist"/>
        <w:numPr>
          <w:ilvl w:val="0"/>
          <w:numId w:val="2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Dokonanie wizji lokalnej terenu i obiektów istniejących wraz z wykonaniem pomiarów inwent</w:t>
      </w:r>
      <w:r w:rsidR="00E21F72" w:rsidRPr="00913EDF">
        <w:rPr>
          <w:rFonts w:ascii="Times New Roman" w:eastAsia="Times New Roman" w:hAnsi="Times New Roman" w:cs="Times New Roman"/>
          <w:lang w:eastAsia="pl-PL"/>
        </w:rPr>
        <w:t>aryzacyjnych niezbędnych dla potrzeb prawidłowej realizacji dokumentacji projektowej.</w:t>
      </w:r>
    </w:p>
    <w:p w14:paraId="4B6DF68B" w14:textId="77777777" w:rsidR="00E21F72" w:rsidRPr="00913EDF" w:rsidRDefault="00E21F72" w:rsidP="00E21F72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Prowadzenie spraw formalno – prawnych koniecznych do pozyskania wszelkich warunków realizacji przyłączeń, decyzji, uzgodnień opinii na potrzeby uzyskania decyzji o pozwolenie na budowę. </w:t>
      </w:r>
    </w:p>
    <w:p w14:paraId="5497FF12" w14:textId="77777777" w:rsidR="00E21F72" w:rsidRPr="00913EDF" w:rsidRDefault="00E21F72" w:rsidP="00E21F72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lastRenderedPageBreak/>
        <w:t xml:space="preserve">Opracowanie badań podłoża gruntowego </w:t>
      </w:r>
      <w:r w:rsidR="00966037" w:rsidRPr="00913EDF">
        <w:rPr>
          <w:rFonts w:ascii="Times New Roman" w:eastAsia="Times New Roman" w:hAnsi="Times New Roman" w:cs="Times New Roman"/>
          <w:lang w:eastAsia="pl-PL"/>
        </w:rPr>
        <w:t>(</w:t>
      </w:r>
      <w:r w:rsidRPr="00913EDF">
        <w:rPr>
          <w:rFonts w:ascii="Times New Roman" w:eastAsia="Times New Roman" w:hAnsi="Times New Roman" w:cs="Times New Roman"/>
          <w:lang w:eastAsia="pl-PL"/>
        </w:rPr>
        <w:t>jeśli będzie wymagane</w:t>
      </w:r>
      <w:r w:rsidR="00966037" w:rsidRPr="00913EDF">
        <w:rPr>
          <w:rFonts w:ascii="Times New Roman" w:eastAsia="Times New Roman" w:hAnsi="Times New Roman" w:cs="Times New Roman"/>
          <w:lang w:eastAsia="pl-PL"/>
        </w:rPr>
        <w:t>)</w:t>
      </w:r>
      <w:r w:rsidRPr="00913EDF">
        <w:rPr>
          <w:rFonts w:ascii="Times New Roman" w:eastAsia="Times New Roman" w:hAnsi="Times New Roman" w:cs="Times New Roman"/>
          <w:lang w:eastAsia="pl-PL"/>
        </w:rPr>
        <w:t>.</w:t>
      </w:r>
    </w:p>
    <w:p w14:paraId="662147CD" w14:textId="77777777" w:rsidR="00966037" w:rsidRPr="00913EDF" w:rsidRDefault="00966037" w:rsidP="00E21F72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Złożenie wniosków o przyłączenie do gestorów sieci i pozyskanie warunków przyłączenia. </w:t>
      </w:r>
    </w:p>
    <w:p w14:paraId="25CC83C0" w14:textId="77777777" w:rsidR="00E21F72" w:rsidRPr="00913EDF" w:rsidRDefault="00E21F72" w:rsidP="00E21F72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Opracowanie projektu warunków ochrony ppoż.</w:t>
      </w:r>
    </w:p>
    <w:p w14:paraId="31E73564" w14:textId="77777777" w:rsidR="00966037" w:rsidRPr="00913EDF" w:rsidRDefault="00E21F72" w:rsidP="00966037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Opracowanie pełno – branżowego projektu budowlanego spełniającego wymagania określone w Rozporządzeniu Ministra Rozwoju z dnia 11 września 2020 r. w sprawie szczegółowego zakresu i formy projektu budowlanego.</w:t>
      </w:r>
    </w:p>
    <w:p w14:paraId="0DF8129A" w14:textId="77777777" w:rsidR="00966037" w:rsidRPr="00913EDF" w:rsidRDefault="00E21F72" w:rsidP="00966037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Uzgodnienie dokumentacji przez rzeczoznawców ds. bhp, sanepid i ppoż.</w:t>
      </w:r>
    </w:p>
    <w:p w14:paraId="00EE4630" w14:textId="77777777" w:rsidR="00966037" w:rsidRPr="00913EDF" w:rsidRDefault="00E21F72" w:rsidP="00966037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Uzgodnienie z Zamawiającym opracowanej dokumentacji.</w:t>
      </w:r>
    </w:p>
    <w:p w14:paraId="5007414E" w14:textId="45975B5E" w:rsidR="00966037" w:rsidRPr="00913EDF" w:rsidRDefault="00966037" w:rsidP="00966037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Sprawowanie nadzoru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55D6" w:rsidRPr="00F971DC">
        <w:rPr>
          <w:rFonts w:ascii="Times New Roman" w:eastAsia="Times New Roman" w:hAnsi="Times New Roman" w:cs="Times New Roman"/>
          <w:lang w:eastAsia="pl-PL"/>
        </w:rPr>
        <w:t>autorskiego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3EDF">
        <w:rPr>
          <w:rFonts w:ascii="Times New Roman" w:eastAsia="Times New Roman" w:hAnsi="Times New Roman" w:cs="Times New Roman"/>
          <w:lang w:eastAsia="pl-PL"/>
        </w:rPr>
        <w:t>w trakcie realizacji inwestycji, w ramach którego Wykonawca zobowiązany jest m. in. do:</w:t>
      </w:r>
    </w:p>
    <w:p w14:paraId="41612B13" w14:textId="77777777" w:rsidR="00966037" w:rsidRPr="00913EDF" w:rsidRDefault="00966037" w:rsidP="00966037">
      <w:pPr>
        <w:pStyle w:val="Akapitzlist"/>
        <w:numPr>
          <w:ilvl w:val="0"/>
          <w:numId w:val="30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niezwłocznego udzielenia odpowiedzi na pytania wykonawcy na etapie postępowania o udzielnie zamówieni publicznego na roboty objęte dokumentacją będącą przedmiotem niniejszego zmówienia.</w:t>
      </w:r>
    </w:p>
    <w:p w14:paraId="47BE3FC2" w14:textId="3C218E92" w:rsidR="00966037" w:rsidRPr="00913EDF" w:rsidRDefault="00966037" w:rsidP="00966037">
      <w:pPr>
        <w:pStyle w:val="Akapitzlist"/>
        <w:numPr>
          <w:ilvl w:val="0"/>
          <w:numId w:val="30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F971DC">
        <w:rPr>
          <w:rFonts w:ascii="Times New Roman" w:eastAsia="Times New Roman" w:hAnsi="Times New Roman" w:cs="Times New Roman"/>
          <w:lang w:eastAsia="pl-PL"/>
        </w:rPr>
        <w:t xml:space="preserve">minimum </w:t>
      </w:r>
      <w:r w:rsidR="001355D6" w:rsidRPr="00F971DC">
        <w:rPr>
          <w:rFonts w:ascii="Times New Roman" w:eastAsia="Times New Roman" w:hAnsi="Times New Roman" w:cs="Times New Roman"/>
          <w:lang w:eastAsia="pl-PL"/>
        </w:rPr>
        <w:t>2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3EDF">
        <w:rPr>
          <w:rFonts w:ascii="Times New Roman" w:eastAsia="Times New Roman" w:hAnsi="Times New Roman" w:cs="Times New Roman"/>
          <w:lang w:eastAsia="pl-PL"/>
        </w:rPr>
        <w:t>pobytów na budowie w trakcie realizacji inwestycji.</w:t>
      </w:r>
    </w:p>
    <w:p w14:paraId="68A0D6BB" w14:textId="77777777" w:rsidR="00966037" w:rsidRPr="00913EDF" w:rsidRDefault="00966037" w:rsidP="00966037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Wykonanie kosztorysów inwestorskich</w:t>
      </w:r>
      <w:r w:rsidR="003710F3" w:rsidRPr="00913EDF">
        <w:rPr>
          <w:rFonts w:ascii="Times New Roman" w:eastAsia="Times New Roman" w:hAnsi="Times New Roman" w:cs="Times New Roman"/>
          <w:lang w:eastAsia="pl-PL"/>
        </w:rPr>
        <w:t xml:space="preserve"> i przedmiarów robót oraz specyfikacji technicznych do projektowanych robót budowlanych i branżowych, w tym jednokrotnej aktualizacji kosztorysów.</w:t>
      </w:r>
    </w:p>
    <w:p w14:paraId="7D5ABB4A" w14:textId="77777777" w:rsidR="003710F3" w:rsidRPr="00913EDF" w:rsidRDefault="00966037" w:rsidP="00966037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Dokumentacja musi być wykonana zgodnie z zakresem przedmiotowego zadania, obowiązującymi przepisami, normami i zasadami wiedzy technicznej oraz zawierać wszystkie elementy z punktu widzenia celu, któremu ma służyć, a w szczególności musi posiadać niezbędne uzgodnienia. </w:t>
      </w:r>
    </w:p>
    <w:p w14:paraId="276063EB" w14:textId="77777777" w:rsidR="0033039B" w:rsidRPr="0033039B" w:rsidRDefault="00966037" w:rsidP="0033039B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3039B">
        <w:rPr>
          <w:rFonts w:ascii="Times New Roman" w:eastAsia="Times New Roman" w:hAnsi="Times New Roman" w:cs="Times New Roman"/>
          <w:b/>
          <w:bCs/>
          <w:lang w:eastAsia="pl-PL"/>
        </w:rPr>
        <w:t>Wymagania dla PSZOK</w:t>
      </w:r>
      <w:r w:rsidR="0033039B" w:rsidRPr="0033039B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58E9441" w14:textId="72CFB6C2" w:rsidR="003710F3" w:rsidRDefault="0033039B" w:rsidP="005803BC">
      <w:pPr>
        <w:pStyle w:val="Akapitzlist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966037" w:rsidRPr="0033039B">
        <w:rPr>
          <w:rFonts w:ascii="Times New Roman" w:eastAsia="Times New Roman" w:hAnsi="Times New Roman" w:cs="Times New Roman"/>
          <w:lang w:eastAsia="pl-PL"/>
        </w:rPr>
        <w:t xml:space="preserve">unkt selektywnej zbiórki odpadów (realizacja inwestycji na działce nr </w:t>
      </w:r>
      <w:r w:rsidR="003710F3" w:rsidRPr="0033039B">
        <w:rPr>
          <w:rFonts w:ascii="Times New Roman" w:eastAsia="Times New Roman" w:hAnsi="Times New Roman" w:cs="Times New Roman"/>
          <w:lang w:eastAsia="pl-PL"/>
        </w:rPr>
        <w:t>44/2 ark. 3</w:t>
      </w:r>
      <w:r w:rsidR="00966037" w:rsidRPr="0033039B">
        <w:rPr>
          <w:rFonts w:ascii="Times New Roman" w:eastAsia="Times New Roman" w:hAnsi="Times New Roman" w:cs="Times New Roman"/>
          <w:lang w:eastAsia="pl-PL"/>
        </w:rPr>
        <w:t xml:space="preserve">, obręb </w:t>
      </w:r>
      <w:r w:rsidR="003710F3" w:rsidRPr="0033039B">
        <w:rPr>
          <w:rFonts w:ascii="Times New Roman" w:eastAsia="Times New Roman" w:hAnsi="Times New Roman" w:cs="Times New Roman"/>
          <w:lang w:eastAsia="pl-PL"/>
        </w:rPr>
        <w:t>Miłoradz,</w:t>
      </w:r>
      <w:r w:rsidR="00966037" w:rsidRPr="0033039B">
        <w:rPr>
          <w:rFonts w:ascii="Times New Roman" w:eastAsia="Times New Roman" w:hAnsi="Times New Roman" w:cs="Times New Roman"/>
          <w:lang w:eastAsia="pl-PL"/>
        </w:rPr>
        <w:t xml:space="preserve"> gmina </w:t>
      </w:r>
      <w:r w:rsidR="003710F3" w:rsidRPr="0033039B">
        <w:rPr>
          <w:rFonts w:ascii="Times New Roman" w:eastAsia="Times New Roman" w:hAnsi="Times New Roman" w:cs="Times New Roman"/>
          <w:lang w:eastAsia="pl-PL"/>
        </w:rPr>
        <w:t>Miłoradz</w:t>
      </w:r>
      <w:r w:rsidR="00966037" w:rsidRPr="0033039B">
        <w:rPr>
          <w:rFonts w:ascii="Times New Roman" w:eastAsia="Times New Roman" w:hAnsi="Times New Roman" w:cs="Times New Roman"/>
          <w:lang w:eastAsia="pl-PL"/>
        </w:rPr>
        <w:t xml:space="preserve">, powiat </w:t>
      </w:r>
      <w:r w:rsidR="003710F3" w:rsidRPr="0033039B">
        <w:rPr>
          <w:rFonts w:ascii="Times New Roman" w:eastAsia="Times New Roman" w:hAnsi="Times New Roman" w:cs="Times New Roman"/>
          <w:lang w:eastAsia="pl-PL"/>
        </w:rPr>
        <w:t>malborsk</w:t>
      </w:r>
      <w:r w:rsidR="00966037" w:rsidRPr="0033039B">
        <w:rPr>
          <w:rFonts w:ascii="Times New Roman" w:eastAsia="Times New Roman" w:hAnsi="Times New Roman" w:cs="Times New Roman"/>
          <w:lang w:eastAsia="pl-PL"/>
        </w:rPr>
        <w:t>i, województwo</w:t>
      </w:r>
      <w:r w:rsidR="003710F3" w:rsidRPr="0033039B">
        <w:rPr>
          <w:rFonts w:ascii="Times New Roman" w:eastAsia="Times New Roman" w:hAnsi="Times New Roman" w:cs="Times New Roman"/>
          <w:lang w:eastAsia="pl-PL"/>
        </w:rPr>
        <w:t xml:space="preserve"> pomorskie</w:t>
      </w:r>
      <w:r w:rsidR="00966037" w:rsidRPr="0033039B">
        <w:rPr>
          <w:rFonts w:ascii="Times New Roman" w:eastAsia="Times New Roman" w:hAnsi="Times New Roman" w:cs="Times New Roman"/>
          <w:lang w:eastAsia="pl-PL"/>
        </w:rPr>
        <w:t>) powinien posiadać co najmniej takie urządzenia i obiekty budowlane jak:</w:t>
      </w:r>
      <w:r w:rsidRPr="0033039B">
        <w:t xml:space="preserve"> </w:t>
      </w:r>
      <w:r w:rsidRPr="005371DF">
        <w:rPr>
          <w:rFonts w:ascii="Times New Roman" w:eastAsia="Times New Roman" w:hAnsi="Times New Roman" w:cs="Times New Roman"/>
          <w:lang w:eastAsia="pl-PL"/>
        </w:rPr>
        <w:t>budynek socjalno – biurowy, wiata magazynowa</w:t>
      </w:r>
      <w:r w:rsidR="005371DF" w:rsidRPr="005371DF">
        <w:rPr>
          <w:rFonts w:ascii="Times New Roman" w:eastAsia="Times New Roman" w:hAnsi="Times New Roman" w:cs="Times New Roman"/>
          <w:lang w:eastAsia="pl-PL"/>
        </w:rPr>
        <w:t>,</w:t>
      </w:r>
      <w:r w:rsidR="005371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71DF" w:rsidRPr="005371DF">
        <w:rPr>
          <w:rFonts w:ascii="Times New Roman" w:eastAsia="Times New Roman" w:hAnsi="Times New Roman" w:cs="Times New Roman"/>
          <w:lang w:eastAsia="pl-PL"/>
        </w:rPr>
        <w:t xml:space="preserve">najazdowa </w:t>
      </w:r>
      <w:r w:rsidRPr="005371DF">
        <w:rPr>
          <w:rFonts w:ascii="Times New Roman" w:eastAsia="Times New Roman" w:hAnsi="Times New Roman" w:cs="Times New Roman"/>
          <w:lang w:eastAsia="pl-PL"/>
        </w:rPr>
        <w:t>waga samochodowa,</w:t>
      </w:r>
      <w:r w:rsidR="005371DF">
        <w:rPr>
          <w:rFonts w:ascii="Times New Roman" w:eastAsia="Times New Roman" w:hAnsi="Times New Roman" w:cs="Times New Roman"/>
          <w:lang w:eastAsia="pl-PL"/>
        </w:rPr>
        <w:t xml:space="preserve"> przyłącze kanalizacji deszczowej, oświetlenie terenu, ogrodzenie, </w:t>
      </w:r>
      <w:r w:rsidRPr="005371DF">
        <w:rPr>
          <w:rFonts w:ascii="Times New Roman" w:eastAsia="Times New Roman" w:hAnsi="Times New Roman" w:cs="Times New Roman"/>
          <w:lang w:eastAsia="pl-PL"/>
        </w:rPr>
        <w:t>drog</w:t>
      </w:r>
      <w:r w:rsidR="005371DF">
        <w:rPr>
          <w:rFonts w:ascii="Times New Roman" w:eastAsia="Times New Roman" w:hAnsi="Times New Roman" w:cs="Times New Roman"/>
          <w:lang w:eastAsia="pl-PL"/>
        </w:rPr>
        <w:t>ę</w:t>
      </w:r>
      <w:r w:rsidRPr="005371DF">
        <w:rPr>
          <w:rFonts w:ascii="Times New Roman" w:eastAsia="Times New Roman" w:hAnsi="Times New Roman" w:cs="Times New Roman"/>
          <w:lang w:eastAsia="pl-PL"/>
        </w:rPr>
        <w:t xml:space="preserve"> dojazdow</w:t>
      </w:r>
      <w:r w:rsidR="005371DF">
        <w:rPr>
          <w:rFonts w:ascii="Times New Roman" w:eastAsia="Times New Roman" w:hAnsi="Times New Roman" w:cs="Times New Roman"/>
          <w:lang w:eastAsia="pl-PL"/>
        </w:rPr>
        <w:t>ą</w:t>
      </w:r>
      <w:r w:rsidR="005803BC">
        <w:rPr>
          <w:rFonts w:ascii="Times New Roman" w:eastAsia="Times New Roman" w:hAnsi="Times New Roman" w:cs="Times New Roman"/>
          <w:lang w:eastAsia="pl-PL"/>
        </w:rPr>
        <w:t xml:space="preserve"> wewnętrzną</w:t>
      </w:r>
      <w:r w:rsidR="005E7E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71DF">
        <w:rPr>
          <w:rFonts w:ascii="Times New Roman" w:eastAsia="Times New Roman" w:hAnsi="Times New Roman" w:cs="Times New Roman"/>
          <w:lang w:eastAsia="pl-PL"/>
        </w:rPr>
        <w:t xml:space="preserve"> (nawierzchnia utwardzona)</w:t>
      </w:r>
      <w:r w:rsidR="005803BC">
        <w:rPr>
          <w:rFonts w:ascii="Times New Roman" w:eastAsia="Times New Roman" w:hAnsi="Times New Roman" w:cs="Times New Roman"/>
          <w:lang w:eastAsia="pl-PL"/>
        </w:rPr>
        <w:t>,</w:t>
      </w:r>
      <w:r w:rsidR="005E7E41">
        <w:rPr>
          <w:rFonts w:ascii="Times New Roman" w:eastAsia="Times New Roman" w:hAnsi="Times New Roman" w:cs="Times New Roman"/>
          <w:lang w:eastAsia="pl-PL"/>
        </w:rPr>
        <w:t xml:space="preserve"> miejsca postojowe dla samochodów, plac manewrowy (nawierzchnia utwardzona),</w:t>
      </w:r>
      <w:r w:rsidR="005803BC">
        <w:rPr>
          <w:rFonts w:ascii="Times New Roman" w:eastAsia="Times New Roman" w:hAnsi="Times New Roman" w:cs="Times New Roman"/>
          <w:lang w:eastAsia="pl-PL"/>
        </w:rPr>
        <w:t xml:space="preserve"> monitoring terenu</w:t>
      </w:r>
      <w:r w:rsidR="005E7E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03BC" w:rsidRPr="005803BC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5803BC">
        <w:rPr>
          <w:rFonts w:ascii="Times New Roman" w:eastAsia="Times New Roman" w:hAnsi="Times New Roman" w:cs="Times New Roman"/>
          <w:lang w:eastAsia="pl-PL"/>
        </w:rPr>
        <w:t>inne dodatkowe urządzenia niezbędne do funkcjonowania PSZOK</w:t>
      </w:r>
      <w:r w:rsidR="005E7E41" w:rsidRPr="005E7E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7E41">
        <w:rPr>
          <w:rFonts w:ascii="Times New Roman" w:eastAsia="Times New Roman" w:hAnsi="Times New Roman" w:cs="Times New Roman"/>
          <w:lang w:eastAsia="pl-PL"/>
        </w:rPr>
        <w:t>m. in. pojemniki, kontenery</w:t>
      </w:r>
      <w:r w:rsidRPr="005803BC">
        <w:rPr>
          <w:rFonts w:ascii="Times New Roman" w:eastAsia="Times New Roman" w:hAnsi="Times New Roman" w:cs="Times New Roman"/>
          <w:lang w:eastAsia="pl-PL"/>
        </w:rPr>
        <w:t>.</w:t>
      </w:r>
    </w:p>
    <w:p w14:paraId="6F0235F0" w14:textId="3D4103D2" w:rsidR="005E7E41" w:rsidRDefault="005E7E41" w:rsidP="005803BC">
      <w:pPr>
        <w:pStyle w:val="Akapitzlist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Teren do zabudowy:</w:t>
      </w:r>
    </w:p>
    <w:p w14:paraId="35C179FA" w14:textId="19130EDA" w:rsidR="005E7E41" w:rsidRPr="005E7E41" w:rsidRDefault="005E7E41" w:rsidP="005E7E41">
      <w:pPr>
        <w:pStyle w:val="Akapitzlist"/>
        <w:numPr>
          <w:ilvl w:val="0"/>
          <w:numId w:val="39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budynek socjalno – biurowy, wiata, kontenery – ok. 400 m</w:t>
      </w:r>
      <w:r w:rsidRPr="005E7E4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3D929ABD" w14:textId="7F09DBC0" w:rsidR="005E7E41" w:rsidRPr="005E7E41" w:rsidRDefault="005E7E41" w:rsidP="005E7E41">
      <w:pPr>
        <w:pStyle w:val="Akapitzlist"/>
        <w:numPr>
          <w:ilvl w:val="0"/>
          <w:numId w:val="39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Pr="005E7E41">
        <w:rPr>
          <w:rFonts w:ascii="Times New Roman" w:eastAsia="Times New Roman" w:hAnsi="Times New Roman" w:cs="Times New Roman"/>
          <w:lang w:eastAsia="pl-PL"/>
        </w:rPr>
        <w:t>iejsca postojowe – ok. 200 m</w:t>
      </w:r>
      <w:r w:rsidRPr="005E7E4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1F158338" w14:textId="0B6D5F89" w:rsidR="005E7E41" w:rsidRPr="005E7E41" w:rsidRDefault="005E7E41" w:rsidP="005E7E41">
      <w:pPr>
        <w:pStyle w:val="Akapitzlist"/>
        <w:numPr>
          <w:ilvl w:val="0"/>
          <w:numId w:val="39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5E7E41">
        <w:rPr>
          <w:rFonts w:ascii="Times New Roman" w:eastAsia="Times New Roman" w:hAnsi="Times New Roman" w:cs="Times New Roman"/>
          <w:lang w:eastAsia="pl-PL"/>
        </w:rPr>
        <w:t>ajazdowa waga samochodowa – ok. 36 m</w:t>
      </w:r>
      <w:r w:rsidRPr="005E7E4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3475ECCF" w14:textId="542E74CE" w:rsidR="005E7E41" w:rsidRPr="005E7E41" w:rsidRDefault="005E7E41" w:rsidP="005E7E41">
      <w:pPr>
        <w:pStyle w:val="Akapitzlist"/>
        <w:numPr>
          <w:ilvl w:val="0"/>
          <w:numId w:val="39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5E7E41">
        <w:rPr>
          <w:rFonts w:ascii="Times New Roman" w:eastAsia="Times New Roman" w:hAnsi="Times New Roman" w:cs="Times New Roman"/>
          <w:lang w:eastAsia="pl-PL"/>
        </w:rPr>
        <w:t>lac manewrowy – ok. 1 600 m</w:t>
      </w:r>
      <w:r w:rsidRPr="005E7E4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401845CE" w14:textId="6744CCB7" w:rsidR="005E7E41" w:rsidRPr="005E7E41" w:rsidRDefault="005E7E41" w:rsidP="005E7E41">
      <w:pPr>
        <w:pStyle w:val="Akapitzlist"/>
        <w:numPr>
          <w:ilvl w:val="0"/>
          <w:numId w:val="39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5E7E41">
        <w:rPr>
          <w:rFonts w:ascii="Times New Roman" w:eastAsia="Times New Roman" w:hAnsi="Times New Roman" w:cs="Times New Roman"/>
          <w:lang w:eastAsia="pl-PL"/>
        </w:rPr>
        <w:t>roga dojazdowa od drogi gminnej dz. 92 – ok. 80 m</w:t>
      </w:r>
      <w:r w:rsidRPr="005E7E4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</w:t>
      </w:r>
    </w:p>
    <w:p w14:paraId="79DA705B" w14:textId="77777777" w:rsidR="00F37914" w:rsidRPr="00913EDF" w:rsidRDefault="00F37914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Do obowiązków Wykonawcy należy wykonanie: </w:t>
      </w:r>
    </w:p>
    <w:p w14:paraId="1B6E7548" w14:textId="641D8BBF" w:rsidR="001355D6" w:rsidRPr="00F971DC" w:rsidRDefault="00F37914" w:rsidP="00F971D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projektu budowlanego</w:t>
      </w:r>
      <w:r w:rsidRPr="00913EDF">
        <w:rPr>
          <w:rFonts w:ascii="Times New Roman" w:eastAsia="Times New Roman" w:hAnsi="Times New Roman" w:cs="Times New Roman"/>
          <w:lang w:eastAsia="pl-PL"/>
        </w:rPr>
        <w:t>, sporządzonego zgodnie z przepisami obowiązującego Prawa Budowlanego oraz</w:t>
      </w:r>
      <w:r w:rsidR="00F97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55D6" w:rsidRPr="00F971DC">
        <w:rPr>
          <w:rFonts w:ascii="Times New Roman" w:eastAsia="Times New Roman" w:hAnsi="Times New Roman" w:cs="Times New Roman"/>
          <w:lang w:eastAsia="pl-PL"/>
        </w:rPr>
        <w:t>Rozporządzeniu Ministra Rozwoju z dnia 11 września 2020 r. w sprawie szczegółowego zakresu i formy projektu budowlanego.</w:t>
      </w:r>
    </w:p>
    <w:p w14:paraId="2E1FF386" w14:textId="248C84C1" w:rsidR="001355D6" w:rsidRPr="00F971DC" w:rsidRDefault="00F37914" w:rsidP="00F971D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projektów wykonawczych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, wszystkich wymaganych branż sporządzonych zgodnie z </w:t>
      </w:r>
      <w:r w:rsidR="001355D6" w:rsidRPr="00F971DC">
        <w:rPr>
          <w:rFonts w:ascii="Times New Roman" w:eastAsia="Times New Roman" w:hAnsi="Times New Roman" w:cs="Times New Roman"/>
          <w:lang w:eastAsia="pl-PL"/>
        </w:rPr>
        <w:t>Rozporządzenie Ministra Rozwoju i Technologii w sprawie szczegółowego zakresu i formy dokumentacji projektowej, specyfikacji technicznych wykonania i odbioru robót budowlanych oraz programu funkcjonalno-użytkowego z dnia 20 grudnia 2021 r. (Dz.U. z 2021 r. poz. 2454)</w:t>
      </w:r>
    </w:p>
    <w:p w14:paraId="143AC118" w14:textId="77777777" w:rsidR="00F37914" w:rsidRPr="00913EDF" w:rsidRDefault="00F37914" w:rsidP="0045517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informacji dotyczącej 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Bezpieczeństwa i Ochrony Zdrowia</w:t>
      </w:r>
      <w:r w:rsidRPr="00913EDF">
        <w:rPr>
          <w:rFonts w:ascii="Times New Roman" w:eastAsia="Times New Roman" w:hAnsi="Times New Roman" w:cs="Times New Roman"/>
          <w:lang w:eastAsia="pl-PL"/>
        </w:rPr>
        <w:t>, sporządzonej zgodnie z przepisami Prawa Budowalnego.</w:t>
      </w:r>
    </w:p>
    <w:p w14:paraId="2D0E66A6" w14:textId="5C870F9A" w:rsidR="00F37914" w:rsidRPr="00913EDF" w:rsidRDefault="00F37914" w:rsidP="0045517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Specyfikacji Technicznych Wykonania i Odbioru Robót Budowlanych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 Szczegółowe specyfikacje wykonania i odbioru robót budowlanych powinny być sporządzone na </w:t>
      </w:r>
      <w:r w:rsidRPr="00913EDF">
        <w:rPr>
          <w:rFonts w:ascii="Times New Roman" w:eastAsia="Times New Roman" w:hAnsi="Times New Roman" w:cs="Times New Roman"/>
          <w:lang w:eastAsia="pl-PL"/>
        </w:rPr>
        <w:lastRenderedPageBreak/>
        <w:t xml:space="preserve">podstawie aktualnie obowiązujących norm. W każdej specyfikacji należy dokładnie określić roboty objęte daną specyfikacją. Specyfikację Techniczną Odbioru Robót Budowlanych Projektant opracowuje na podstawie dokumentacji projektowej. </w:t>
      </w:r>
    </w:p>
    <w:p w14:paraId="1C84B93C" w14:textId="18A5B436" w:rsidR="00F37914" w:rsidRPr="00F971DC" w:rsidRDefault="00F37914" w:rsidP="0045517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F971DC">
        <w:rPr>
          <w:rFonts w:ascii="Times New Roman" w:eastAsia="Times New Roman" w:hAnsi="Times New Roman" w:cs="Times New Roman"/>
          <w:b/>
          <w:bCs/>
          <w:lang w:eastAsia="pl-PL"/>
        </w:rPr>
        <w:t>przedmiarów robót,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sporządzonych zgodnie z </w:t>
      </w:r>
      <w:r w:rsidR="00F971DC" w:rsidRPr="00F971DC">
        <w:rPr>
          <w:rFonts w:ascii="Times New Roman" w:eastAsia="Times New Roman" w:hAnsi="Times New Roman" w:cs="Times New Roman"/>
          <w:lang w:eastAsia="pl-PL"/>
        </w:rPr>
        <w:t>obowiązującymi przepisami</w:t>
      </w:r>
    </w:p>
    <w:p w14:paraId="2AC2FEDA" w14:textId="27963F5B" w:rsidR="00F37914" w:rsidRPr="00F971DC" w:rsidRDefault="00F37914" w:rsidP="0045517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F971DC">
        <w:rPr>
          <w:rFonts w:ascii="Times New Roman" w:eastAsia="Times New Roman" w:hAnsi="Times New Roman" w:cs="Times New Roman"/>
          <w:b/>
          <w:bCs/>
          <w:lang w:eastAsia="pl-PL"/>
        </w:rPr>
        <w:t>kosztorysu inwestorskiego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, sporządzonego zgodnie z przepisami </w:t>
      </w:r>
      <w:bookmarkStart w:id="1" w:name="_Hlk135383882"/>
      <w:r w:rsidR="00F971DC" w:rsidRPr="00F971DC">
        <w:rPr>
          <w:rFonts w:ascii="Times New Roman" w:eastAsia="Times New Roman" w:hAnsi="Times New Roman" w:cs="Times New Roman"/>
          <w:lang w:eastAsia="pl-PL"/>
        </w:rPr>
        <w:t>obowiązującymi przepisami</w:t>
      </w:r>
      <w:bookmarkEnd w:id="1"/>
    </w:p>
    <w:p w14:paraId="15B7B2B0" w14:textId="77777777" w:rsidR="00F37914" w:rsidRPr="00913EDF" w:rsidRDefault="00F37914" w:rsidP="0045517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dokumentacja musi być wykonana w języku polskim, zgodnie z obowiązującymi przepisami prawa, normami technicznymi, zasadami wiedzy technicznej oraz powinna być opatrzona klauzulą o kompletności i przydatności z punktu widzenia celu, któremu ma służyć.</w:t>
      </w:r>
    </w:p>
    <w:p w14:paraId="434EB3F9" w14:textId="77777777" w:rsidR="00F37914" w:rsidRPr="00913EDF" w:rsidRDefault="00F37914" w:rsidP="0045517C">
      <w:pPr>
        <w:pStyle w:val="Akapitzlist"/>
        <w:numPr>
          <w:ilvl w:val="0"/>
          <w:numId w:val="33"/>
        </w:numPr>
        <w:spacing w:before="120"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Dokumentację należy wykonać w ilości egzemplarzy: </w:t>
      </w:r>
    </w:p>
    <w:p w14:paraId="3D5B2D7A" w14:textId="77777777" w:rsidR="00F37914" w:rsidRPr="00913EDF" w:rsidRDefault="00F37914" w:rsidP="0045517C">
      <w:pPr>
        <w:pStyle w:val="Akapitzlist"/>
        <w:numPr>
          <w:ilvl w:val="0"/>
          <w:numId w:val="32"/>
        </w:numPr>
        <w:spacing w:before="120" w:after="0" w:line="276" w:lineRule="auto"/>
        <w:ind w:left="1701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projekty budowlane – 4 egz. </w:t>
      </w:r>
    </w:p>
    <w:p w14:paraId="6DEC68E0" w14:textId="77777777" w:rsidR="00F37914" w:rsidRPr="00913EDF" w:rsidRDefault="00F37914" w:rsidP="0045517C">
      <w:pPr>
        <w:pStyle w:val="Akapitzlist"/>
        <w:numPr>
          <w:ilvl w:val="0"/>
          <w:numId w:val="32"/>
        </w:numPr>
        <w:spacing w:before="120" w:after="0" w:line="276" w:lineRule="auto"/>
        <w:ind w:left="1701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projekty wykonawcze – 3 egz. </w:t>
      </w:r>
    </w:p>
    <w:p w14:paraId="21804520" w14:textId="77777777" w:rsidR="00F37914" w:rsidRPr="00913EDF" w:rsidRDefault="00F37914" w:rsidP="0045517C">
      <w:pPr>
        <w:pStyle w:val="Akapitzlist"/>
        <w:numPr>
          <w:ilvl w:val="0"/>
          <w:numId w:val="32"/>
        </w:numPr>
        <w:spacing w:before="120" w:after="0" w:line="276" w:lineRule="auto"/>
        <w:ind w:left="1701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kosztorysy inwestorskie – 2 egz. </w:t>
      </w:r>
    </w:p>
    <w:p w14:paraId="50E897E4" w14:textId="77777777" w:rsidR="00F37914" w:rsidRPr="00913EDF" w:rsidRDefault="00F37914" w:rsidP="0045517C">
      <w:pPr>
        <w:pStyle w:val="Akapitzlist"/>
        <w:numPr>
          <w:ilvl w:val="0"/>
          <w:numId w:val="32"/>
        </w:numPr>
        <w:spacing w:before="120" w:after="0" w:line="276" w:lineRule="auto"/>
        <w:ind w:left="1701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przedmiary robót – 2 egz.</w:t>
      </w:r>
    </w:p>
    <w:p w14:paraId="0617F9AC" w14:textId="77777777" w:rsidR="00F37914" w:rsidRPr="00913EDF" w:rsidRDefault="00F37914" w:rsidP="0045517C">
      <w:pPr>
        <w:pStyle w:val="Akapitzlist"/>
        <w:numPr>
          <w:ilvl w:val="0"/>
          <w:numId w:val="32"/>
        </w:numPr>
        <w:spacing w:before="120" w:after="0" w:line="276" w:lineRule="auto"/>
        <w:ind w:left="1701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specyfikacje techniczne wykonania i odbioru robót budowlanych – 3 egz.</w:t>
      </w:r>
    </w:p>
    <w:p w14:paraId="60D1E7EA" w14:textId="77777777" w:rsidR="00F37914" w:rsidRPr="00913EDF" w:rsidRDefault="00F37914" w:rsidP="0045517C">
      <w:pPr>
        <w:pStyle w:val="Akapitzlist"/>
        <w:numPr>
          <w:ilvl w:val="0"/>
          <w:numId w:val="32"/>
        </w:numPr>
        <w:spacing w:before="120" w:after="0" w:line="276" w:lineRule="auto"/>
        <w:ind w:left="1701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informację BIOZ – 3 egz. </w:t>
      </w:r>
    </w:p>
    <w:p w14:paraId="6FBAF131" w14:textId="77777777" w:rsidR="00F37914" w:rsidRPr="00913EDF" w:rsidRDefault="00966037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Do projektu należy dołączyć oświadczenie o kompletności oraz zgodności z umową, obowiązującymi przepisami i normami, stanowiącą integralną część dokumentacji projektowej. </w:t>
      </w:r>
    </w:p>
    <w:p w14:paraId="71C3E84C" w14:textId="77777777" w:rsidR="00F37914" w:rsidRPr="00913EDF" w:rsidRDefault="00966037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Dokumentację techniczną, specyfikacje techniczne wykonania i odbioru robót budowlanych, kosztorysy i przedmiary robót Wykonawca zobowiązany jest przekazać Zamawiającemu także w wersji elektronicznej na płycie CD w formacie „pdf” oraz „</w:t>
      </w:r>
      <w:proofErr w:type="spellStart"/>
      <w:r w:rsidRPr="00913EDF">
        <w:rPr>
          <w:rFonts w:ascii="Times New Roman" w:eastAsia="Times New Roman" w:hAnsi="Times New Roman" w:cs="Times New Roman"/>
          <w:lang w:eastAsia="pl-PL"/>
        </w:rPr>
        <w:t>dxf</w:t>
      </w:r>
      <w:proofErr w:type="spellEnd"/>
      <w:r w:rsidRPr="00913EDF">
        <w:rPr>
          <w:rFonts w:ascii="Times New Roman" w:eastAsia="Times New Roman" w:hAnsi="Times New Roman" w:cs="Times New Roman"/>
          <w:lang w:eastAsia="pl-PL"/>
        </w:rPr>
        <w:t>” (część rysunkowa)</w:t>
      </w:r>
      <w:r w:rsidR="00B55E77" w:rsidRPr="00913EDF">
        <w:rPr>
          <w:rFonts w:ascii="Times New Roman" w:eastAsia="Times New Roman" w:hAnsi="Times New Roman" w:cs="Times New Roman"/>
          <w:lang w:eastAsia="pl-PL"/>
        </w:rPr>
        <w:t>.</w:t>
      </w:r>
    </w:p>
    <w:p w14:paraId="03B3A36C" w14:textId="77777777" w:rsidR="00F37914" w:rsidRPr="00913EDF" w:rsidRDefault="00966037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Do Wykonawcy należy ścisła współpraca w zakresie uzgadniania i zaakceptowania proponowanych rozwiązań z Zamawiającym.</w:t>
      </w:r>
    </w:p>
    <w:p w14:paraId="1D912ACC" w14:textId="77777777" w:rsidR="00F37914" w:rsidRPr="00913EDF" w:rsidRDefault="00966037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Projekt musi bazować na najnowszych rozwiązaniach technicznych. Musi być wykonany z wykorzystaniem rozwiązań opartych na zasadach poszanowania energii i ekologii.</w:t>
      </w:r>
    </w:p>
    <w:p w14:paraId="65238F4D" w14:textId="77777777" w:rsidR="00F37914" w:rsidRPr="00913EDF" w:rsidRDefault="00966037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Wykonawca zobowiązany jest do pozyskania i weryfikacji wszystkich danych niezbędnych do prawidłowego zaprojektowania przedmiotu zamówienia. </w:t>
      </w:r>
    </w:p>
    <w:p w14:paraId="203D69D9" w14:textId="77777777" w:rsidR="00F37914" w:rsidRPr="00913EDF" w:rsidRDefault="00966037" w:rsidP="00F37914">
      <w:pPr>
        <w:pStyle w:val="Akapitzlist"/>
        <w:numPr>
          <w:ilvl w:val="0"/>
          <w:numId w:val="29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Wszelkie opłaty związane z opracowaniem dokumentacji ponosi Wykonawca.</w:t>
      </w:r>
    </w:p>
    <w:p w14:paraId="10F3B367" w14:textId="7462A27B" w:rsidR="00C27706" w:rsidRPr="00F971DC" w:rsidRDefault="00966037" w:rsidP="00F971DC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Wykonawca sprawować będzie nadzór autorski w sposób i na zasadach określonych w ustawie Prawo Budowlane z dnia 7 lipca 1994 r. , art. 20, ust. 1, pkt 4, </w:t>
      </w:r>
      <w:proofErr w:type="spellStart"/>
      <w:r w:rsidRPr="00913EDF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913EDF">
        <w:rPr>
          <w:rFonts w:ascii="Times New Roman" w:eastAsia="Times New Roman" w:hAnsi="Times New Roman" w:cs="Times New Roman"/>
          <w:lang w:eastAsia="pl-PL"/>
        </w:rPr>
        <w:t xml:space="preserve"> a i </w:t>
      </w:r>
      <w:proofErr w:type="spellStart"/>
      <w:r w:rsidRPr="00913EDF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913EDF">
        <w:rPr>
          <w:rFonts w:ascii="Times New Roman" w:eastAsia="Times New Roman" w:hAnsi="Times New Roman" w:cs="Times New Roman"/>
          <w:lang w:eastAsia="pl-PL"/>
        </w:rPr>
        <w:t xml:space="preserve"> b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(Dz. U. z 2</w:t>
      </w:r>
      <w:r w:rsidR="00997F65" w:rsidRPr="00F971DC">
        <w:rPr>
          <w:rFonts w:ascii="Times New Roman" w:eastAsia="Times New Roman" w:hAnsi="Times New Roman" w:cs="Times New Roman"/>
          <w:lang w:eastAsia="pl-PL"/>
        </w:rPr>
        <w:t>023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997F65" w:rsidRPr="00F971DC">
        <w:rPr>
          <w:rFonts w:ascii="Times New Roman" w:eastAsia="Times New Roman" w:hAnsi="Times New Roman" w:cs="Times New Roman"/>
          <w:lang w:eastAsia="pl-PL"/>
        </w:rPr>
        <w:t>682</w:t>
      </w:r>
      <w:r w:rsidRPr="00F971DC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913EDF">
        <w:rPr>
          <w:rFonts w:ascii="Times New Roman" w:eastAsia="Times New Roman" w:hAnsi="Times New Roman" w:cs="Times New Roman"/>
          <w:lang w:eastAsia="pl-PL"/>
        </w:rPr>
        <w:t>w okresie od dnia zawarcia umowy do czasu uzyskania pozwolenia na użytkowanie, przy czym koszty sprawowania nadzoru autorskiego należy uwzględnić w ofercie.</w:t>
      </w:r>
    </w:p>
    <w:p w14:paraId="685C8E96" w14:textId="77777777" w:rsidR="00C27706" w:rsidRPr="00913EDF" w:rsidRDefault="00C27706" w:rsidP="00913EDF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5A013D" w14:textId="3AF008DF" w:rsidR="00A24172" w:rsidRPr="00913EDF" w:rsidRDefault="00F37914" w:rsidP="00F3791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Rozdział V. </w:t>
      </w:r>
      <w:r w:rsidR="003B0BCB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="00A2417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WARUNKI UDZIAŁU W POSTĘPOWANIU </w:t>
      </w:r>
    </w:p>
    <w:p w14:paraId="75EE6E1A" w14:textId="3D3B45DA" w:rsidR="00A24172" w:rsidRDefault="00A24172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="00F37914" w:rsidRPr="00913EDF">
        <w:rPr>
          <w:rFonts w:ascii="Times New Roman" w:eastAsia="Times New Roman" w:hAnsi="Times New Roman" w:cs="Times New Roman"/>
          <w:lang w:eastAsia="pl-PL"/>
        </w:rPr>
        <w:t xml:space="preserve">musi przedłożyć </w:t>
      </w:r>
      <w:r w:rsidR="003B0BCB" w:rsidRPr="003B0BCB">
        <w:rPr>
          <w:rFonts w:ascii="Times New Roman" w:eastAsia="Times New Roman" w:hAnsi="Times New Roman" w:cs="Times New Roman"/>
          <w:lang w:eastAsia="pl-PL"/>
        </w:rPr>
        <w:t xml:space="preserve">oświadczenie, że osoby, które będą uczestniczyć w wykonywaniu zamówienia, </w:t>
      </w:r>
      <w:r w:rsidR="00F37914" w:rsidRPr="00913EDF">
        <w:rPr>
          <w:rFonts w:ascii="Times New Roman" w:eastAsia="Times New Roman" w:hAnsi="Times New Roman" w:cs="Times New Roman"/>
          <w:lang w:eastAsia="pl-PL"/>
        </w:rPr>
        <w:t>posiadają wymagane uprawnienia do należytego wykonania zadania</w:t>
      </w:r>
      <w:r w:rsidR="003B0B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0BCB" w:rsidRPr="003B0BCB">
        <w:rPr>
          <w:rFonts w:ascii="Times New Roman" w:eastAsia="Times New Roman" w:hAnsi="Times New Roman" w:cs="Times New Roman"/>
          <w:lang w:eastAsia="pl-PL"/>
        </w:rPr>
        <w:t xml:space="preserve">– sporządzone wg wzoru stanowiącego </w:t>
      </w:r>
      <w:r w:rsidR="003B0BCB" w:rsidRPr="003B0BCB"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  <w:r w:rsidR="003B0BCB" w:rsidRPr="003B0BCB">
        <w:rPr>
          <w:rFonts w:ascii="Times New Roman" w:eastAsia="Times New Roman" w:hAnsi="Times New Roman" w:cs="Times New Roman"/>
          <w:lang w:eastAsia="pl-PL"/>
        </w:rPr>
        <w:t xml:space="preserve"> do zapytania ofertowego </w:t>
      </w:r>
    </w:p>
    <w:p w14:paraId="13B590AB" w14:textId="77777777" w:rsidR="003B0BCB" w:rsidRDefault="003B0BCB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410C7E" w14:textId="25912CDA" w:rsidR="003B0BCB" w:rsidRPr="003B0BCB" w:rsidRDefault="003B0BCB" w:rsidP="003B0BCB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3B0BCB">
        <w:rPr>
          <w:rFonts w:ascii="Times New Roman" w:eastAsia="Times New Roman" w:hAnsi="Times New Roman" w:cs="Times New Roman"/>
          <w:b/>
          <w:bCs/>
          <w:lang w:eastAsia="pl-PL"/>
        </w:rPr>
        <w:t>Rozdział VI.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3B0BCB">
        <w:rPr>
          <w:rFonts w:ascii="Times New Roman" w:eastAsia="Times New Roman" w:hAnsi="Times New Roman" w:cs="Times New Roman"/>
          <w:b/>
          <w:bCs/>
          <w:lang w:eastAsia="pl-PL"/>
        </w:rPr>
        <w:t>DOKUMENTY SKŁADAJĄCE SIĘ NA OFERTĘ</w:t>
      </w:r>
    </w:p>
    <w:p w14:paraId="6388FF7C" w14:textId="77777777" w:rsidR="003B0BCB" w:rsidRPr="003B0BCB" w:rsidRDefault="003B0BCB" w:rsidP="003B0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0BCB">
        <w:rPr>
          <w:rFonts w:ascii="Times New Roman" w:eastAsia="Times New Roman" w:hAnsi="Times New Roman" w:cs="Times New Roman"/>
          <w:lang w:eastAsia="pl-PL"/>
        </w:rPr>
        <w:t>Na ofertę składają się następujące dokumenty i załączniki:</w:t>
      </w:r>
    </w:p>
    <w:p w14:paraId="3559341C" w14:textId="77777777" w:rsidR="00A0774A" w:rsidRDefault="003B0BCB" w:rsidP="00A0774A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B0BCB">
        <w:rPr>
          <w:rFonts w:ascii="Times New Roman" w:eastAsia="Times New Roman" w:hAnsi="Times New Roman" w:cs="Times New Roman"/>
          <w:lang w:eastAsia="pl-PL"/>
        </w:rPr>
        <w:t>Wypełniony i podpisany formularz oferty</w:t>
      </w:r>
      <w:r w:rsidRPr="003B0BCB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3B0BCB">
        <w:rPr>
          <w:rFonts w:ascii="Times New Roman" w:eastAsia="Times New Roman" w:hAnsi="Times New Roman" w:cs="Times New Roman"/>
          <w:lang w:eastAsia="pl-PL"/>
        </w:rPr>
        <w:t xml:space="preserve">stanowiący </w:t>
      </w:r>
      <w:r w:rsidRPr="003B0BCB">
        <w:rPr>
          <w:rFonts w:ascii="Times New Roman" w:eastAsia="Times New Roman" w:hAnsi="Times New Roman" w:cs="Times New Roman"/>
          <w:b/>
          <w:bCs/>
          <w:lang w:eastAsia="pl-PL"/>
        </w:rPr>
        <w:t>załącznik nr</w:t>
      </w:r>
      <w:r w:rsidRPr="003B0BCB">
        <w:rPr>
          <w:rFonts w:ascii="Times New Roman" w:eastAsia="Times New Roman" w:hAnsi="Times New Roman" w:cs="Times New Roman"/>
          <w:lang w:eastAsia="pl-PL"/>
        </w:rPr>
        <w:t xml:space="preserve"> 1 do zapytania ofertowego,</w:t>
      </w:r>
    </w:p>
    <w:p w14:paraId="6F1142BB" w14:textId="77777777" w:rsidR="00A0774A" w:rsidRPr="00A0774A" w:rsidRDefault="00A0774A" w:rsidP="00A0774A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A0774A">
        <w:rPr>
          <w:rFonts w:ascii="Times New Roman" w:eastAsia="Times New Roman" w:hAnsi="Times New Roman" w:cs="Times New Roman"/>
          <w:lang w:eastAsia="pl-PL"/>
        </w:rPr>
        <w:t xml:space="preserve">Wykaz osób, którymi dysponuje lub będzie dysponował wykonawca i które będą uczestniczyć w wykonaniu zamówienia stanowiący </w:t>
      </w:r>
      <w:r w:rsidRPr="00A0774A">
        <w:rPr>
          <w:rFonts w:ascii="Times New Roman" w:eastAsia="Times New Roman" w:hAnsi="Times New Roman" w:cs="Times New Roman"/>
          <w:b/>
          <w:bCs/>
          <w:lang w:eastAsia="pl-PL"/>
        </w:rPr>
        <w:t>załącznik nr 3</w:t>
      </w:r>
      <w:r w:rsidRPr="00A0774A">
        <w:rPr>
          <w:rFonts w:ascii="Times New Roman" w:eastAsia="Times New Roman" w:hAnsi="Times New Roman" w:cs="Times New Roman"/>
          <w:lang w:eastAsia="pl-PL"/>
        </w:rPr>
        <w:t xml:space="preserve"> do zapytania ofertowego. </w:t>
      </w:r>
    </w:p>
    <w:p w14:paraId="0B8798B5" w14:textId="77777777" w:rsidR="00A0774A" w:rsidRPr="00A0774A" w:rsidRDefault="00A0774A" w:rsidP="00A0774A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A0774A">
        <w:rPr>
          <w:rFonts w:ascii="Times New Roman" w:eastAsia="Times New Roman" w:hAnsi="Times New Roman" w:cs="Times New Roman"/>
          <w:lang w:eastAsia="pl-PL"/>
        </w:rPr>
        <w:t xml:space="preserve">Oświadczenie, że osoby, które będą uczestniczyć w wykonywaniu zamówienia, posiadają wymagane uprawnienia – wzór stanowiący </w:t>
      </w:r>
      <w:r w:rsidRPr="00A0774A"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  <w:r w:rsidRPr="00A0774A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</w:p>
    <w:p w14:paraId="1D28F74A" w14:textId="3FC534CE" w:rsidR="003B0BCB" w:rsidRPr="00A0774A" w:rsidRDefault="003B0BCB" w:rsidP="00A0774A">
      <w:pPr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B0BCB">
        <w:rPr>
          <w:rFonts w:ascii="Times New Roman" w:eastAsia="Times New Roman" w:hAnsi="Times New Roman" w:cs="Times New Roman"/>
          <w:b/>
          <w:bCs/>
          <w:lang w:eastAsia="pl-PL"/>
        </w:rPr>
        <w:t>Pełnomocnictwo</w:t>
      </w:r>
      <w:r w:rsidRPr="003B0BCB">
        <w:rPr>
          <w:rFonts w:ascii="Times New Roman" w:eastAsia="Times New Roman" w:hAnsi="Times New Roman" w:cs="Times New Roman"/>
          <w:lang w:eastAsia="pl-PL"/>
        </w:rPr>
        <w:t xml:space="preserve"> (oryginał lub notarialnie poświadczona kopia) do reprezentowania Wykonawcy w postępowaniu i złożenia oferty, jeżeli oferta nie została podpisana przez osoby upoważnione do tych czynności w dokumentach rejestracyjnych – załącznik Wykonawcy.</w:t>
      </w:r>
    </w:p>
    <w:p w14:paraId="5702DFD8" w14:textId="77777777" w:rsidR="00A24172" w:rsidRPr="00913EDF" w:rsidRDefault="00A24172" w:rsidP="00A2417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245239D0" w14:textId="4357C5A8" w:rsidR="00AB70D2" w:rsidRPr="00913EDF" w:rsidRDefault="00AB70D2" w:rsidP="00AB70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lastRenderedPageBreak/>
        <w:t>Rozdział VI</w:t>
      </w:r>
      <w:r w:rsidR="003B0BCB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I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. OPIS SPOSOBU OBLICZENIA CENY</w:t>
      </w:r>
    </w:p>
    <w:p w14:paraId="018099F6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Wykonawca określa cenę realizacji zamówienia poprzez wskazanie w Formularzu ofertowym sporządzonym wg wzoru stanowiącego załącznik nr 1 do zapytania ofertowego łącznej ceny ofertowej brutto za realizację przedmiotu zamówienia.</w:t>
      </w:r>
    </w:p>
    <w:p w14:paraId="3D9F2B17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Cena oferty uwzględnia wszystkie zobowiązania.</w:t>
      </w:r>
    </w:p>
    <w:p w14:paraId="1E44D817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Cena podana w ofercie winna obejmować wszystkie koszty i składniki związane z wykonaniem zamówienia oraz warunkami stawianymi przez Zamawiającego.</w:t>
      </w:r>
    </w:p>
    <w:p w14:paraId="5222BB47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Cena może być tylko jedna za oferowany przedmiot zamówienia, nie dopuszcza się wariantowości cen.</w:t>
      </w:r>
    </w:p>
    <w:p w14:paraId="1977733A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Zamawiający nie dopuszcza rozliczeń w walutach obcych.</w:t>
      </w:r>
    </w:p>
    <w:p w14:paraId="168C4925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Cena nie ulega zmianie przez okres ważności oferty (związania ofertą).</w:t>
      </w:r>
    </w:p>
    <w:p w14:paraId="1EDED873" w14:textId="77777777" w:rsidR="00AB70D2" w:rsidRPr="00913EDF" w:rsidRDefault="00AB70D2" w:rsidP="00AB70D2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913EDF">
        <w:rPr>
          <w:rFonts w:ascii="Times New Roman" w:eastAsia="Calibri" w:hAnsi="Times New Roman" w:cs="Times New Roman"/>
        </w:rPr>
        <w:t>Wyliczona cena oferty brutto będzie służyć do porównania złożonych ofert i do rozliczenia w trakcie realizacji zamówienia.</w:t>
      </w:r>
    </w:p>
    <w:p w14:paraId="2DA58967" w14:textId="741F4825" w:rsidR="00913EDF" w:rsidRPr="00913EDF" w:rsidRDefault="00AB70D2" w:rsidP="00913EDF">
      <w:pPr>
        <w:numPr>
          <w:ilvl w:val="0"/>
          <w:numId w:val="1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Calibri" w:hAnsi="Times New Roman" w:cs="Times New Roman"/>
          <w:kern w:val="3"/>
          <w:lang w:bidi="hi-IN"/>
        </w:rPr>
        <w:t>Cenę oferty należy podać w formie wynagrodzenia ryczałtowego (art. 632 kodeksu cywilnego). Cena ta jest ostateczna i wyklucza możliwość żądania dodatkowej zapłaty za wykonane roboty. Cena oferty musi zawierać wszystkie koszty bezpośrednie i pośrednie, niezbędne do terminowego i prawidłowego zrealizowania zamówienia wynikające wprost z dokumentacji projektowej, jak również w niej nie ujęte, a bez których nie można wykonać zamówienia. Cena ryczałtowa będzie uwzględniać wszystkie czynności, wymagania i badania składające się na zadanie inwestycyjne.</w:t>
      </w:r>
    </w:p>
    <w:p w14:paraId="7F6FD300" w14:textId="77777777" w:rsidR="00913EDF" w:rsidRPr="00913EDF" w:rsidRDefault="00913EDF" w:rsidP="00913EDF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5413356D" w14:textId="1946A85B" w:rsidR="00A24172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Rozdział VI</w:t>
      </w:r>
      <w:r w:rsidR="003B0BCB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I</w:t>
      </w:r>
      <w:r w:rsidR="00AB70D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I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. OPIS KRYTERIÓW, KTÓRYMI ZAMAWIAJĄCY BĘDZIE SIĘ KIEROWAŁ PRZY WYBORZE OFERTY, WRAZ Z PODANIEM ZNACZENIA TYCH KRYTERIÓW I SPOSOBU OCENY OFERT</w:t>
      </w:r>
    </w:p>
    <w:p w14:paraId="080C51A9" w14:textId="7FFEB416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Przy wyborze oferty Zamawiający kierował się będzie następującymi kryterium i jego wagą:</w:t>
      </w:r>
    </w:p>
    <w:p w14:paraId="5BA58600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Kryterium 1:       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cena – waga 100%</w:t>
      </w:r>
    </w:p>
    <w:p w14:paraId="7812A462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394380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Opis sposobu wyliczenia poszczególnych elementów składowych oferty:</w:t>
      </w:r>
    </w:p>
    <w:p w14:paraId="75DF8819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Cena – waga 100%</w:t>
      </w:r>
    </w:p>
    <w:p w14:paraId="1B751800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2687A5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3EDF">
        <w:rPr>
          <w:rFonts w:ascii="Times New Roman" w:eastAsia="Times New Roman" w:hAnsi="Times New Roman" w:cs="Times New Roman"/>
          <w:b/>
          <w:lang w:eastAsia="pl-PL"/>
        </w:rPr>
        <w:t xml:space="preserve">Liczba punktów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lang w:eastAsia="pl-PL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lang w:eastAsia="pl-PL"/>
              </w:rPr>
              <m:t>Cena najtańszej oferty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lang w:eastAsia="pl-PL"/>
              </w:rPr>
              <m:t>Cena oferty badanej</m:t>
            </m:r>
          </m:den>
        </m:f>
      </m:oMath>
      <w:r w:rsidRPr="00913EDF">
        <w:rPr>
          <w:rFonts w:ascii="Times New Roman" w:eastAsia="Times New Roman" w:hAnsi="Times New Roman" w:cs="Times New Roman"/>
          <w:b/>
          <w:lang w:eastAsia="pl-PL"/>
        </w:rPr>
        <w:t xml:space="preserve"> X 100</w:t>
      </w:r>
    </w:p>
    <w:p w14:paraId="3F2EC85E" w14:textId="77777777" w:rsidR="00F37914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C988B5" w14:textId="77777777" w:rsidR="00A24172" w:rsidRPr="00913EDF" w:rsidRDefault="00F37914" w:rsidP="00F3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13EDF">
        <w:rPr>
          <w:rFonts w:ascii="Times New Roman" w:eastAsia="Times New Roman" w:hAnsi="Times New Roman" w:cs="Times New Roman"/>
          <w:bCs/>
          <w:lang w:eastAsia="pl-PL"/>
        </w:rPr>
        <w:t>Zamawiający udzieli zamówienia Wykonawcy, którego oferta będzie przedstawiała najniższą cenę. W toku oceny złożonych ofert Zamawiający może żądać udzielenia przez Wykonawców wyjaśnień dotyczących treści złożonych ofert.</w:t>
      </w:r>
    </w:p>
    <w:p w14:paraId="3FF949D3" w14:textId="77777777" w:rsidR="00F37914" w:rsidRPr="00913EDF" w:rsidRDefault="00F37914" w:rsidP="00A24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91FDA4" w14:textId="2FAA19F0" w:rsidR="00F37914" w:rsidRPr="00913EDF" w:rsidRDefault="00F37914" w:rsidP="00A2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3EDF">
        <w:rPr>
          <w:rFonts w:ascii="Times New Roman" w:eastAsia="Times New Roman" w:hAnsi="Times New Roman" w:cs="Times New Roman"/>
          <w:b/>
          <w:lang w:eastAsia="pl-PL"/>
        </w:rPr>
        <w:t xml:space="preserve">Rozdział </w:t>
      </w:r>
      <w:r w:rsidR="00AB70D2" w:rsidRPr="00913EDF">
        <w:rPr>
          <w:rFonts w:ascii="Times New Roman" w:eastAsia="Times New Roman" w:hAnsi="Times New Roman" w:cs="Times New Roman"/>
          <w:b/>
          <w:lang w:eastAsia="pl-PL"/>
        </w:rPr>
        <w:t>I</w:t>
      </w:r>
      <w:r w:rsidR="003B0BCB">
        <w:rPr>
          <w:rFonts w:ascii="Times New Roman" w:eastAsia="Times New Roman" w:hAnsi="Times New Roman" w:cs="Times New Roman"/>
          <w:b/>
          <w:lang w:eastAsia="pl-PL"/>
        </w:rPr>
        <w:t>X</w:t>
      </w:r>
      <w:r w:rsidR="00AB70D2" w:rsidRPr="00913EDF">
        <w:rPr>
          <w:rFonts w:ascii="Times New Roman" w:eastAsia="Times New Roman" w:hAnsi="Times New Roman" w:cs="Times New Roman"/>
          <w:b/>
          <w:lang w:eastAsia="pl-PL"/>
        </w:rPr>
        <w:t>. KOMUNIKACJA MIEDZY ZAMAWIAJĄCYM A WYKONAWCAMI</w:t>
      </w:r>
    </w:p>
    <w:p w14:paraId="50BC5C30" w14:textId="77777777" w:rsidR="00AB70D2" w:rsidRPr="00913EDF" w:rsidRDefault="00AB70D2" w:rsidP="00AB70D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13EDF">
        <w:rPr>
          <w:rFonts w:ascii="Times New Roman" w:eastAsia="Times New Roman" w:hAnsi="Times New Roman" w:cs="Times New Roman"/>
          <w:bCs/>
          <w:lang w:eastAsia="pl-PL"/>
        </w:rPr>
        <w:t xml:space="preserve">Zamawiający i Wykonawca mogą komunikować się za pomocą poczty elektronicznej Zamawiającego pod adresem: </w:t>
      </w:r>
      <w:hyperlink r:id="rId8" w:history="1">
        <w:r w:rsidRPr="00913EDF">
          <w:rPr>
            <w:rStyle w:val="Hipercze"/>
            <w:rFonts w:ascii="Times New Roman" w:eastAsia="Times New Roman" w:hAnsi="Times New Roman" w:cs="Times New Roman"/>
            <w:bCs/>
            <w:color w:val="auto"/>
            <w:lang w:eastAsia="pl-PL"/>
          </w:rPr>
          <w:t>projekty@miloradz.malbork.pl</w:t>
        </w:r>
      </w:hyperlink>
    </w:p>
    <w:p w14:paraId="65296E95" w14:textId="77777777" w:rsidR="00AB70D2" w:rsidRPr="00913EDF" w:rsidRDefault="00AB70D2" w:rsidP="00AB70D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13EDF">
        <w:rPr>
          <w:rFonts w:ascii="Times New Roman" w:eastAsia="Times New Roman" w:hAnsi="Times New Roman" w:cs="Times New Roman"/>
          <w:bCs/>
          <w:lang w:eastAsia="pl-PL"/>
        </w:rPr>
        <w:t>Osobą odpowiedzialną ze strony Zamawiającego do kontaktowania się z Wykonawcami jest: Daria Sulich, podinspektor ds. zamówień publicznych w Urzędzie Gminy Miłoradz. Wykonawcy mogę się kontaktować z ww. osobą w dniach od poniedziałku do piątku w godzinach pracy Urzędu, tel. 55 271 15 31 wew. 34</w:t>
      </w:r>
    </w:p>
    <w:p w14:paraId="4983A34E" w14:textId="77777777" w:rsidR="00935286" w:rsidRPr="00913EDF" w:rsidRDefault="00935286" w:rsidP="00A2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5A1CB077" w14:textId="2BB1D1F3" w:rsidR="00A24172" w:rsidRPr="00913EDF" w:rsidRDefault="00AB70D2" w:rsidP="00AB70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Rozdział X. </w:t>
      </w:r>
      <w:r w:rsidR="00A2417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MIEJSCE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,</w:t>
      </w:r>
      <w:r w:rsidR="00A2417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TERMIN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I SPOSÓB</w:t>
      </w:r>
      <w:r w:rsidR="00A2417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SKŁADANIA OFERT</w:t>
      </w:r>
    </w:p>
    <w:p w14:paraId="19AAB553" w14:textId="278AAAA6" w:rsidR="00AB70D2" w:rsidRPr="00913EDF" w:rsidRDefault="00AB70D2" w:rsidP="00AB70D2">
      <w:pPr>
        <w:numPr>
          <w:ilvl w:val="0"/>
          <w:numId w:val="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Termin składania ofert: </w:t>
      </w:r>
      <w:r w:rsidR="00F971DC">
        <w:rPr>
          <w:rFonts w:ascii="Times New Roman" w:eastAsia="Times New Roman" w:hAnsi="Times New Roman" w:cs="Times New Roman"/>
          <w:kern w:val="3"/>
          <w:lang w:eastAsia="pl-PL" w:bidi="hi-IN"/>
        </w:rPr>
        <w:t>05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.0</w:t>
      </w:r>
      <w:r w:rsidR="00F971DC">
        <w:rPr>
          <w:rFonts w:ascii="Times New Roman" w:eastAsia="Times New Roman" w:hAnsi="Times New Roman" w:cs="Times New Roman"/>
          <w:kern w:val="3"/>
          <w:lang w:eastAsia="pl-PL" w:bidi="hi-IN"/>
        </w:rPr>
        <w:t>6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.2023 r. godz. 10:00.</w:t>
      </w:r>
    </w:p>
    <w:p w14:paraId="44FB00CD" w14:textId="77777777" w:rsidR="00A24172" w:rsidRPr="00913EDF" w:rsidRDefault="00AB70D2" w:rsidP="00AB70D2">
      <w:pPr>
        <w:numPr>
          <w:ilvl w:val="0"/>
          <w:numId w:val="9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 datę przekazania oferty przyjmuje się datę jej przekazania w systemie poprzez kliknięcie przycisku 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Złóż ofertę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i wyświetleniu komunikatu, że oferta została złożona.</w:t>
      </w:r>
    </w:p>
    <w:p w14:paraId="6C5A9588" w14:textId="77777777" w:rsidR="00A24172" w:rsidRPr="00913EDF" w:rsidRDefault="00AB70D2" w:rsidP="00913EDF">
      <w:pPr>
        <w:numPr>
          <w:ilvl w:val="0"/>
          <w:numId w:val="9"/>
        </w:numPr>
        <w:suppressAutoHyphens/>
        <w:autoSpaceDN w:val="0"/>
        <w:spacing w:after="0"/>
        <w:ind w:left="426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Miejsce składania ofert: ofertę wraz z załącznikami należy złożyć za pośrednictwem formularza składania oferty dostępnego na stronie platformazakupowa.pl sekcji postępowania dostępnego na stronie</w:t>
      </w:r>
      <w:r w:rsidR="00935286"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hyperlink r:id="rId9" w:history="1">
        <w:r w:rsidR="00935286" w:rsidRPr="00913EDF">
          <w:rPr>
            <w:rStyle w:val="Hipercze"/>
            <w:rFonts w:ascii="Times New Roman" w:eastAsia="Times New Roman" w:hAnsi="Times New Roman" w:cs="Times New Roman"/>
            <w:kern w:val="3"/>
            <w:lang w:eastAsia="pl-PL" w:bidi="hi-IN"/>
          </w:rPr>
          <w:t>https://platformazakupowa.pl/pn/miloradz</w:t>
        </w:r>
      </w:hyperlink>
      <w:r w:rsidR="00935286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.</w:t>
      </w:r>
    </w:p>
    <w:p w14:paraId="067A4710" w14:textId="77777777" w:rsidR="00935286" w:rsidRPr="00913EDF" w:rsidRDefault="00935286" w:rsidP="00935286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</w:p>
    <w:p w14:paraId="046E88C6" w14:textId="5FD00EDF" w:rsidR="00A24172" w:rsidRPr="00913EDF" w:rsidRDefault="00935286" w:rsidP="00913E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Rozdział</w:t>
      </w:r>
      <w:r w:rsidR="00913EDF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X</w:t>
      </w:r>
      <w:r w:rsidR="003B0BCB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I</w:t>
      </w:r>
      <w:r w:rsidR="00913EDF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.</w:t>
      </w:r>
      <w:r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="00A24172" w:rsidRPr="00913EDF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INFORMACJA O FORMALNOŚCIACH, JAKIE WINNY ZOSTAĆ DOPEŁNIONE PRZEZ WYKONAWCĘ W CELU ZAWARCIA UMOWY W SPRAWIE ZAMÓWIENIA PUBLICZNEGO</w:t>
      </w:r>
    </w:p>
    <w:p w14:paraId="1F81B640" w14:textId="447B3014" w:rsidR="00A24172" w:rsidRPr="00913EDF" w:rsidRDefault="00A24172" w:rsidP="00913EDF">
      <w:pPr>
        <w:numPr>
          <w:ilvl w:val="0"/>
          <w:numId w:val="11"/>
        </w:numPr>
        <w:suppressAutoHyphens/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podpisze umowę z Wykonawcą, którego oferta zostanie uznana za najkorzystniejszą, tzn. otrzyma największą ilość punktów zgodnie z kryterium określonym w rozdziale 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VI</w:t>
      </w:r>
      <w:r w:rsidR="003E01AF">
        <w:rPr>
          <w:rFonts w:ascii="Times New Roman" w:eastAsia="Times New Roman" w:hAnsi="Times New Roman" w:cs="Times New Roman"/>
          <w:lang w:eastAsia="pl-PL"/>
        </w:rPr>
        <w:t>I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I</w:t>
      </w:r>
      <w:r w:rsidRPr="00913EDF">
        <w:rPr>
          <w:rFonts w:ascii="Times New Roman" w:eastAsia="Times New Roman" w:hAnsi="Times New Roman" w:cs="Times New Roman"/>
          <w:lang w:eastAsia="pl-PL"/>
        </w:rPr>
        <w:t>.</w:t>
      </w:r>
    </w:p>
    <w:p w14:paraId="0C8D2C92" w14:textId="44F04BE1" w:rsidR="00A24172" w:rsidRPr="00913EDF" w:rsidRDefault="00A24172" w:rsidP="00913EDF">
      <w:pPr>
        <w:numPr>
          <w:ilvl w:val="0"/>
          <w:numId w:val="11"/>
        </w:numPr>
        <w:suppressAutoHyphens/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Jeżeli Wykonawca odmówi podpisania umowy na warunkach określonych w ofercie, w terminie wskazanym przez Zamawiającego, Zamawiający może dokonać wyboru następnej z ofert, która w kolejności uzyskała największą ilość punktów zgodnie z kryteriami określonymi w rozdziale 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VI</w:t>
      </w:r>
      <w:r w:rsidR="003E01AF">
        <w:rPr>
          <w:rFonts w:ascii="Times New Roman" w:eastAsia="Times New Roman" w:hAnsi="Times New Roman" w:cs="Times New Roman"/>
          <w:lang w:eastAsia="pl-PL"/>
        </w:rPr>
        <w:t>I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I</w:t>
      </w:r>
      <w:r w:rsidRPr="00913EDF">
        <w:rPr>
          <w:rFonts w:ascii="Times New Roman" w:eastAsia="Times New Roman" w:hAnsi="Times New Roman" w:cs="Times New Roman"/>
          <w:lang w:eastAsia="pl-PL"/>
        </w:rPr>
        <w:t>.</w:t>
      </w:r>
    </w:p>
    <w:p w14:paraId="17F8B90D" w14:textId="77777777" w:rsidR="00913EDF" w:rsidRPr="00913EDF" w:rsidRDefault="00913EDF" w:rsidP="00913ED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F3A233" w14:textId="4BD778AC" w:rsidR="00A24172" w:rsidRPr="00913EDF" w:rsidRDefault="00913EDF" w:rsidP="00913ED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Rozdział X</w:t>
      </w:r>
      <w:r w:rsidR="003B0BCB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 xml:space="preserve">I. </w:t>
      </w:r>
      <w:r w:rsidR="00A24172" w:rsidRPr="00913EDF">
        <w:rPr>
          <w:rFonts w:ascii="Times New Roman" w:eastAsia="Times New Roman" w:hAnsi="Times New Roman" w:cs="Times New Roman"/>
          <w:b/>
          <w:bCs/>
          <w:lang w:eastAsia="pl-PL"/>
        </w:rPr>
        <w:t>UNIEWAŻNIENIE POSTĘPOWANIA</w:t>
      </w:r>
    </w:p>
    <w:p w14:paraId="042816B7" w14:textId="4FE3C83A" w:rsidR="00A24172" w:rsidRPr="00913EDF" w:rsidRDefault="00A24172" w:rsidP="00913EDF">
      <w:pPr>
        <w:numPr>
          <w:ilvl w:val="0"/>
          <w:numId w:val="12"/>
        </w:numPr>
        <w:suppressAutoHyphens/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Zamawiający zastrzega sobie prawo do unieważnienia postępowania bez podania przyczyny.</w:t>
      </w:r>
    </w:p>
    <w:p w14:paraId="60BEEF12" w14:textId="77777777" w:rsidR="00913EDF" w:rsidRPr="00913EDF" w:rsidRDefault="00913EDF" w:rsidP="00913EDF">
      <w:pPr>
        <w:suppressAutoHyphens/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FC1E09" w14:textId="243D3B66" w:rsidR="00A24172" w:rsidRPr="00913EDF" w:rsidRDefault="00913EDF" w:rsidP="00913ED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Rozdział XI</w:t>
      </w:r>
      <w:r w:rsidR="003B0BCB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 xml:space="preserve">I. </w:t>
      </w:r>
      <w:r w:rsidR="00A24172" w:rsidRPr="00913EDF">
        <w:rPr>
          <w:rFonts w:ascii="Times New Roman" w:eastAsia="Times New Roman" w:hAnsi="Times New Roman" w:cs="Times New Roman"/>
          <w:b/>
          <w:bCs/>
          <w:lang w:eastAsia="pl-PL"/>
        </w:rPr>
        <w:t>OCHRONA DANYCH OSOBOWYCH</w:t>
      </w:r>
    </w:p>
    <w:p w14:paraId="3318F18C" w14:textId="77777777" w:rsidR="00A24172" w:rsidRPr="00913EDF" w:rsidRDefault="00A24172" w:rsidP="00A2417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41387468"/>
      <w:r w:rsidRPr="00913EDF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dalej „RODO”, informuję, że:</w:t>
      </w:r>
    </w:p>
    <w:p w14:paraId="5EF75D20" w14:textId="77777777" w:rsidR="00A24172" w:rsidRPr="00913EDF" w:rsidRDefault="00A24172" w:rsidP="00913EDF">
      <w:pPr>
        <w:numPr>
          <w:ilvl w:val="0"/>
          <w:numId w:val="1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administratorem Pani/Pana danych osobowych jest Gmina Miłoradz z siedzibą: ul. Żuławska 9, 82-213 Miłoradz, z którą można skontaktować się pisemnie na adres siedziby, poprzez adres e-mail: ug@miloradz.malbork.pl lub telefonicznie pod nr tel. 55 271 15 31;</w:t>
      </w:r>
    </w:p>
    <w:p w14:paraId="52BC8996" w14:textId="6D1B7D44" w:rsidR="00A24172" w:rsidRPr="00913EDF" w:rsidRDefault="00A24172" w:rsidP="00913EDF">
      <w:pPr>
        <w:numPr>
          <w:ilvl w:val="0"/>
          <w:numId w:val="1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inspektorem ochrony danych osobowych jest: Pani 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Daria Sulich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, z którą można skontaktować się pisemnie na adres siedziby, poprzez adres e-mail: iod@miloradz.malbork.pl lub telefonicznie pod nr tel. 55 271 15 31, wew. </w:t>
      </w:r>
      <w:r w:rsidR="00913EDF" w:rsidRPr="00913EDF">
        <w:rPr>
          <w:rFonts w:ascii="Times New Roman" w:eastAsia="Times New Roman" w:hAnsi="Times New Roman" w:cs="Times New Roman"/>
          <w:lang w:eastAsia="pl-PL"/>
        </w:rPr>
        <w:t>34</w:t>
      </w:r>
      <w:r w:rsidRPr="00913EDF">
        <w:rPr>
          <w:rFonts w:ascii="Times New Roman" w:eastAsia="Times New Roman" w:hAnsi="Times New Roman" w:cs="Times New Roman"/>
          <w:lang w:eastAsia="pl-PL"/>
        </w:rPr>
        <w:t>;</w:t>
      </w:r>
    </w:p>
    <w:p w14:paraId="25F72E17" w14:textId="3B7E1991" w:rsidR="00A24172" w:rsidRPr="00913EDF" w:rsidRDefault="00A24172" w:rsidP="00913EDF">
      <w:pPr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Pani/Pana dane osobowe Wykonawcy przetwarzane będą na podstawie </w:t>
      </w:r>
      <w:r w:rsidRPr="005E7E41">
        <w:rPr>
          <w:rFonts w:ascii="Times New Roman" w:eastAsia="Times New Roman" w:hAnsi="Times New Roman" w:cs="Times New Roman"/>
          <w:lang w:eastAsia="pl-PL"/>
        </w:rPr>
        <w:t xml:space="preserve">art. 6 ust. 1 lit. c RODO w celu związanym z postępowaniem o udzielenie zamówienia publicznego nr </w:t>
      </w:r>
      <w:r w:rsidR="00913EDF" w:rsidRPr="005E7E41">
        <w:rPr>
          <w:rFonts w:ascii="Times New Roman" w:eastAsia="Times New Roman" w:hAnsi="Times New Roman" w:cs="Times New Roman"/>
          <w:lang w:eastAsia="pl-PL"/>
        </w:rPr>
        <w:t>R</w:t>
      </w:r>
      <w:r w:rsidRPr="005E7E41">
        <w:rPr>
          <w:rFonts w:ascii="Times New Roman" w:eastAsia="Times New Roman" w:hAnsi="Times New Roman" w:cs="Times New Roman"/>
          <w:lang w:eastAsia="pl-PL"/>
        </w:rPr>
        <w:t>.271</w:t>
      </w:r>
      <w:r w:rsidR="005E7E41" w:rsidRPr="005E7E41">
        <w:rPr>
          <w:rFonts w:ascii="Times New Roman" w:eastAsia="Times New Roman" w:hAnsi="Times New Roman" w:cs="Times New Roman"/>
          <w:lang w:eastAsia="pl-PL"/>
        </w:rPr>
        <w:t>.9</w:t>
      </w:r>
      <w:r w:rsidRPr="005E7E41">
        <w:rPr>
          <w:rFonts w:ascii="Times New Roman" w:eastAsia="Times New Roman" w:hAnsi="Times New Roman" w:cs="Times New Roman"/>
          <w:lang w:eastAsia="pl-PL"/>
        </w:rPr>
        <w:t>.202</w:t>
      </w:r>
      <w:r w:rsidR="00913EDF" w:rsidRPr="005E7E41">
        <w:rPr>
          <w:rFonts w:ascii="Times New Roman" w:eastAsia="Times New Roman" w:hAnsi="Times New Roman" w:cs="Times New Roman"/>
          <w:lang w:eastAsia="pl-PL"/>
        </w:rPr>
        <w:t>3</w:t>
      </w:r>
      <w:r w:rsidRPr="005E7E41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913EDF">
        <w:rPr>
          <w:rFonts w:ascii="Times New Roman" w:eastAsia="Times New Roman" w:hAnsi="Times New Roman" w:cs="Times New Roman"/>
          <w:lang w:eastAsia="pl-PL"/>
        </w:rPr>
        <w:t xml:space="preserve"> pod nazwą 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bookmarkStart w:id="3" w:name="_Hlk85536475"/>
      <w:r w:rsidR="00913EDF" w:rsidRPr="00913EDF">
        <w:rPr>
          <w:rFonts w:ascii="Times New Roman" w:eastAsia="Times New Roman" w:hAnsi="Times New Roman" w:cs="Times New Roman"/>
          <w:b/>
          <w:bCs/>
          <w:lang w:eastAsia="pl-PL"/>
        </w:rPr>
        <w:t>Opracowanie dokumentacji projektowej na przebudowę Punktu Selektywnej Zbiórki Odpadów Komunalnych w Gminie Miłoradz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bookmarkEnd w:id="3"/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13EDF">
        <w:rPr>
          <w:rFonts w:ascii="Times New Roman" w:eastAsia="Times New Roman" w:hAnsi="Times New Roman" w:cs="Times New Roman"/>
          <w:lang w:eastAsia="pl-PL"/>
        </w:rPr>
        <w:t>prowadzonym w trybie zapytania ofertowego ;</w:t>
      </w:r>
    </w:p>
    <w:p w14:paraId="16AFDFBB" w14:textId="77777777" w:rsidR="00A24172" w:rsidRPr="00913EDF" w:rsidRDefault="00A24172" w:rsidP="00913EDF">
      <w:pPr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postępowania, legitymujące się interesem prawnym w pozyskaniu danych osobowych.</w:t>
      </w:r>
    </w:p>
    <w:p w14:paraId="7426C553" w14:textId="77777777" w:rsidR="00A24172" w:rsidRPr="00913EDF" w:rsidRDefault="00A24172" w:rsidP="00913EDF">
      <w:pPr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umowy, 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0E6CEA6E" w14:textId="77777777" w:rsidR="00A24172" w:rsidRPr="00913EDF" w:rsidRDefault="00A24172" w:rsidP="00913EDF">
      <w:pPr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Panią/Pana dotyczących, jest wymogiem ustawowym. Jest Pani/Pan zobowiązana do ich podania, a konsekwencją niepodania danych osobowych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dobrowolne;  </w:t>
      </w:r>
    </w:p>
    <w:p w14:paraId="036A3962" w14:textId="77777777" w:rsidR="00A24172" w:rsidRPr="00913EDF" w:rsidRDefault="00A24172" w:rsidP="00913EDF">
      <w:pPr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w odniesieniu do Pani/Pana danych osobowych, decyzje nie będą podejmowane w sposób zautomatyzowany, stosowanie do art. 22 RODO;</w:t>
      </w:r>
    </w:p>
    <w:p w14:paraId="1D2819A7" w14:textId="77777777" w:rsidR="00A24172" w:rsidRPr="00913EDF" w:rsidRDefault="00A24172" w:rsidP="00913EDF">
      <w:pPr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66CE639" w14:textId="77777777" w:rsidR="00A24172" w:rsidRPr="00913EDF" w:rsidRDefault="00A24172" w:rsidP="00913EDF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3AC8E848" w14:textId="77777777" w:rsidR="00A24172" w:rsidRPr="00913EDF" w:rsidRDefault="00A24172" w:rsidP="00913EDF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lastRenderedPageBreak/>
        <w:t>na podstawie art. 16 RODO prawo do sprostowania Pani/Pana danych osobowych</w:t>
      </w:r>
      <w:r w:rsidRPr="00913EDF">
        <w:rPr>
          <w:rFonts w:ascii="Times New Roman" w:eastAsia="Times New Roman" w:hAnsi="Times New Roman" w:cs="Times New Roman"/>
          <w:vertAlign w:val="superscript"/>
          <w:lang w:eastAsia="pl-PL"/>
        </w:rPr>
        <w:footnoteReference w:customMarkFollows="1" w:id="1"/>
        <w:t>[1]</w:t>
      </w:r>
      <w:r w:rsidRPr="00913EDF">
        <w:rPr>
          <w:rFonts w:ascii="Times New Roman" w:eastAsia="Times New Roman" w:hAnsi="Times New Roman" w:cs="Times New Roman"/>
          <w:lang w:eastAsia="pl-PL"/>
        </w:rPr>
        <w:t>;</w:t>
      </w:r>
    </w:p>
    <w:p w14:paraId="4883E840" w14:textId="77777777" w:rsidR="00A24172" w:rsidRPr="00913EDF" w:rsidRDefault="00A24172" w:rsidP="00913EDF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913EDF">
        <w:rPr>
          <w:rFonts w:ascii="Times New Roman" w:eastAsia="Times New Roman" w:hAnsi="Times New Roman" w:cs="Times New Roman"/>
          <w:lang w:eastAsia="pl-PL"/>
        </w:rPr>
        <w:br/>
        <w:t>w art. 18 ust. 2 RODO</w:t>
      </w:r>
      <w:r w:rsidRPr="00913EDF">
        <w:rPr>
          <w:rFonts w:ascii="Times New Roman" w:eastAsia="Times New Roman" w:hAnsi="Times New Roman" w:cs="Times New Roman"/>
          <w:vertAlign w:val="superscript"/>
          <w:lang w:eastAsia="pl-PL"/>
        </w:rPr>
        <w:footnoteReference w:customMarkFollows="1" w:id="2"/>
        <w:t>[2]</w:t>
      </w:r>
      <w:r w:rsidRPr="00913EDF">
        <w:rPr>
          <w:rFonts w:ascii="Times New Roman" w:eastAsia="Times New Roman" w:hAnsi="Times New Roman" w:cs="Times New Roman"/>
          <w:lang w:eastAsia="pl-PL"/>
        </w:rPr>
        <w:t>;</w:t>
      </w:r>
    </w:p>
    <w:p w14:paraId="0771ADC7" w14:textId="77777777" w:rsidR="00A24172" w:rsidRPr="00913EDF" w:rsidRDefault="00A24172" w:rsidP="00913EDF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F246C8F" w14:textId="77777777" w:rsidR="00A24172" w:rsidRPr="00913EDF" w:rsidRDefault="00A24172" w:rsidP="00913EDF">
      <w:pPr>
        <w:numPr>
          <w:ilvl w:val="0"/>
          <w:numId w:val="16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23656572" w14:textId="77777777" w:rsidR="00A24172" w:rsidRPr="00913EDF" w:rsidRDefault="00A24172" w:rsidP="00913EDF">
      <w:pPr>
        <w:numPr>
          <w:ilvl w:val="0"/>
          <w:numId w:val="17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3F18270" w14:textId="77777777" w:rsidR="00A24172" w:rsidRPr="00913EDF" w:rsidRDefault="00A24172" w:rsidP="00913EDF">
      <w:pPr>
        <w:numPr>
          <w:ilvl w:val="0"/>
          <w:numId w:val="17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6325A2C1" w14:textId="77777777" w:rsidR="00A24172" w:rsidRPr="00913EDF" w:rsidRDefault="00A24172" w:rsidP="00913EDF">
      <w:pPr>
        <w:numPr>
          <w:ilvl w:val="0"/>
          <w:numId w:val="17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  <w:bookmarkEnd w:id="2"/>
    </w:p>
    <w:p w14:paraId="35E1BC6D" w14:textId="77777777" w:rsidR="00A24172" w:rsidRPr="00913EDF" w:rsidRDefault="00A24172" w:rsidP="00A24172">
      <w:pPr>
        <w:spacing w:after="0" w:line="276" w:lineRule="auto"/>
        <w:ind w:left="109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6742C" w14:textId="37020589" w:rsidR="00A24172" w:rsidRPr="00913EDF" w:rsidRDefault="00913EDF" w:rsidP="00913EDF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>Rozdział XI</w:t>
      </w:r>
      <w:r w:rsidR="003B0BCB">
        <w:rPr>
          <w:rFonts w:ascii="Times New Roman" w:eastAsia="Times New Roman" w:hAnsi="Times New Roman" w:cs="Times New Roman"/>
          <w:b/>
          <w:bCs/>
          <w:lang w:eastAsia="pl-PL"/>
        </w:rPr>
        <w:t>V</w:t>
      </w:r>
      <w:r w:rsidRPr="00913EDF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A24172" w:rsidRPr="00913EDF">
        <w:rPr>
          <w:rFonts w:ascii="Times New Roman" w:eastAsia="Times New Roman" w:hAnsi="Times New Roman" w:cs="Times New Roman"/>
          <w:b/>
          <w:bCs/>
          <w:lang w:eastAsia="pl-PL"/>
        </w:rPr>
        <w:t>ZAŁĄCZNIKI</w:t>
      </w:r>
    </w:p>
    <w:p w14:paraId="02A375E8" w14:textId="069467E2" w:rsidR="00A24172" w:rsidRPr="00913EDF" w:rsidRDefault="00913EDF" w:rsidP="00913EDF">
      <w:pPr>
        <w:numPr>
          <w:ilvl w:val="0"/>
          <w:numId w:val="19"/>
        </w:numPr>
        <w:suppressAutoHyphens/>
        <w:autoSpaceDN w:val="0"/>
        <w:spacing w:after="0" w:line="240" w:lineRule="auto"/>
        <w:ind w:left="426" w:right="1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Załącznik nr 1 – </w:t>
      </w:r>
      <w:r w:rsidR="00A24172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Formular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>z o</w:t>
      </w:r>
      <w:r w:rsidR="00A24172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fertowy</w:t>
      </w:r>
    </w:p>
    <w:p w14:paraId="53EF086B" w14:textId="673C87CC" w:rsidR="00A24172" w:rsidRPr="00913EDF" w:rsidRDefault="00913EDF" w:rsidP="00913EDF">
      <w:pPr>
        <w:numPr>
          <w:ilvl w:val="0"/>
          <w:numId w:val="19"/>
        </w:numPr>
        <w:suppressAutoHyphens/>
        <w:autoSpaceDN w:val="0"/>
        <w:spacing w:after="0" w:line="240" w:lineRule="auto"/>
        <w:ind w:left="426" w:right="1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Załącznik nr 2 – </w:t>
      </w:r>
      <w:r w:rsidR="00A24172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Oświadczenie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="00A24172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o posiadaniu niezbędnych kwalifikacji, uprawnień i doświadczenia</w:t>
      </w:r>
    </w:p>
    <w:p w14:paraId="1457A159" w14:textId="7989D378" w:rsidR="00A24172" w:rsidRPr="00913EDF" w:rsidRDefault="00913EDF" w:rsidP="00913EDF">
      <w:pPr>
        <w:numPr>
          <w:ilvl w:val="0"/>
          <w:numId w:val="19"/>
        </w:numPr>
        <w:suppressAutoHyphens/>
        <w:autoSpaceDN w:val="0"/>
        <w:spacing w:after="0" w:line="240" w:lineRule="auto"/>
        <w:ind w:left="426" w:right="1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Załącznik nr 3 – </w:t>
      </w:r>
      <w:r w:rsidR="00A24172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Mapy</w:t>
      </w:r>
      <w:r w:rsidRPr="00913EDF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</w:t>
      </w:r>
      <w:r w:rsidR="00A24172" w:rsidRPr="00913EDF">
        <w:rPr>
          <w:rFonts w:ascii="Times New Roman" w:eastAsia="Times New Roman" w:hAnsi="Times New Roman" w:cs="Times New Roman"/>
          <w:kern w:val="3"/>
          <w:lang w:eastAsia="pl-PL" w:bidi="hi-IN"/>
        </w:rPr>
        <w:t>ewidencyjne ze wskazaniem miejsca realizacji przedmiotu zamówienia</w:t>
      </w:r>
    </w:p>
    <w:p w14:paraId="00D59A12" w14:textId="77777777" w:rsidR="00A24172" w:rsidRPr="00913EDF" w:rsidRDefault="00A24172" w:rsidP="00A24172">
      <w:pPr>
        <w:rPr>
          <w:rFonts w:ascii="Times New Roman" w:eastAsia="Times New Roman" w:hAnsi="Times New Roman" w:cs="Times New Roman"/>
          <w:lang w:eastAsia="pl-PL"/>
        </w:rPr>
      </w:pPr>
    </w:p>
    <w:p w14:paraId="1D8443A3" w14:textId="77777777" w:rsidR="00A24172" w:rsidRPr="00913EDF" w:rsidRDefault="00A24172" w:rsidP="00A24172">
      <w:pPr>
        <w:rPr>
          <w:rFonts w:ascii="Times New Roman" w:eastAsia="Times New Roman" w:hAnsi="Times New Roman" w:cs="Times New Roman"/>
          <w:lang w:eastAsia="pl-PL"/>
        </w:rPr>
      </w:pPr>
    </w:p>
    <w:p w14:paraId="7623864D" w14:textId="77777777" w:rsidR="00A24172" w:rsidRPr="00913EDF" w:rsidRDefault="00A24172" w:rsidP="00A24172">
      <w:pPr>
        <w:rPr>
          <w:rFonts w:ascii="Times New Roman" w:eastAsia="Times New Roman" w:hAnsi="Times New Roman" w:cs="Times New Roman"/>
          <w:lang w:eastAsia="pl-PL"/>
        </w:rPr>
      </w:pPr>
    </w:p>
    <w:p w14:paraId="4BE42541" w14:textId="77777777" w:rsidR="00DB26CD" w:rsidRPr="00913EDF" w:rsidRDefault="00DB26CD" w:rsidP="00A24172">
      <w:pPr>
        <w:spacing w:after="0"/>
        <w:rPr>
          <w:rFonts w:ascii="Times New Roman" w:hAnsi="Times New Roman" w:cs="Times New Roman"/>
        </w:rPr>
      </w:pPr>
    </w:p>
    <w:sectPr w:rsidR="00DB26CD" w:rsidRPr="0091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66FA" w14:textId="77777777" w:rsidR="00E9554A" w:rsidRDefault="00E9554A" w:rsidP="00A24172">
      <w:pPr>
        <w:spacing w:after="0" w:line="240" w:lineRule="auto"/>
      </w:pPr>
      <w:r>
        <w:separator/>
      </w:r>
    </w:p>
  </w:endnote>
  <w:endnote w:type="continuationSeparator" w:id="0">
    <w:p w14:paraId="03542193" w14:textId="77777777" w:rsidR="00E9554A" w:rsidRDefault="00E9554A" w:rsidP="00A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AED5" w14:textId="77777777" w:rsidR="00E9554A" w:rsidRDefault="00E9554A" w:rsidP="00A24172">
      <w:pPr>
        <w:spacing w:after="0" w:line="240" w:lineRule="auto"/>
      </w:pPr>
      <w:r>
        <w:separator/>
      </w:r>
    </w:p>
  </w:footnote>
  <w:footnote w:type="continuationSeparator" w:id="0">
    <w:p w14:paraId="22D78E84" w14:textId="77777777" w:rsidR="00E9554A" w:rsidRDefault="00E9554A" w:rsidP="00A24172">
      <w:pPr>
        <w:spacing w:after="0" w:line="240" w:lineRule="auto"/>
      </w:pPr>
      <w:r>
        <w:continuationSeparator/>
      </w:r>
    </w:p>
  </w:footnote>
  <w:footnote w:id="1">
    <w:p w14:paraId="7F02AC58" w14:textId="77777777" w:rsidR="00A24172" w:rsidRPr="005E7E41" w:rsidRDefault="00A24172" w:rsidP="005E7E4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5E7E41">
        <w:rPr>
          <w:rStyle w:val="Odwoanieprzypisudolnego"/>
          <w:rFonts w:ascii="Times New Roman" w:hAnsi="Times New Roman" w:cs="Times New Roman"/>
          <w:sz w:val="18"/>
          <w:szCs w:val="18"/>
        </w:rPr>
        <w:t>[1]</w:t>
      </w:r>
      <w:r w:rsidRPr="005E7E41">
        <w:rPr>
          <w:rFonts w:ascii="Times New Roman" w:hAnsi="Times New Roman" w:cs="Times New Roman"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</w:footnote>
  <w:footnote w:id="2">
    <w:p w14:paraId="249AB04B" w14:textId="77777777" w:rsidR="00A24172" w:rsidRDefault="00A24172" w:rsidP="005E7E41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5E7E41">
        <w:rPr>
          <w:rStyle w:val="Odwoanieprzypisudolnego"/>
          <w:rFonts w:ascii="Times New Roman" w:hAnsi="Times New Roman" w:cs="Times New Roman"/>
          <w:sz w:val="18"/>
          <w:szCs w:val="18"/>
        </w:rPr>
        <w:t>[2]</w:t>
      </w:r>
      <w:r w:rsidRPr="005E7E41">
        <w:rPr>
          <w:rFonts w:ascii="Times New Roman" w:hAnsi="Times New Roman" w:cs="Times New Roman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D1F"/>
    <w:multiLevelType w:val="hybridMultilevel"/>
    <w:tmpl w:val="8AA0C12A"/>
    <w:lvl w:ilvl="0" w:tplc="4934C9EC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19D"/>
    <w:multiLevelType w:val="hybridMultilevel"/>
    <w:tmpl w:val="118ED6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93614D"/>
    <w:multiLevelType w:val="hybridMultilevel"/>
    <w:tmpl w:val="98F8C9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F06F2C"/>
    <w:multiLevelType w:val="hybridMultilevel"/>
    <w:tmpl w:val="98128E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7530B07"/>
    <w:multiLevelType w:val="hybridMultilevel"/>
    <w:tmpl w:val="5C2A2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26AAF"/>
    <w:multiLevelType w:val="hybridMultilevel"/>
    <w:tmpl w:val="108AEB88"/>
    <w:lvl w:ilvl="0" w:tplc="BC34B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8279D"/>
    <w:multiLevelType w:val="hybridMultilevel"/>
    <w:tmpl w:val="4B22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C2CAF"/>
    <w:multiLevelType w:val="hybridMultilevel"/>
    <w:tmpl w:val="CB7E253C"/>
    <w:lvl w:ilvl="0" w:tplc="C694B1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0E62"/>
    <w:multiLevelType w:val="hybridMultilevel"/>
    <w:tmpl w:val="D3DAEC5E"/>
    <w:lvl w:ilvl="0" w:tplc="BC34B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55315"/>
    <w:multiLevelType w:val="hybridMultilevel"/>
    <w:tmpl w:val="AD8EAD16"/>
    <w:lvl w:ilvl="0" w:tplc="AEA218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4E74"/>
    <w:multiLevelType w:val="hybridMultilevel"/>
    <w:tmpl w:val="A6E4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06AA"/>
    <w:multiLevelType w:val="hybridMultilevel"/>
    <w:tmpl w:val="F7447D32"/>
    <w:lvl w:ilvl="0" w:tplc="8CB48180">
      <w:start w:val="15"/>
      <w:numFmt w:val="upperRoman"/>
      <w:lvlText w:val="%1."/>
      <w:lvlJc w:val="righ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2C25558B"/>
    <w:multiLevelType w:val="hybridMultilevel"/>
    <w:tmpl w:val="14601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E8F66BA"/>
    <w:multiLevelType w:val="hybridMultilevel"/>
    <w:tmpl w:val="CEAAF7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68781B"/>
    <w:multiLevelType w:val="hybridMultilevel"/>
    <w:tmpl w:val="D526A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4F6BB4"/>
    <w:multiLevelType w:val="hybridMultilevel"/>
    <w:tmpl w:val="004C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7119F"/>
    <w:multiLevelType w:val="hybridMultilevel"/>
    <w:tmpl w:val="A6E4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AF"/>
    <w:multiLevelType w:val="hybridMultilevel"/>
    <w:tmpl w:val="B9F230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BC5B49"/>
    <w:multiLevelType w:val="hybridMultilevel"/>
    <w:tmpl w:val="B1664488"/>
    <w:lvl w:ilvl="0" w:tplc="BC34B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5F2A98"/>
    <w:multiLevelType w:val="hybridMultilevel"/>
    <w:tmpl w:val="73BC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C2685"/>
    <w:multiLevelType w:val="hybridMultilevel"/>
    <w:tmpl w:val="CB82CFB4"/>
    <w:lvl w:ilvl="0" w:tplc="92A43758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41A1F"/>
    <w:multiLevelType w:val="hybridMultilevel"/>
    <w:tmpl w:val="8D6ABE04"/>
    <w:lvl w:ilvl="0" w:tplc="0A70BF4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A5D0A"/>
    <w:multiLevelType w:val="hybridMultilevel"/>
    <w:tmpl w:val="8648F786"/>
    <w:lvl w:ilvl="0" w:tplc="8D521F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06996"/>
    <w:multiLevelType w:val="hybridMultilevel"/>
    <w:tmpl w:val="C8F86F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856510"/>
    <w:multiLevelType w:val="hybridMultilevel"/>
    <w:tmpl w:val="C9BE29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6467D8A"/>
    <w:multiLevelType w:val="hybridMultilevel"/>
    <w:tmpl w:val="F760D6AA"/>
    <w:lvl w:ilvl="0" w:tplc="BC34BB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F90E03"/>
    <w:multiLevelType w:val="hybridMultilevel"/>
    <w:tmpl w:val="BA667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7CD5"/>
    <w:multiLevelType w:val="hybridMultilevel"/>
    <w:tmpl w:val="B55E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20A59"/>
    <w:multiLevelType w:val="hybridMultilevel"/>
    <w:tmpl w:val="33406CA2"/>
    <w:lvl w:ilvl="0" w:tplc="100E4650">
      <w:start w:val="3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D5F93"/>
    <w:multiLevelType w:val="hybridMultilevel"/>
    <w:tmpl w:val="CC44C670"/>
    <w:lvl w:ilvl="0" w:tplc="2D70A9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3A48"/>
    <w:multiLevelType w:val="hybridMultilevel"/>
    <w:tmpl w:val="49CEF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80ADC"/>
    <w:multiLevelType w:val="hybridMultilevel"/>
    <w:tmpl w:val="C524971C"/>
    <w:lvl w:ilvl="0" w:tplc="A5427B2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522ED5"/>
    <w:multiLevelType w:val="hybridMultilevel"/>
    <w:tmpl w:val="25547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43CB3"/>
    <w:multiLevelType w:val="hybridMultilevel"/>
    <w:tmpl w:val="2270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F2693"/>
    <w:multiLevelType w:val="hybridMultilevel"/>
    <w:tmpl w:val="B2642E5C"/>
    <w:lvl w:ilvl="0" w:tplc="9F42516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6750BF"/>
    <w:multiLevelType w:val="hybridMultilevel"/>
    <w:tmpl w:val="FBE88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7669">
    <w:abstractNumId w:val="22"/>
  </w:num>
  <w:num w:numId="2" w16cid:durableId="943732933">
    <w:abstractNumId w:val="35"/>
  </w:num>
  <w:num w:numId="3" w16cid:durableId="280764287">
    <w:abstractNumId w:val="0"/>
  </w:num>
  <w:num w:numId="4" w16cid:durableId="339896564">
    <w:abstractNumId w:val="15"/>
  </w:num>
  <w:num w:numId="5" w16cid:durableId="770202626">
    <w:abstractNumId w:val="4"/>
  </w:num>
  <w:num w:numId="6" w16cid:durableId="62217710">
    <w:abstractNumId w:val="21"/>
  </w:num>
  <w:num w:numId="7" w16cid:durableId="1276138905">
    <w:abstractNumId w:val="26"/>
  </w:num>
  <w:num w:numId="8" w16cid:durableId="140929224">
    <w:abstractNumId w:val="23"/>
  </w:num>
  <w:num w:numId="9" w16cid:durableId="281495951">
    <w:abstractNumId w:val="33"/>
  </w:num>
  <w:num w:numId="10" w16cid:durableId="1162088232">
    <w:abstractNumId w:val="6"/>
  </w:num>
  <w:num w:numId="11" w16cid:durableId="509368985">
    <w:abstractNumId w:val="19"/>
  </w:num>
  <w:num w:numId="12" w16cid:durableId="1712537669">
    <w:abstractNumId w:val="10"/>
  </w:num>
  <w:num w:numId="13" w16cid:durableId="2463552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01665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850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594306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5950622">
    <w:abstractNumId w:val="1"/>
  </w:num>
  <w:num w:numId="18" w16cid:durableId="862354327">
    <w:abstractNumId w:val="11"/>
  </w:num>
  <w:num w:numId="19" w16cid:durableId="593319147">
    <w:abstractNumId w:val="16"/>
  </w:num>
  <w:num w:numId="20" w16cid:durableId="70976956">
    <w:abstractNumId w:val="32"/>
  </w:num>
  <w:num w:numId="21" w16cid:durableId="945693804">
    <w:abstractNumId w:val="34"/>
  </w:num>
  <w:num w:numId="22" w16cid:durableId="1922522874">
    <w:abstractNumId w:val="12"/>
  </w:num>
  <w:num w:numId="23" w16cid:durableId="1707296839">
    <w:abstractNumId w:val="24"/>
  </w:num>
  <w:num w:numId="24" w16cid:durableId="278148157">
    <w:abstractNumId w:val="2"/>
  </w:num>
  <w:num w:numId="25" w16cid:durableId="1295482020">
    <w:abstractNumId w:val="14"/>
  </w:num>
  <w:num w:numId="26" w16cid:durableId="1670983451">
    <w:abstractNumId w:val="17"/>
  </w:num>
  <w:num w:numId="27" w16cid:durableId="1606766386">
    <w:abstractNumId w:val="27"/>
  </w:num>
  <w:num w:numId="28" w16cid:durableId="846022396">
    <w:abstractNumId w:val="31"/>
  </w:num>
  <w:num w:numId="29" w16cid:durableId="1242527445">
    <w:abstractNumId w:val="7"/>
  </w:num>
  <w:num w:numId="30" w16cid:durableId="525682714">
    <w:abstractNumId w:val="25"/>
  </w:num>
  <w:num w:numId="31" w16cid:durableId="1852064657">
    <w:abstractNumId w:val="30"/>
  </w:num>
  <w:num w:numId="32" w16cid:durableId="1904024708">
    <w:abstractNumId w:val="18"/>
  </w:num>
  <w:num w:numId="33" w16cid:durableId="609436023">
    <w:abstractNumId w:val="13"/>
  </w:num>
  <w:num w:numId="34" w16cid:durableId="611477781">
    <w:abstractNumId w:val="9"/>
  </w:num>
  <w:num w:numId="35" w16cid:durableId="11877188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24090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42474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0336775">
    <w:abstractNumId w:val="5"/>
  </w:num>
  <w:num w:numId="39" w16cid:durableId="625816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CD"/>
    <w:rsid w:val="001355D6"/>
    <w:rsid w:val="00256386"/>
    <w:rsid w:val="002B4912"/>
    <w:rsid w:val="002F4886"/>
    <w:rsid w:val="0033039B"/>
    <w:rsid w:val="003710F3"/>
    <w:rsid w:val="003B0BCB"/>
    <w:rsid w:val="003E01AF"/>
    <w:rsid w:val="0045517C"/>
    <w:rsid w:val="004925D8"/>
    <w:rsid w:val="005371DF"/>
    <w:rsid w:val="005803BC"/>
    <w:rsid w:val="005E7E41"/>
    <w:rsid w:val="0065753C"/>
    <w:rsid w:val="007C219D"/>
    <w:rsid w:val="00805BE7"/>
    <w:rsid w:val="00820DC1"/>
    <w:rsid w:val="00913EDF"/>
    <w:rsid w:val="00935286"/>
    <w:rsid w:val="00966037"/>
    <w:rsid w:val="00997F65"/>
    <w:rsid w:val="009A7BF5"/>
    <w:rsid w:val="00A0774A"/>
    <w:rsid w:val="00A228FF"/>
    <w:rsid w:val="00A24172"/>
    <w:rsid w:val="00AB70D2"/>
    <w:rsid w:val="00B42BF5"/>
    <w:rsid w:val="00B55E77"/>
    <w:rsid w:val="00C27706"/>
    <w:rsid w:val="00CB5B92"/>
    <w:rsid w:val="00DB26CD"/>
    <w:rsid w:val="00E21F72"/>
    <w:rsid w:val="00E9554A"/>
    <w:rsid w:val="00F20485"/>
    <w:rsid w:val="00F37914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0764"/>
  <w15:chartTrackingRefBased/>
  <w15:docId w15:val="{F9947CE6-2FCA-4FC1-8876-18DAD22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2417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172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241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41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0D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D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9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9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91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miloradz.mal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lora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ilorad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2388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5</cp:revision>
  <dcterms:created xsi:type="dcterms:W3CDTF">2023-05-18T13:01:00Z</dcterms:created>
  <dcterms:modified xsi:type="dcterms:W3CDTF">2023-05-19T08:22:00Z</dcterms:modified>
</cp:coreProperties>
</file>