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375B1F" w14:textId="77777777" w:rsidR="00CD3AB6" w:rsidRDefault="00BF7E5E">
      <w:pPr>
        <w:jc w:val="right"/>
      </w:pPr>
      <w:r>
        <w:rPr>
          <w:rFonts w:ascii="Arial" w:hAnsi="Arial" w:cs="Arial"/>
          <w:b/>
          <w:sz w:val="20"/>
          <w:szCs w:val="20"/>
        </w:rPr>
        <w:t>Załącznik nr 2.1</w:t>
      </w:r>
    </w:p>
    <w:p w14:paraId="59FBB2F1" w14:textId="3919E17B" w:rsidR="00CD3AB6" w:rsidRDefault="00BF7E5E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0EBFCE8" w14:textId="32913FA9" w:rsidR="001A68AC" w:rsidRPr="001A68AC" w:rsidRDefault="001A68AC" w:rsidP="001A68AC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Hlk130887070"/>
      <w:r>
        <w:rPr>
          <w:rFonts w:ascii="Arial" w:hAnsi="Arial" w:cs="Arial"/>
          <w:i/>
          <w:sz w:val="20"/>
          <w:szCs w:val="20"/>
        </w:rPr>
        <w:t xml:space="preserve">Wniosek  nr </w:t>
      </w:r>
      <w:bookmarkEnd w:id="0"/>
      <w:r>
        <w:rPr>
          <w:rFonts w:ascii="Arial" w:hAnsi="Arial" w:cs="Arial"/>
          <w:i/>
          <w:sz w:val="20"/>
          <w:szCs w:val="20"/>
        </w:rPr>
        <w:t>39/46/23</w:t>
      </w:r>
    </w:p>
    <w:p w14:paraId="280C9DB8" w14:textId="77777777" w:rsidR="00436186" w:rsidRPr="00436186" w:rsidRDefault="00BF7E5E" w:rsidP="00436186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</w:rPr>
      </w:pPr>
      <w:bookmarkStart w:id="1" w:name="_Hlk130903724"/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436186" w:rsidRPr="00436186">
        <w:rPr>
          <w:rFonts w:ascii="Arial" w:hAnsi="Arial" w:cs="Arial"/>
          <w:b/>
          <w:sz w:val="20"/>
          <w:szCs w:val="20"/>
          <w:lang w:eastAsia="x-none"/>
        </w:rPr>
        <w:t xml:space="preserve">Dostawa sprzętu komputerowego i urządzeń sieciowych w podziale na części dla Wydziału Matematyki i Nauk Informacyjnych, </w:t>
      </w:r>
      <w:bookmarkStart w:id="2" w:name="_Hlk83723942"/>
      <w:r w:rsidR="00436186" w:rsidRPr="00436186">
        <w:rPr>
          <w:rFonts w:ascii="Arial" w:hAnsi="Arial" w:cs="Arial"/>
          <w:b/>
          <w:sz w:val="20"/>
        </w:rPr>
        <w:t xml:space="preserve">znak sprawy </w:t>
      </w:r>
      <w:bookmarkStart w:id="3" w:name="_Hlk83723884"/>
      <w:bookmarkEnd w:id="2"/>
      <w:proofErr w:type="spellStart"/>
      <w:r w:rsidR="00436186" w:rsidRPr="00436186">
        <w:rPr>
          <w:rFonts w:ascii="Arial" w:hAnsi="Arial" w:cs="Arial"/>
          <w:b/>
          <w:sz w:val="20"/>
        </w:rPr>
        <w:t>WMiNI</w:t>
      </w:r>
      <w:proofErr w:type="spellEnd"/>
      <w:r w:rsidR="00436186" w:rsidRPr="00436186">
        <w:rPr>
          <w:rFonts w:ascii="Arial" w:hAnsi="Arial" w:cs="Arial"/>
          <w:b/>
          <w:sz w:val="20"/>
        </w:rPr>
        <w:t>/PP-</w:t>
      </w:r>
      <w:bookmarkEnd w:id="3"/>
      <w:r w:rsidR="00436186" w:rsidRPr="00436186">
        <w:rPr>
          <w:rFonts w:ascii="Arial" w:hAnsi="Arial" w:cs="Arial"/>
          <w:b/>
          <w:sz w:val="20"/>
        </w:rPr>
        <w:t>01/2023</w:t>
      </w:r>
    </w:p>
    <w:bookmarkEnd w:id="1"/>
    <w:p w14:paraId="070B7157" w14:textId="77777777" w:rsidR="00CD3AB6" w:rsidRDefault="00BF7E5E" w:rsidP="00436186">
      <w:pPr>
        <w:tabs>
          <w:tab w:val="left" w:pos="720"/>
        </w:tabs>
        <w:spacing w:before="120" w:line="240" w:lineRule="auto"/>
      </w:pPr>
      <w:r>
        <w:rPr>
          <w:rFonts w:ascii="Arial" w:hAnsi="Arial" w:cs="Arial"/>
          <w:b/>
          <w:sz w:val="20"/>
          <w:szCs w:val="20"/>
        </w:rPr>
        <w:t>Część 1: Dostawa przełączników sieciowych,</w:t>
      </w:r>
    </w:p>
    <w:p w14:paraId="5D07D3BF" w14:textId="77777777" w:rsidR="00CD3AB6" w:rsidRDefault="00BF7E5E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W w:w="14489" w:type="dxa"/>
        <w:tblInd w:w="76" w:type="dxa"/>
        <w:tblLayout w:type="fixed"/>
        <w:tblLook w:val="04A0" w:firstRow="1" w:lastRow="0" w:firstColumn="1" w:lastColumn="0" w:noHBand="0" w:noVBand="1"/>
      </w:tblPr>
      <w:tblGrid>
        <w:gridCol w:w="486"/>
        <w:gridCol w:w="55"/>
        <w:gridCol w:w="2640"/>
        <w:gridCol w:w="6104"/>
        <w:gridCol w:w="5204"/>
      </w:tblGrid>
      <w:tr w:rsidR="00CD3AB6" w14:paraId="38518242" w14:textId="77777777" w:rsidTr="00DB2258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289F" w14:textId="77777777" w:rsidR="00CD3AB6" w:rsidRDefault="00BF7E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A1442" w14:textId="77777777" w:rsidR="00CD3AB6" w:rsidRDefault="00BF7E5E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8002A" w14:textId="77777777" w:rsidR="00CD3AB6" w:rsidRDefault="00BF7E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B4371" w14:textId="77777777" w:rsidR="00CD3AB6" w:rsidRDefault="00CD3AB6">
            <w:pPr>
              <w:pStyle w:val="A-nagtabeli"/>
              <w:widowControl w:val="0"/>
              <w:suppressAutoHyphens w:val="0"/>
              <w:snapToGrid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  <w:p w14:paraId="60C72D60" w14:textId="77777777" w:rsidR="00CD3AB6" w:rsidRDefault="00BF7E5E">
            <w:pPr>
              <w:pStyle w:val="A-nagtabeli"/>
              <w:widowControl w:val="0"/>
              <w:suppressAutoHyphens w:val="0"/>
              <w:jc w:val="center"/>
              <w:textAlignment w:val="baseline"/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14:paraId="5424A838" w14:textId="77777777" w:rsidR="00CD3AB6" w:rsidRDefault="00BF7E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14:paraId="1D565F36" w14:textId="77777777" w:rsidR="00CD3AB6" w:rsidRDefault="00BF7E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158F5F8E" w14:textId="77777777" w:rsidR="00CD3AB6" w:rsidRDefault="00CD3AB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3AB6" w14:paraId="6EA00CA6" w14:textId="77777777" w:rsidTr="00DB2258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EF63E" w14:textId="77777777" w:rsidR="00CD3AB6" w:rsidRDefault="00BF7E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98150" w14:textId="77777777" w:rsidR="00CD3AB6" w:rsidRDefault="00BF7E5E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2BD44" w14:textId="77777777" w:rsidR="00CD3AB6" w:rsidRDefault="00BF7E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C66D" w14:textId="77777777" w:rsidR="00CD3AB6" w:rsidRDefault="00BF7E5E">
            <w:pPr>
              <w:pStyle w:val="A-nagtabeli"/>
              <w:widowControl w:val="0"/>
              <w:suppressAutoHyphens w:val="0"/>
              <w:jc w:val="center"/>
              <w:textAlignment w:val="baseline"/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CD3AB6" w14:paraId="7C738B0D" w14:textId="77777777" w:rsidTr="00DB2258">
        <w:trPr>
          <w:trHeight w:val="53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124055" w14:textId="77777777" w:rsidR="00CD3AB6" w:rsidRDefault="00BF7E5E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3AB275" w14:textId="77777777" w:rsidR="00CD3AB6" w:rsidRPr="00082519" w:rsidRDefault="00CD3AB6">
            <w:pPr>
              <w:widowControl w:val="0"/>
              <w:suppressAutoHyphens w:val="0"/>
              <w:snapToGrid w:val="0"/>
              <w:spacing w:after="0"/>
              <w:textAlignment w:val="baseline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36DCE11C" w14:textId="77777777" w:rsidR="00CD3AB6" w:rsidRPr="00082519" w:rsidRDefault="00BF7E5E">
            <w:pPr>
              <w:widowControl w:val="0"/>
              <w:suppressAutoHyphens w:val="0"/>
              <w:spacing w:after="0"/>
              <w:textAlignment w:val="baseline"/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</w:pPr>
            <w:r w:rsidRPr="0008251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Przełączniki sieci Ethernet i</w:t>
            </w:r>
            <w:r w:rsidRPr="00082519">
              <w:rPr>
                <w:rFonts w:ascii="Arial" w:hAnsi="Arial" w:cs="Arial"/>
                <w:b/>
                <w:sz w:val="20"/>
                <w:szCs w:val="20"/>
              </w:rPr>
              <w:t>lość 4 szt.</w:t>
            </w:r>
          </w:p>
          <w:p w14:paraId="52B4C843" w14:textId="77777777" w:rsidR="00CD3AB6" w:rsidRPr="00082519" w:rsidRDefault="00CD3AB6">
            <w:pPr>
              <w:widowControl w:val="0"/>
              <w:suppressAutoHyphens w:val="0"/>
              <w:spacing w:after="0"/>
              <w:textAlignment w:val="baseline"/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CD3AB6" w14:paraId="181F5217" w14:textId="77777777" w:rsidTr="00DB2258">
        <w:tc>
          <w:tcPr>
            <w:tcW w:w="14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7AA7452" w14:textId="77777777" w:rsidR="00CD3AB6" w:rsidRPr="00082519" w:rsidRDefault="00BF7E5E">
            <w:pPr>
              <w:widowControl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082519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08251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613D5EB4" w14:textId="77777777" w:rsidR="00CD3AB6" w:rsidRPr="00082519" w:rsidRDefault="00BF7E5E">
            <w:pPr>
              <w:widowControl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08251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A671568" w14:textId="77777777" w:rsidR="00CD3AB6" w:rsidRPr="00082519" w:rsidRDefault="00BF7E5E">
            <w:pPr>
              <w:widowControl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08251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2FACED7B" w14:textId="77777777" w:rsidR="00CD3AB6" w:rsidRPr="00082519" w:rsidRDefault="00BF7E5E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2519">
              <w:rPr>
                <w:rFonts w:ascii="Arial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CD3AB6" w14:paraId="55FE613D" w14:textId="77777777" w:rsidTr="00DB2258">
        <w:trPr>
          <w:trHeight w:val="1303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CFDFF" w14:textId="77777777" w:rsidR="00CD3AB6" w:rsidRDefault="00CD3AB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8D79C" w14:textId="77777777" w:rsidR="00CD3AB6" w:rsidRPr="00082519" w:rsidRDefault="00BF7E5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519">
              <w:rPr>
                <w:rFonts w:ascii="Arial" w:hAnsi="Arial" w:cs="Arial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1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44972" w14:textId="77777777" w:rsidR="00CD3AB6" w:rsidRPr="00082519" w:rsidRDefault="00BF7E5E">
            <w:pPr>
              <w:widowControl w:val="0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082519">
              <w:rPr>
                <w:rFonts w:ascii="Arial" w:eastAsia="Times New Roman" w:hAnsi="Arial" w:cs="Arial"/>
                <w:sz w:val="20"/>
                <w:szCs w:val="20"/>
              </w:rPr>
              <w:t xml:space="preserve">Przełączniki  przeznaczone do przebudowy części szkieletu sieci zamawiającego o połączenie 2 redundantnymi ścieżkami 2 centrów dystrybucyjnych w obrębie budynku Wydziału </w:t>
            </w:r>
            <w:proofErr w:type="spellStart"/>
            <w:r w:rsidRPr="00082519">
              <w:rPr>
                <w:rFonts w:ascii="Arial" w:eastAsia="Times New Roman" w:hAnsi="Arial" w:cs="Arial"/>
                <w:sz w:val="20"/>
                <w:szCs w:val="20"/>
              </w:rPr>
              <w:t>MiNI</w:t>
            </w:r>
            <w:proofErr w:type="spellEnd"/>
            <w:r w:rsidRPr="00082519">
              <w:rPr>
                <w:rFonts w:ascii="Arial" w:eastAsia="Times New Roman" w:hAnsi="Arial" w:cs="Arial"/>
                <w:sz w:val="20"/>
                <w:szCs w:val="20"/>
              </w:rPr>
              <w:t xml:space="preserve"> PW.</w:t>
            </w:r>
          </w:p>
          <w:p w14:paraId="20828916" w14:textId="77777777" w:rsidR="00CD3AB6" w:rsidRPr="00082519" w:rsidRDefault="00BF7E5E">
            <w:pPr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eastAsia="Times New Roman" w:hAnsi="Arial" w:cs="Arial"/>
                <w:sz w:val="20"/>
                <w:szCs w:val="20"/>
              </w:rPr>
              <w:t>W warstwie komunikacyjnej muszą w pełni współpracować z urządzeniami szkieletowymi w sieci zamawiającego. Muszą być też objęte tymi samymi narzędziami nadzoru  i zarządzania co reszta infrastruktury zamawiającego</w:t>
            </w:r>
          </w:p>
          <w:p w14:paraId="4AD1CF55" w14:textId="77777777" w:rsidR="00CD3AB6" w:rsidRPr="00082519" w:rsidRDefault="00BF7E5E">
            <w:pPr>
              <w:widowControl w:val="0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eastAsia="Times New Roman" w:hAnsi="Arial" w:cs="Arial"/>
                <w:sz w:val="20"/>
                <w:szCs w:val="20"/>
              </w:rPr>
              <w:t>Poniżej podane wartości są wartościami minimalnymi</w:t>
            </w:r>
          </w:p>
          <w:p w14:paraId="6E0BCE83" w14:textId="77777777" w:rsidR="00CD3AB6" w:rsidRPr="00082519" w:rsidRDefault="00CD3AB6">
            <w:pPr>
              <w:pStyle w:val="StandardowyZadanie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AB6" w14:paraId="0CC95B10" w14:textId="77777777" w:rsidTr="00DB2258">
        <w:trPr>
          <w:trHeight w:val="1303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53F7F" w14:textId="77777777" w:rsidR="00CD3AB6" w:rsidRDefault="00CD3AB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1B8E9" w14:textId="77777777" w:rsidR="00CD3AB6" w:rsidRPr="00082519" w:rsidRDefault="00BF7E5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519">
              <w:rPr>
                <w:rFonts w:ascii="Arial" w:hAnsi="Arial" w:cs="Arial"/>
                <w:b/>
                <w:bCs/>
                <w:sz w:val="20"/>
                <w:szCs w:val="20"/>
              </w:rPr>
              <w:t>Wymagania ogólne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FB151" w14:textId="77777777" w:rsidR="00CD3AB6" w:rsidRPr="00082519" w:rsidRDefault="00BF7E5E">
            <w:pPr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Przedmiot zamówienia musi pochodzić z legalnego źródła i być przeznaczony do użytkowania w Polsce.</w:t>
            </w:r>
          </w:p>
          <w:p w14:paraId="59A22EC4" w14:textId="77777777" w:rsidR="00CD3AB6" w:rsidRPr="00082519" w:rsidRDefault="00BF7E5E">
            <w:pPr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Urządzenia nieużywane przed dniem dostarczenia z wyłączeniem używania niezbędnego dla przeprowadzenia testu ich poprawnej pracy.</w:t>
            </w:r>
          </w:p>
          <w:p w14:paraId="3DE8F3D7" w14:textId="77777777" w:rsidR="00CD3AB6" w:rsidRPr="00082519" w:rsidRDefault="00BF7E5E">
            <w:pPr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Sprzęt nie może być przeznaczony przez producenta do wycofania ze sprzedaży (nie może mieć ogłoszonej daty wycofania ze sprzedaży).</w:t>
            </w:r>
          </w:p>
          <w:p w14:paraId="2CDF4264" w14:textId="77777777" w:rsidR="00CD3AB6" w:rsidRPr="00082519" w:rsidRDefault="00BF7E5E">
            <w:pPr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Wszystkie oferowane urządzenia muszą być wyprodukowane zgodnie z normą jakości ISO 9001</w:t>
            </w:r>
          </w:p>
          <w:p w14:paraId="0C02D484" w14:textId="77777777" w:rsidR="00CD3AB6" w:rsidRPr="00082519" w:rsidRDefault="00BF7E5E">
            <w:pPr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W momencie oferowania wszystkie elementy oferowanej architektury muszą być dostępne (dostarczane) przez producenta.</w:t>
            </w:r>
          </w:p>
          <w:p w14:paraId="639F8BCA" w14:textId="77777777" w:rsidR="00CD3AB6" w:rsidRPr="00082519" w:rsidRDefault="00BF7E5E">
            <w:pPr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Urządzenia i ich komponenty muszą być oznakowane przez producentów w taki sposób, żeby była możliwa identyfikacja zarówno produktu jak i producenta.</w:t>
            </w:r>
          </w:p>
          <w:p w14:paraId="7AC2BB4A" w14:textId="77777777" w:rsidR="00CD3AB6" w:rsidRPr="00082519" w:rsidRDefault="00BF7E5E">
            <w:pPr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Urządzenia muszą być dostarczone Zamawiającemu w oryginalnych opakowaniach fabrycznych producenta.</w:t>
            </w:r>
          </w:p>
          <w:p w14:paraId="1B981034" w14:textId="77777777" w:rsidR="00CD3AB6" w:rsidRPr="00082519" w:rsidRDefault="00BF7E5E">
            <w:pPr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Do każdego urządzenia musi być dostarczony komplet standardowej dokumentacji dla użytkownika w formie papierowej lub elektronicznej.</w:t>
            </w:r>
          </w:p>
          <w:p w14:paraId="33B25A5B" w14:textId="77777777" w:rsidR="00CD3AB6" w:rsidRPr="00082519" w:rsidRDefault="00BF7E5E">
            <w:pPr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Wszystkie urządzenia muszą posiadać Certyfikat CE produktu.</w:t>
            </w:r>
          </w:p>
          <w:p w14:paraId="5C412920" w14:textId="77777777" w:rsidR="00CD3AB6" w:rsidRPr="00082519" w:rsidRDefault="00BF7E5E">
            <w:pPr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 xml:space="preserve">Wszystkie urządzenia muszą współpracować z siecią energetyczną o parametrach : 230 V +/- 10%, 50 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D3A92F" w14:textId="77777777" w:rsidR="007E2438" w:rsidRPr="00082519" w:rsidRDefault="007E2438">
            <w:pPr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E53E1" w14:textId="77777777" w:rsidR="00CD3AB6" w:rsidRDefault="00BF7E5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1B4B67C" w14:textId="77777777" w:rsidR="00CD3AB6" w:rsidRDefault="00BF7E5E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D3AB6" w14:paraId="368632D2" w14:textId="77777777" w:rsidTr="00DB2258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72825" w14:textId="77777777" w:rsidR="00CD3AB6" w:rsidRDefault="00CD3AB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BC7CF" w14:textId="77777777" w:rsidR="00CD3AB6" w:rsidRPr="00082519" w:rsidRDefault="00BF7E5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519">
              <w:rPr>
                <w:rFonts w:ascii="Arial" w:hAnsi="Arial" w:cs="Arial"/>
                <w:b/>
                <w:bCs/>
                <w:sz w:val="20"/>
                <w:szCs w:val="20"/>
              </w:rPr>
              <w:t>Typ przełącznika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D1984" w14:textId="77777777" w:rsidR="00CD3AB6" w:rsidRPr="00082519" w:rsidRDefault="00CD3AB6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48BFDB" w14:textId="77777777" w:rsidR="00CD3AB6" w:rsidRPr="00082519" w:rsidRDefault="00BF7E5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19">
              <w:rPr>
                <w:rFonts w:ascii="Arial" w:eastAsia="Times New Roman" w:hAnsi="Arial" w:cs="Arial"/>
                <w:sz w:val="20"/>
                <w:szCs w:val="20"/>
              </w:rPr>
              <w:t xml:space="preserve">„stand </w:t>
            </w:r>
            <w:proofErr w:type="spellStart"/>
            <w:r w:rsidRPr="00082519">
              <w:rPr>
                <w:rFonts w:ascii="Arial" w:eastAsia="Times New Roman" w:hAnsi="Arial" w:cs="Arial"/>
                <w:sz w:val="20"/>
                <w:szCs w:val="20"/>
              </w:rPr>
              <w:t>alone</w:t>
            </w:r>
            <w:proofErr w:type="spellEnd"/>
            <w:r w:rsidRPr="00082519">
              <w:rPr>
                <w:rFonts w:ascii="Arial" w:eastAsia="Times New Roman" w:hAnsi="Arial" w:cs="Arial"/>
                <w:sz w:val="20"/>
                <w:szCs w:val="20"/>
              </w:rPr>
              <w:t>” z możliwością połączenia w stos</w:t>
            </w:r>
          </w:p>
          <w:p w14:paraId="3CF52BC5" w14:textId="77777777" w:rsidR="00CD3AB6" w:rsidRPr="00082519" w:rsidRDefault="00CD3AB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CFE1C" w14:textId="77777777" w:rsidR="00CD3AB6" w:rsidRDefault="00CD3AB6">
            <w:pPr>
              <w:pStyle w:val="StandardowyZadanie"/>
              <w:snapToGri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5CD2DF9" w14:textId="77777777" w:rsidR="00CD3AB6" w:rsidRDefault="00BF7E5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B696CF8" w14:textId="77777777" w:rsidR="00CD3AB6" w:rsidRDefault="00BF7E5E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D3AB6" w14:paraId="6EBFCA5A" w14:textId="77777777" w:rsidTr="00DB2258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87C21" w14:textId="77777777" w:rsidR="00CD3AB6" w:rsidRDefault="00CD3AB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ECFA9" w14:textId="77777777" w:rsidR="00CD3AB6" w:rsidRPr="00082519" w:rsidRDefault="00BF7E5E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519">
              <w:rPr>
                <w:rFonts w:ascii="Arial" w:hAnsi="Arial" w:cs="Arial"/>
                <w:b/>
                <w:bCs/>
                <w:sz w:val="20"/>
                <w:szCs w:val="20"/>
              </w:rPr>
              <w:t>Typ i liczba portów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15FC8" w14:textId="77777777" w:rsidR="00CD3AB6" w:rsidRPr="00082519" w:rsidRDefault="00CD3AB6">
            <w:pPr>
              <w:widowControl w:val="0"/>
              <w:snapToGrid w:val="0"/>
              <w:spacing w:after="0" w:line="240" w:lineRule="auto"/>
              <w:jc w:val="both"/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lang w:val="en-US"/>
              </w:rPr>
            </w:pPr>
          </w:p>
          <w:p w14:paraId="7D14703E" w14:textId="77777777" w:rsidR="00CD3AB6" w:rsidRPr="00082519" w:rsidRDefault="00CD3AB6">
            <w:pPr>
              <w:widowControl w:val="0"/>
              <w:spacing w:after="0" w:line="240" w:lineRule="auto"/>
              <w:jc w:val="both"/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lang w:val="en-US"/>
              </w:rPr>
            </w:pPr>
          </w:p>
          <w:p w14:paraId="1422ECA4" w14:textId="77777777" w:rsidR="00CD3AB6" w:rsidRPr="00082519" w:rsidRDefault="00BF7E5E">
            <w:pPr>
              <w:widowControl w:val="0"/>
              <w:spacing w:after="0" w:line="240" w:lineRule="auto"/>
              <w:jc w:val="both"/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lang w:val="en-US"/>
              </w:rPr>
            </w:pPr>
            <w:r w:rsidRPr="0008251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lang w:val="en-US"/>
              </w:rPr>
              <w:t xml:space="preserve">48 </w:t>
            </w:r>
            <w:proofErr w:type="spellStart"/>
            <w:r w:rsidRPr="0008251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lang w:val="en-US"/>
              </w:rPr>
              <w:t>portów</w:t>
            </w:r>
            <w:proofErr w:type="spellEnd"/>
            <w:r w:rsidRPr="0008251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lang w:val="en-US"/>
              </w:rPr>
              <w:t xml:space="preserve"> 10/100/1000BaseT RJ-45  + up-link 4x10G SFP+</w:t>
            </w:r>
          </w:p>
          <w:p w14:paraId="1ADD1BA2" w14:textId="77777777" w:rsidR="00CD3AB6" w:rsidRPr="00082519" w:rsidRDefault="00CD3AB6">
            <w:pPr>
              <w:widowControl w:val="0"/>
              <w:spacing w:after="0" w:line="240" w:lineRule="auto"/>
              <w:jc w:val="both"/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lang w:val="en-US"/>
              </w:rPr>
            </w:pPr>
          </w:p>
          <w:p w14:paraId="2F79D757" w14:textId="77777777" w:rsidR="00CD3AB6" w:rsidRPr="00082519" w:rsidRDefault="00CD3AB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6F500" w14:textId="77777777" w:rsidR="00CD3AB6" w:rsidRDefault="00CD3AB6">
            <w:pPr>
              <w:pStyle w:val="StandardowyZadanie"/>
              <w:snapToGri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</w:p>
          <w:p w14:paraId="6D31FD61" w14:textId="77777777" w:rsidR="00CD3AB6" w:rsidRDefault="00BF7E5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1D26029" w14:textId="77777777" w:rsidR="00CD3AB6" w:rsidRDefault="00BF7E5E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  <w:t>Należy podać</w:t>
            </w:r>
          </w:p>
        </w:tc>
        <w:bookmarkStart w:id="4" w:name="_GoBack"/>
        <w:bookmarkEnd w:id="4"/>
      </w:tr>
      <w:tr w:rsidR="00CD3AB6" w14:paraId="64654B64" w14:textId="77777777" w:rsidTr="00DB2258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C725" w14:textId="77777777" w:rsidR="00CD3AB6" w:rsidRDefault="00CD3AB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EB860" w14:textId="77777777" w:rsidR="00CD3AB6" w:rsidRPr="00082519" w:rsidRDefault="00BF7E5E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519">
              <w:rPr>
                <w:rFonts w:ascii="Arial" w:hAnsi="Arial" w:cs="Arial"/>
                <w:b/>
                <w:bCs/>
                <w:sz w:val="20"/>
                <w:szCs w:val="20"/>
              </w:rPr>
              <w:t>Porty SFP możliwe do obsadzenia następującymi rodzajami wkładek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3FDDC" w14:textId="77777777" w:rsidR="00CD3AB6" w:rsidRPr="00082519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 xml:space="preserve">Gigabit Ethernet 1000Base-T, </w:t>
            </w:r>
          </w:p>
          <w:p w14:paraId="64BEC998" w14:textId="77777777" w:rsidR="00CD3AB6" w:rsidRPr="00082519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2519">
              <w:rPr>
                <w:rFonts w:ascii="Arial" w:hAnsi="Arial" w:cs="Arial"/>
                <w:sz w:val="20"/>
                <w:szCs w:val="20"/>
                <w:lang w:val="en-US"/>
              </w:rPr>
              <w:t>10Gigabit Ethernet 10GBase-BX-D/U</w:t>
            </w:r>
          </w:p>
          <w:p w14:paraId="0648C2E9" w14:textId="77777777" w:rsidR="00CD3AB6" w:rsidRPr="00082519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 xml:space="preserve">10Gigabit Ethernet 10GBase-SR, </w:t>
            </w:r>
          </w:p>
          <w:p w14:paraId="306A0D55" w14:textId="77777777" w:rsidR="00CD3AB6" w:rsidRPr="00082519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10Gigabit Ethernet 10GBase-LR,</w:t>
            </w:r>
          </w:p>
          <w:p w14:paraId="6F8E418E" w14:textId="77777777" w:rsidR="00CD3AB6" w:rsidRPr="00082519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10Gigabit Ethernet 10GBase-ER,</w:t>
            </w:r>
          </w:p>
          <w:p w14:paraId="3F75CFF5" w14:textId="77777777" w:rsidR="00CD3AB6" w:rsidRPr="007A0344" w:rsidRDefault="00BF7E5E" w:rsidP="007A0344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 xml:space="preserve">10Gigabit Ethernet 10GBase-ZR, 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7CF16" w14:textId="77777777" w:rsidR="00CD3AB6" w:rsidRDefault="00CD3AB6">
            <w:pPr>
              <w:pStyle w:val="StandardowyZadanie"/>
              <w:snapToGri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20"/>
              </w:rPr>
            </w:pPr>
          </w:p>
          <w:p w14:paraId="179033BF" w14:textId="77777777" w:rsidR="00CD3AB6" w:rsidRDefault="00CD3AB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21DD512" w14:textId="77777777" w:rsidR="00CD3AB6" w:rsidRDefault="00BF7E5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D83CD3C" w14:textId="77777777" w:rsidR="00CD3AB6" w:rsidRDefault="00BF7E5E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  <w:t>Należy podać</w:t>
            </w:r>
          </w:p>
        </w:tc>
      </w:tr>
      <w:tr w:rsidR="00CD3AB6" w14:paraId="4006940B" w14:textId="77777777" w:rsidTr="00DB2258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A17F1" w14:textId="77777777" w:rsidR="00CD3AB6" w:rsidRDefault="00CD3AB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53F82" w14:textId="77777777" w:rsidR="00CD3AB6" w:rsidRPr="00082519" w:rsidRDefault="00BF7E5E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Możliwość </w:t>
            </w:r>
            <w:proofErr w:type="spellStart"/>
            <w:r w:rsidRPr="00082519">
              <w:rPr>
                <w:rFonts w:ascii="Arial" w:hAnsi="Arial" w:cs="Arial"/>
                <w:b/>
                <w:bCs/>
                <w:sz w:val="20"/>
                <w:szCs w:val="20"/>
              </w:rPr>
              <w:t>stackowania</w:t>
            </w:r>
            <w:proofErr w:type="spellEnd"/>
            <w:r w:rsidRPr="00082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przełączników z zapewnieniem następujących funkcjonalności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23898" w14:textId="77777777" w:rsidR="00CD3AB6" w:rsidRPr="00082519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Przepustowość w ramach stosu - 80Gb/s,</w:t>
            </w:r>
          </w:p>
          <w:p w14:paraId="3861D4F1" w14:textId="77777777" w:rsidR="00CD3AB6" w:rsidRPr="00082519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do 4 urządzeń w stosie,</w:t>
            </w:r>
          </w:p>
          <w:p w14:paraId="1C330475" w14:textId="77777777" w:rsidR="00CD3AB6" w:rsidRPr="00082519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Zarządzanie poprzez jeden adres IP,</w:t>
            </w:r>
          </w:p>
          <w:p w14:paraId="6C3ECD59" w14:textId="77777777" w:rsidR="00CD3AB6" w:rsidRPr="00082519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Możliwość tworzenia połączeń cross-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</w:rPr>
              <w:t>stack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</w:rPr>
              <w:t xml:space="preserve"> Link 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</w:rPr>
              <w:t>Aggregation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</w:rPr>
              <w:t xml:space="preserve"> (czyli dla portów należących do różnych jednostek w stosie) zgodnie z IEEE 802.3ad,</w:t>
            </w:r>
          </w:p>
          <w:p w14:paraId="4058CF29" w14:textId="77777777" w:rsidR="00CD3AB6" w:rsidRPr="00082519" w:rsidRDefault="00CD3AB6" w:rsidP="007A034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02D3D" w14:textId="77777777" w:rsidR="00CD3AB6" w:rsidRDefault="00BF7E5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9A452BA" w14:textId="77777777" w:rsidR="00CD3AB6" w:rsidRDefault="00BF7E5E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22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22"/>
              </w:rPr>
              <w:t>Należy podać</w:t>
            </w:r>
          </w:p>
        </w:tc>
      </w:tr>
      <w:tr w:rsidR="00CD3AB6" w14:paraId="38144894" w14:textId="77777777" w:rsidTr="00DB2258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481B" w14:textId="77777777" w:rsidR="00CD3AB6" w:rsidRDefault="00CD3AB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D130B" w14:textId="77777777" w:rsidR="00CD3AB6" w:rsidRPr="00082519" w:rsidRDefault="00BF7E5E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519">
              <w:rPr>
                <w:rFonts w:ascii="Arial" w:hAnsi="Arial" w:cs="Arial"/>
                <w:b/>
                <w:bCs/>
                <w:sz w:val="20"/>
                <w:szCs w:val="20"/>
              </w:rPr>
              <w:t>Zasilanie i chłodzenie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061AA" w14:textId="77777777" w:rsidR="00CD3AB6" w:rsidRPr="00082519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 xml:space="preserve">Urządzenie musi być wyposażone w zasilacze redundantne AC 230V. Zasilacze wymienne (możliwość instalacji/wymiany „na gorąco” – ang. hot 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</w:rPr>
              <w:t>swap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</w:rPr>
              <w:t>),</w:t>
            </w:r>
          </w:p>
          <w:p w14:paraId="3D9F9A57" w14:textId="77777777" w:rsidR="00CD3AB6" w:rsidRPr="00082519" w:rsidRDefault="00BF7E5E">
            <w:pPr>
              <w:widowControl w:val="0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Urządzenie musi być wyposażone w redundantne wentylatory</w:t>
            </w:r>
          </w:p>
          <w:p w14:paraId="2EF0BE71" w14:textId="77777777" w:rsidR="00CD3AB6" w:rsidRPr="00082519" w:rsidRDefault="00CD3AB6">
            <w:pPr>
              <w:widowControl w:val="0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6CFC9" w14:textId="77777777" w:rsidR="00CD3AB6" w:rsidRDefault="00BF7E5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A1E50F3" w14:textId="77777777" w:rsidR="00CD3AB6" w:rsidRDefault="00BF7E5E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D3AB6" w14:paraId="3A037D93" w14:textId="77777777" w:rsidTr="00DB2258">
        <w:tc>
          <w:tcPr>
            <w:tcW w:w="5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1287C" w14:textId="77777777" w:rsidR="00CD3AB6" w:rsidRDefault="00CD3AB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B0B44" w14:textId="77777777" w:rsidR="00CD3AB6" w:rsidRPr="00082519" w:rsidRDefault="00BF7E5E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519">
              <w:rPr>
                <w:rFonts w:ascii="Arial" w:hAnsi="Arial" w:cs="Arial"/>
                <w:b/>
                <w:bCs/>
                <w:sz w:val="20"/>
                <w:szCs w:val="20"/>
              </w:rPr>
              <w:t>Parametry wydajnościowe</w:t>
            </w:r>
          </w:p>
        </w:tc>
        <w:tc>
          <w:tcPr>
            <w:tcW w:w="6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C110A" w14:textId="77777777" w:rsidR="00CD3AB6" w:rsidRPr="00082519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Przepustowość przełącznika (</w:t>
            </w:r>
            <w:r w:rsidRPr="00082519">
              <w:rPr>
                <w:rFonts w:ascii="Arial" w:hAnsi="Arial" w:cs="Arial"/>
                <w:sz w:val="20"/>
                <w:szCs w:val="20"/>
                <w:lang w:val="en-US"/>
              </w:rPr>
              <w:t>switching</w:t>
            </w:r>
            <w:r w:rsidRPr="000825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2519">
              <w:rPr>
                <w:rFonts w:ascii="Arial" w:hAnsi="Arial" w:cs="Arial"/>
                <w:sz w:val="20"/>
                <w:szCs w:val="20"/>
                <w:lang w:val="en-US"/>
              </w:rPr>
              <w:t>capacity</w:t>
            </w:r>
            <w:r w:rsidRPr="00082519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7CC65E3B" w14:textId="77777777" w:rsidR="00CD3AB6" w:rsidRPr="00082519" w:rsidRDefault="00BF7E5E">
            <w:pPr>
              <w:widowControl w:val="0"/>
              <w:numPr>
                <w:ilvl w:val="2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 xml:space="preserve">176 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</w:rPr>
              <w:t xml:space="preserve">/s (bez podłączenia do stosu), </w:t>
            </w:r>
          </w:p>
          <w:p w14:paraId="611A0713" w14:textId="77777777" w:rsidR="00CD3AB6" w:rsidRPr="00082519" w:rsidRDefault="00BF7E5E">
            <w:pPr>
              <w:widowControl w:val="0"/>
              <w:numPr>
                <w:ilvl w:val="2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 xml:space="preserve">256 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</w:rPr>
              <w:t>/s (z podłączeniem do stosu)</w:t>
            </w:r>
          </w:p>
          <w:p w14:paraId="3E8E57AB" w14:textId="77777777" w:rsidR="00CD3AB6" w:rsidRPr="00082519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Prędkość przesyłania (</w:t>
            </w:r>
            <w:r w:rsidRPr="00082519">
              <w:rPr>
                <w:rFonts w:ascii="Arial" w:hAnsi="Arial" w:cs="Arial"/>
                <w:sz w:val="20"/>
                <w:szCs w:val="20"/>
                <w:lang w:val="en-US"/>
              </w:rPr>
              <w:t>forwarding</w:t>
            </w:r>
            <w:r w:rsidRPr="000825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2519">
              <w:rPr>
                <w:rFonts w:ascii="Arial" w:hAnsi="Arial" w:cs="Arial"/>
                <w:sz w:val="20"/>
                <w:szCs w:val="20"/>
                <w:lang w:val="en-US"/>
              </w:rPr>
              <w:t>rate</w:t>
            </w:r>
            <w:r w:rsidRPr="00082519">
              <w:rPr>
                <w:rFonts w:ascii="Arial" w:hAnsi="Arial" w:cs="Arial"/>
                <w:sz w:val="20"/>
                <w:szCs w:val="20"/>
              </w:rPr>
              <w:t xml:space="preserve">): 130.95 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</w:rPr>
              <w:t>Mpps</w:t>
            </w:r>
            <w:proofErr w:type="spellEnd"/>
          </w:p>
          <w:p w14:paraId="75C606F2" w14:textId="77777777" w:rsidR="00CD3AB6" w:rsidRPr="00082519" w:rsidRDefault="00BF7E5E">
            <w:pPr>
              <w:widowControl w:val="0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82519">
              <w:rPr>
                <w:rFonts w:ascii="Arial" w:eastAsia="Times New Roman" w:hAnsi="Arial" w:cs="Arial"/>
                <w:sz w:val="20"/>
                <w:szCs w:val="20"/>
              </w:rPr>
              <w:t xml:space="preserve">Pamięć </w:t>
            </w:r>
            <w:proofErr w:type="spellStart"/>
            <w:r w:rsidRPr="00082519">
              <w:rPr>
                <w:rFonts w:ascii="Arial" w:eastAsia="Times New Roman" w:hAnsi="Arial" w:cs="Arial"/>
                <w:sz w:val="20"/>
                <w:szCs w:val="20"/>
              </w:rPr>
              <w:t>flash</w:t>
            </w:r>
            <w:proofErr w:type="spellEnd"/>
            <w:r w:rsidRPr="00082519">
              <w:rPr>
                <w:rFonts w:ascii="Arial" w:eastAsia="Times New Roman" w:hAnsi="Arial" w:cs="Arial"/>
                <w:sz w:val="20"/>
                <w:szCs w:val="20"/>
              </w:rPr>
              <w:t xml:space="preserve"> – 4GB</w:t>
            </w:r>
          </w:p>
          <w:p w14:paraId="49056B39" w14:textId="77777777" w:rsidR="00CD3AB6" w:rsidRPr="00082519" w:rsidRDefault="00CD3AB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F468A" w14:textId="77777777" w:rsidR="00CD3AB6" w:rsidRDefault="00BF7E5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9721E5C" w14:textId="77777777" w:rsidR="00CD3AB6" w:rsidRDefault="00BF7E5E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  <w:t>Należy podać</w:t>
            </w:r>
          </w:p>
        </w:tc>
      </w:tr>
      <w:tr w:rsidR="00CD3AB6" w14:paraId="7AC2CDA4" w14:textId="77777777" w:rsidTr="00DB2258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53530" w14:textId="77777777" w:rsidR="00CD3AB6" w:rsidRDefault="00CD3AB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6428A" w14:textId="77777777" w:rsidR="00CD3AB6" w:rsidRPr="00082519" w:rsidRDefault="00BF7E5E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519">
              <w:rPr>
                <w:rFonts w:ascii="Arial" w:hAnsi="Arial" w:cs="Arial"/>
                <w:b/>
                <w:bCs/>
                <w:sz w:val="20"/>
                <w:szCs w:val="20"/>
              </w:rPr>
              <w:t>Obsługa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36246" w14:textId="77777777" w:rsidR="00CD3AB6" w:rsidRPr="00082519" w:rsidRDefault="00BF7E5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1000 aktywnych sieci VLAN</w:t>
            </w:r>
          </w:p>
          <w:p w14:paraId="714E15D5" w14:textId="77777777" w:rsidR="00CD3AB6" w:rsidRPr="00082519" w:rsidRDefault="00BF7E5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16000 adresów MAC</w:t>
            </w:r>
          </w:p>
          <w:p w14:paraId="5BA876B3" w14:textId="77777777" w:rsidR="00CD3AB6" w:rsidRPr="00082519" w:rsidRDefault="00BF7E5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3000 tras IPv4</w:t>
            </w:r>
          </w:p>
          <w:p w14:paraId="68DEA7A3" w14:textId="77777777" w:rsidR="00CD3AB6" w:rsidRPr="00082519" w:rsidRDefault="00BF7E5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lastRenderedPageBreak/>
              <w:t>1500 tras IPv6</w:t>
            </w:r>
          </w:p>
          <w:p w14:paraId="40D206A9" w14:textId="77777777" w:rsidR="00CD3AB6" w:rsidRPr="00082519" w:rsidRDefault="00BF7E5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Ilość wpisów w listach kontroli dostępu Security ACL – 1000</w:t>
            </w:r>
          </w:p>
          <w:p w14:paraId="54565131" w14:textId="77777777" w:rsidR="00CD3AB6" w:rsidRPr="00082519" w:rsidRDefault="00BF7E5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 xml:space="preserve">ilość wpisów w listach kontroli dostępu 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</w:rPr>
              <w:t>QoS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</w:rPr>
              <w:t xml:space="preserve"> ACL – 1000</w:t>
            </w:r>
          </w:p>
          <w:p w14:paraId="0E75AFCD" w14:textId="77777777" w:rsidR="00CD3AB6" w:rsidRPr="00082519" w:rsidRDefault="00BF7E5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2519">
              <w:rPr>
                <w:rFonts w:ascii="Arial" w:hAnsi="Arial" w:cs="Arial"/>
                <w:sz w:val="20"/>
                <w:szCs w:val="20"/>
                <w:lang w:val="en-US"/>
              </w:rPr>
              <w:t xml:space="preserve">512 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  <w:lang w:val="en-US"/>
              </w:rPr>
              <w:t>interfejsów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  <w:lang w:val="en-US"/>
              </w:rPr>
              <w:t xml:space="preserve"> SVI L3</w:t>
            </w:r>
          </w:p>
          <w:p w14:paraId="53E60DA2" w14:textId="77777777" w:rsidR="00CD3AB6" w:rsidRPr="00082519" w:rsidRDefault="00BF7E5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2519">
              <w:rPr>
                <w:rFonts w:ascii="Arial" w:hAnsi="Arial" w:cs="Arial"/>
                <w:sz w:val="20"/>
                <w:szCs w:val="20"/>
                <w:lang w:val="en-US"/>
              </w:rPr>
              <w:t>Jumbo frame 9198B</w:t>
            </w:r>
          </w:p>
          <w:p w14:paraId="3BA5E89A" w14:textId="77777777" w:rsidR="00CD3AB6" w:rsidRPr="00082519" w:rsidRDefault="00BF7E5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 xml:space="preserve">48 połączeń zagregowanych typu „port channel” </w:t>
            </w:r>
          </w:p>
          <w:p w14:paraId="66D9333C" w14:textId="77777777" w:rsidR="00CD3AB6" w:rsidRPr="00082519" w:rsidRDefault="00BF7E5E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eastAsia="Times New Roman" w:hAnsi="Arial" w:cs="Arial"/>
                <w:sz w:val="20"/>
                <w:szCs w:val="20"/>
              </w:rPr>
              <w:t>16 linków w ramach jednego połączenia zagregowanego typu „port channel” LACP</w:t>
            </w:r>
          </w:p>
          <w:p w14:paraId="358F7617" w14:textId="77777777" w:rsidR="00CD3AB6" w:rsidRPr="00082519" w:rsidRDefault="00BF7E5E">
            <w:pPr>
              <w:widowControl w:val="0"/>
              <w:spacing w:before="114" w:after="11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2519">
              <w:rPr>
                <w:rFonts w:ascii="Arial" w:hAnsi="Arial" w:cs="Arial"/>
                <w:sz w:val="20"/>
                <w:szCs w:val="20"/>
                <w:lang w:val="en-US"/>
              </w:rPr>
              <w:t>NTP</w:t>
            </w:r>
          </w:p>
          <w:p w14:paraId="5BB21C68" w14:textId="77777777" w:rsidR="00CD3AB6" w:rsidRPr="00082519" w:rsidRDefault="00BF7E5E">
            <w:pPr>
              <w:widowControl w:val="0"/>
              <w:spacing w:before="57" w:after="5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2519">
              <w:rPr>
                <w:rFonts w:ascii="Arial" w:hAnsi="Arial" w:cs="Arial"/>
                <w:sz w:val="20"/>
                <w:szCs w:val="20"/>
                <w:lang w:val="en-US"/>
              </w:rPr>
              <w:t xml:space="preserve">IGMPv1/2/3 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  <w:lang w:val="en-US"/>
              </w:rPr>
              <w:t xml:space="preserve"> MLDv1/2 Snooping</w:t>
            </w:r>
          </w:p>
          <w:p w14:paraId="5AF8A9A1" w14:textId="77777777" w:rsidR="00CD3AB6" w:rsidRPr="00082519" w:rsidRDefault="00BF7E5E">
            <w:pPr>
              <w:widowControl w:val="0"/>
              <w:spacing w:before="57" w:after="5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2519">
              <w:rPr>
                <w:rFonts w:ascii="Arial" w:hAnsi="Arial" w:cs="Arial"/>
                <w:sz w:val="20"/>
                <w:szCs w:val="20"/>
                <w:lang w:val="en-US"/>
              </w:rPr>
              <w:t xml:space="preserve">LLDP 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  <w:lang w:val="en-US"/>
              </w:rPr>
              <w:t xml:space="preserve"> LLDP-MED</w:t>
            </w:r>
          </w:p>
          <w:p w14:paraId="10907C41" w14:textId="77777777" w:rsidR="00CD3AB6" w:rsidRPr="00082519" w:rsidRDefault="00BF7E5E">
            <w:pPr>
              <w:widowControl w:val="0"/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519">
              <w:rPr>
                <w:rFonts w:ascii="Arial" w:hAnsi="Arial" w:cs="Arial"/>
                <w:sz w:val="20"/>
                <w:szCs w:val="20"/>
              </w:rPr>
              <w:t>Layer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</w:rPr>
              <w:t>traceroute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</w:rPr>
              <w:t xml:space="preserve"> umożliwiająca śledzenie fizycznej trasy pakietu o zadanym źródłowym i docelowym adresie MAC</w:t>
            </w:r>
          </w:p>
          <w:p w14:paraId="11FB7945" w14:textId="77777777" w:rsidR="00CD3AB6" w:rsidRPr="00082519" w:rsidRDefault="00BF7E5E">
            <w:pPr>
              <w:widowControl w:val="0"/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funkcji Voice VLAN umożliwiającej odseparowanie ruchu danych i ruchu głosowego</w:t>
            </w:r>
          </w:p>
          <w:p w14:paraId="7768139F" w14:textId="77777777" w:rsidR="00CD3AB6" w:rsidRPr="00082519" w:rsidRDefault="00BF7E5E">
            <w:pPr>
              <w:widowControl w:val="0"/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serwer DHCP</w:t>
            </w:r>
          </w:p>
          <w:p w14:paraId="6EC5A682" w14:textId="77777777" w:rsidR="00CD3AB6" w:rsidRPr="00082519" w:rsidRDefault="00BF7E5E">
            <w:pPr>
              <w:widowControl w:val="0"/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Przełącznik musi umożliwiać lokalną i zdalną obserwację ruchu na określonym porcie, polegającą na kopiowaniu pojawiających się na nim ramek i przesyłaniu ich do zdalnego urządzenia monitorującego – mechanizmy SPAN, RSPAN</w:t>
            </w:r>
          </w:p>
          <w:p w14:paraId="2F91AADC" w14:textId="77777777" w:rsidR="00CD3AB6" w:rsidRPr="00082519" w:rsidRDefault="00BF7E5E">
            <w:pPr>
              <w:widowControl w:val="0"/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Przełącznik musi posiadać wzorce konfiguracji portów zawierające prekonfigurowane ustawienia rekomendowane zależnie od typu urządzenia dołączonego do portu (np. telefon IP, kamera itp.)</w:t>
            </w:r>
          </w:p>
          <w:p w14:paraId="0254877A" w14:textId="77777777" w:rsidR="00CD3AB6" w:rsidRPr="00082519" w:rsidRDefault="00BF7E5E">
            <w:pPr>
              <w:widowControl w:val="0"/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 xml:space="preserve">Funkcjonalność sondy IP SLA 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</w:rPr>
              <w:t>Responder</w:t>
            </w:r>
            <w:proofErr w:type="spellEnd"/>
          </w:p>
          <w:p w14:paraId="7FDE06B8" w14:textId="77777777" w:rsidR="00CD3AB6" w:rsidRPr="00082519" w:rsidRDefault="00BF7E5E">
            <w:pPr>
              <w:widowControl w:val="0"/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 xml:space="preserve">Możliwość próbkowania (bez 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</w:rPr>
              <w:t>samplowania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</w:rPr>
              <w:t xml:space="preserve">) i eksportu statystyk ruchu do zewnętrznych kolektorów danych ze wsparciem sprzętowym dla protokołu 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</w:rPr>
              <w:t>NetFlow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</w:rPr>
              <w:t xml:space="preserve"> – obsługa 16000 strumieni (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</w:rPr>
              <w:t>flow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3B4B1EB" w14:textId="77777777" w:rsidR="00CD3AB6" w:rsidRPr="00082519" w:rsidRDefault="00BF7E5E">
            <w:pPr>
              <w:widowControl w:val="0"/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 xml:space="preserve">Realizacja rozszerzenia protokołu 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</w:rPr>
              <w:t>NetFlow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</w:rPr>
              <w:t xml:space="preserve"> w postaci tzw. 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</w:rPr>
              <w:t>Flexible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</w:rPr>
              <w:t>NetFlow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</w:rPr>
              <w:t xml:space="preserve">, który umożliwia monitorowanie większej ilości informacji zawartej w pakiecie danych od warstw 2 do 7, bardziej 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</w:rPr>
              <w:t>granularne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</w:rPr>
              <w:t xml:space="preserve"> monitorowanie ruchu i definiowanie monitorowanych przepływów </w:t>
            </w:r>
            <w:r w:rsidRPr="00082519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</w:rPr>
              <w:t>flow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</w:rPr>
              <w:t>) poprzez elastyczne definiowanie pól kluczowych,</w:t>
            </w:r>
          </w:p>
          <w:p w14:paraId="461A2C28" w14:textId="77777777" w:rsidR="00CD3AB6" w:rsidRPr="00082519" w:rsidRDefault="00BF7E5E">
            <w:pPr>
              <w:widowControl w:val="0"/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Możliwość tworzenia skryptów celem obsługi zdarzeń, które mogą pojawić się w systemie,</w:t>
            </w:r>
          </w:p>
          <w:p w14:paraId="751CE5AD" w14:textId="77777777" w:rsidR="00CD3AB6" w:rsidRPr="00082519" w:rsidRDefault="00CD3AB6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4144F" w14:textId="77777777" w:rsidR="00CD3AB6" w:rsidRDefault="00CD3AB6">
            <w:pPr>
              <w:pStyle w:val="StandardowyZadanie"/>
              <w:snapToGri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20"/>
              </w:rPr>
            </w:pPr>
          </w:p>
          <w:p w14:paraId="61ABFB48" w14:textId="77777777" w:rsidR="00CD3AB6" w:rsidRDefault="00CD3AB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DD3D83E" w14:textId="77777777" w:rsidR="00CD3AB6" w:rsidRDefault="00CD3AB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31B8941" w14:textId="77777777" w:rsidR="00CD3AB6" w:rsidRDefault="00CD3AB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26D6E70" w14:textId="77777777" w:rsidR="00CD3AB6" w:rsidRDefault="00CD3AB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B3280C7" w14:textId="77777777" w:rsidR="00CD3AB6" w:rsidRDefault="00CD3AB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B830DB6" w14:textId="77777777" w:rsidR="00CD3AB6" w:rsidRDefault="00CD3AB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7DB1DA87" w14:textId="77777777" w:rsidR="00CD3AB6" w:rsidRDefault="00CD3AB6">
            <w:pPr>
              <w:pStyle w:val="Listapunktowana4"/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B195DF6" w14:textId="77777777" w:rsidR="00CD3AB6" w:rsidRDefault="00CD3AB6">
            <w:pPr>
              <w:pStyle w:val="Listapunktowana4"/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7367605" w14:textId="77777777" w:rsidR="00CD3AB6" w:rsidRDefault="00CD3AB6">
            <w:pPr>
              <w:pStyle w:val="Listapunktowana4"/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F5A5483" w14:textId="77777777" w:rsidR="00CD3AB6" w:rsidRDefault="00CD3AB6">
            <w:pPr>
              <w:pStyle w:val="Listapunktowana4"/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769165B" w14:textId="77777777" w:rsidR="00CD3AB6" w:rsidRDefault="00CD3AB6">
            <w:pPr>
              <w:pStyle w:val="Listapunktowana4"/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758B890E" w14:textId="77777777" w:rsidR="00CD3AB6" w:rsidRDefault="00CD3AB6">
            <w:pPr>
              <w:pStyle w:val="Listapunktowana4"/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515E2CA" w14:textId="77777777" w:rsidR="00CD3AB6" w:rsidRDefault="00CD3AB6">
            <w:pPr>
              <w:pStyle w:val="Listapunktowana4"/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3AA06DF" w14:textId="77777777" w:rsidR="00CD3AB6" w:rsidRDefault="00CD3AB6">
            <w:pPr>
              <w:pStyle w:val="Listapunktowana4"/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CD6684A" w14:textId="77777777" w:rsidR="00CD3AB6" w:rsidRDefault="00CD3AB6">
            <w:pPr>
              <w:pStyle w:val="Listapunktowana4"/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86B991A" w14:textId="77777777" w:rsidR="00CD3AB6" w:rsidRDefault="00CD3AB6">
            <w:pPr>
              <w:pStyle w:val="Listapunktowana4"/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2DD5975" w14:textId="77777777" w:rsidR="00CD3AB6" w:rsidRDefault="00CD3AB6">
            <w:pPr>
              <w:pStyle w:val="Listapunktowana4"/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0BD9D46" w14:textId="77777777" w:rsidR="00CD3AB6" w:rsidRDefault="00CD3AB6">
            <w:pPr>
              <w:pStyle w:val="Listapunktowana4"/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54729A7" w14:textId="77777777" w:rsidR="00CD3AB6" w:rsidRDefault="00CD3AB6">
            <w:pPr>
              <w:pStyle w:val="Listapunktowana4"/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6159E04" w14:textId="77777777" w:rsidR="00CD3AB6" w:rsidRDefault="00CD3AB6">
            <w:pPr>
              <w:pStyle w:val="Listapunktowana4"/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65BC890" w14:textId="77777777" w:rsidR="00CD3AB6" w:rsidRDefault="00CD3AB6">
            <w:pPr>
              <w:pStyle w:val="Listapunktowana4"/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A2A28CB" w14:textId="77777777" w:rsidR="00CD3AB6" w:rsidRDefault="00CD3AB6">
            <w:pPr>
              <w:pStyle w:val="Listapunktowana4"/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E6BAFB0" w14:textId="77777777" w:rsidR="00CD3AB6" w:rsidRDefault="00CD3AB6">
            <w:pPr>
              <w:pStyle w:val="Listapunktowana4"/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43FD8C3" w14:textId="77777777" w:rsidR="00CD3AB6" w:rsidRDefault="00CD3AB6">
            <w:pPr>
              <w:pStyle w:val="Listapunktowana4"/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06BAB47" w14:textId="77777777" w:rsidR="00CD3AB6" w:rsidRDefault="00CD3AB6">
            <w:pPr>
              <w:pStyle w:val="Listapunktowana4"/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D966EA0" w14:textId="77777777" w:rsidR="00CD3AB6" w:rsidRDefault="00CD3AB6">
            <w:pPr>
              <w:pStyle w:val="Listapunktowana4"/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F1ED3EE" w14:textId="77777777" w:rsidR="00CD3AB6" w:rsidRDefault="00CD3AB6">
            <w:pPr>
              <w:pStyle w:val="Listapunktowana4"/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CB534AA" w14:textId="77777777" w:rsidR="00CD3AB6" w:rsidRDefault="00CD3AB6">
            <w:pPr>
              <w:pStyle w:val="Listapunktowana4"/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7EB24A7A" w14:textId="77777777" w:rsidR="00CD3AB6" w:rsidRDefault="00CD3AB6">
            <w:pPr>
              <w:pStyle w:val="Listapunktowana4"/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8E019BE" w14:textId="77777777" w:rsidR="00CD3AB6" w:rsidRDefault="00CD3AB6">
            <w:pPr>
              <w:pStyle w:val="Listapunktowana4"/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8484565" w14:textId="77777777" w:rsidR="00CD3AB6" w:rsidRDefault="00CD3AB6">
            <w:pPr>
              <w:pStyle w:val="Listapunktowana4"/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79B1673" w14:textId="77777777" w:rsidR="00CD3AB6" w:rsidRDefault="00BF7E5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3B8FCB0" w14:textId="77777777" w:rsidR="00CD3AB6" w:rsidRDefault="00BF7E5E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CD3AB6" w14:paraId="68AA99AF" w14:textId="77777777" w:rsidTr="00DB2258">
        <w:trPr>
          <w:trHeight w:val="741"/>
        </w:trPr>
        <w:tc>
          <w:tcPr>
            <w:tcW w:w="5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80763" w14:textId="77777777" w:rsidR="00CD3AB6" w:rsidRDefault="00CD3AB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02FB7" w14:textId="77777777" w:rsidR="00CD3AB6" w:rsidRPr="00082519" w:rsidRDefault="00BF7E5E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519">
              <w:rPr>
                <w:rFonts w:ascii="Arial" w:hAnsi="Arial" w:cs="Arial"/>
                <w:b/>
                <w:bCs/>
                <w:sz w:val="20"/>
                <w:szCs w:val="20"/>
              </w:rPr>
              <w:t>Przełącznik musi wspierać następujące mechanizmy związane z zapewnieniem ciągłości pracy sieci</w:t>
            </w:r>
          </w:p>
        </w:tc>
        <w:tc>
          <w:tcPr>
            <w:tcW w:w="6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355A7" w14:textId="77777777" w:rsidR="00CD3AB6" w:rsidRPr="00082519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 xml:space="preserve">IEEE 802.1w </w:t>
            </w:r>
            <w:r w:rsidRPr="00082519">
              <w:rPr>
                <w:rFonts w:ascii="Arial" w:hAnsi="Arial" w:cs="Arial"/>
                <w:sz w:val="20"/>
                <w:szCs w:val="20"/>
                <w:lang w:val="en-US"/>
              </w:rPr>
              <w:t>Rapid</w:t>
            </w:r>
            <w:r w:rsidRPr="000825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2519">
              <w:rPr>
                <w:rFonts w:ascii="Arial" w:hAnsi="Arial" w:cs="Arial"/>
                <w:sz w:val="20"/>
                <w:szCs w:val="20"/>
                <w:lang w:val="en-US"/>
              </w:rPr>
              <w:t>Spanning</w:t>
            </w:r>
            <w:r w:rsidRPr="000825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2519">
              <w:rPr>
                <w:rFonts w:ascii="Arial" w:hAnsi="Arial" w:cs="Arial"/>
                <w:sz w:val="20"/>
                <w:szCs w:val="20"/>
                <w:lang w:val="en-US"/>
              </w:rPr>
              <w:t>Tree</w:t>
            </w:r>
          </w:p>
          <w:p w14:paraId="218996CD" w14:textId="77777777" w:rsidR="00CD3AB6" w:rsidRPr="00082519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2519">
              <w:rPr>
                <w:rFonts w:ascii="Arial" w:hAnsi="Arial" w:cs="Arial"/>
                <w:sz w:val="20"/>
                <w:szCs w:val="20"/>
                <w:lang w:val="en-US"/>
              </w:rPr>
              <w:t>Per-VLAN Rapid Spanning Tree (PVRST+)</w:t>
            </w:r>
          </w:p>
          <w:p w14:paraId="366AF39D" w14:textId="77777777" w:rsidR="00CD3AB6" w:rsidRPr="00082519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2519">
              <w:rPr>
                <w:rFonts w:ascii="Arial" w:hAnsi="Arial" w:cs="Arial"/>
                <w:sz w:val="20"/>
                <w:szCs w:val="20"/>
                <w:lang w:val="en-US"/>
              </w:rPr>
              <w:t>IEEE 802.1s Multi-Instance Spanning Tree</w:t>
            </w:r>
          </w:p>
          <w:p w14:paraId="4010B044" w14:textId="77777777" w:rsidR="00CD3AB6" w:rsidRPr="00082519" w:rsidRDefault="00BF7E5E">
            <w:pPr>
              <w:widowControl w:val="0"/>
              <w:numPr>
                <w:ilvl w:val="1"/>
                <w:numId w:val="3"/>
              </w:numPr>
              <w:snapToGrid w:val="0"/>
              <w:spacing w:after="200" w:line="276" w:lineRule="auto"/>
              <w:ind w:left="89" w:hanging="8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82519">
              <w:rPr>
                <w:rFonts w:ascii="Arial" w:eastAsia="Times New Roman" w:hAnsi="Arial" w:cs="Arial"/>
                <w:sz w:val="20"/>
                <w:szCs w:val="20"/>
              </w:rPr>
              <w:t>Obsługa 64 instancji protokołu STP</w:t>
            </w:r>
          </w:p>
        </w:tc>
        <w:tc>
          <w:tcPr>
            <w:tcW w:w="5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6FF90" w14:textId="77777777" w:rsidR="00CD3AB6" w:rsidRDefault="00BF7E5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DC70F81" w14:textId="77777777" w:rsidR="00CD3AB6" w:rsidRDefault="00BF7E5E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D3AB6" w14:paraId="18837B54" w14:textId="77777777" w:rsidTr="00AA6163">
        <w:trPr>
          <w:trHeight w:val="741"/>
        </w:trPr>
        <w:tc>
          <w:tcPr>
            <w:tcW w:w="5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D6B5E6" w14:textId="77777777" w:rsidR="00CD3AB6" w:rsidRDefault="00CD3AB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0D24E8" w14:textId="77777777" w:rsidR="00CD3AB6" w:rsidRPr="00082519" w:rsidRDefault="00BF7E5E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519">
              <w:rPr>
                <w:rFonts w:ascii="Arial" w:hAnsi="Arial" w:cs="Arial"/>
                <w:b/>
                <w:bCs/>
                <w:sz w:val="20"/>
                <w:szCs w:val="20"/>
              </w:rPr>
              <w:t>Mechanizmy związane z bezpieczeństwem sieci</w:t>
            </w:r>
          </w:p>
        </w:tc>
        <w:tc>
          <w:tcPr>
            <w:tcW w:w="61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4D7E93" w14:textId="77777777" w:rsidR="00CD3AB6" w:rsidRPr="00082519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Wiele poziomów dostępu administracyjnego poprzez konsolę. Przełącznik umożliwia zalogowanie się administratora z konkretnym poziomem dostępu zgodnie z odpowiedzą serwera autoryzacji (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</w:rPr>
              <w:t>privilege-level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</w:rPr>
              <w:t>),</w:t>
            </w:r>
          </w:p>
          <w:p w14:paraId="65FD79E8" w14:textId="77777777" w:rsidR="00CD3AB6" w:rsidRPr="00082519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Autoryzacja użytkowników w oparciu o IEEE 802.1X z możliwością dynamicznego przypisania użytkownika do określonej sieci VLAN,</w:t>
            </w:r>
          </w:p>
          <w:p w14:paraId="483AB570" w14:textId="77777777" w:rsidR="00CD3AB6" w:rsidRPr="00082519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Autoryzacja użytkowników w oparciu o IEEE 802.1X z możliwością dynamicznego przypisania listy ACL,</w:t>
            </w:r>
          </w:p>
          <w:p w14:paraId="0F4F62B5" w14:textId="77777777" w:rsidR="00CD3AB6" w:rsidRPr="00082519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 xml:space="preserve">Obsługa funkcji 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</w:rPr>
              <w:t>Guest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</w:rPr>
              <w:t xml:space="preserve"> VLAN umożliwiająca uzyskanie gościnnego dostępu do sieci dla użytkowników bez suplikanta 802.1X,</w:t>
            </w:r>
          </w:p>
          <w:p w14:paraId="738A6522" w14:textId="77777777" w:rsidR="00CD3AB6" w:rsidRPr="00082519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Możliwość uwierzytelniania urządzeń na porcie w oparciu o adres MAC,</w:t>
            </w:r>
          </w:p>
          <w:p w14:paraId="1F56D013" w14:textId="77777777" w:rsidR="00CD3AB6" w:rsidRPr="00082519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Możliwość uwierzytelniania użytkowników w oparciu o portal www dla klientów bez suplikanta 802.1X,</w:t>
            </w:r>
          </w:p>
          <w:p w14:paraId="60793328" w14:textId="77777777" w:rsidR="00CD3AB6" w:rsidRPr="00082519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Możliwość uwierzytelniania wielu użytkowników na jednym porcie oraz możliwość jednoczesnego uwierzytelniania na porcie telefonu IP i komputera PC podłączonego za telefonem,</w:t>
            </w:r>
          </w:p>
          <w:p w14:paraId="24AC5F99" w14:textId="77777777" w:rsidR="00CD3AB6" w:rsidRPr="00082519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 xml:space="preserve">Możliwość obsługi żądań </w:t>
            </w:r>
            <w:r w:rsidRPr="00082519">
              <w:rPr>
                <w:rFonts w:ascii="Arial" w:hAnsi="Arial" w:cs="Arial"/>
                <w:sz w:val="20"/>
                <w:szCs w:val="20"/>
                <w:lang w:val="en-US"/>
              </w:rPr>
              <w:t>Change of Authorization</w:t>
            </w:r>
            <w:r w:rsidRPr="0008251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</w:rPr>
              <w:t>CoA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</w:rPr>
              <w:t>) zgodnie z RFC 5176,</w:t>
            </w:r>
          </w:p>
          <w:p w14:paraId="03DC30CD" w14:textId="77777777" w:rsidR="00CD3AB6" w:rsidRPr="00082519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 xml:space="preserve">Funkcjonalność 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</w:rPr>
              <w:t>flexible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</w:rPr>
              <w:t>authentication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</w:rPr>
              <w:t xml:space="preserve"> (możliwość wyboru kolejności uwierzytelniania – 802.1X/uwierzytelnianie w oparciu o </w:t>
            </w:r>
            <w:r w:rsidRPr="00082519">
              <w:rPr>
                <w:rFonts w:ascii="Arial" w:hAnsi="Arial" w:cs="Arial"/>
                <w:sz w:val="20"/>
                <w:szCs w:val="20"/>
              </w:rPr>
              <w:lastRenderedPageBreak/>
              <w:t>MAC adres/uwierzytelnianie oparciu o portal www),</w:t>
            </w:r>
          </w:p>
          <w:p w14:paraId="3148CF23" w14:textId="77777777" w:rsidR="00CD3AB6" w:rsidRPr="00082519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82519">
              <w:rPr>
                <w:rFonts w:ascii="Arial" w:hAnsi="Arial" w:cs="Arial"/>
                <w:sz w:val="20"/>
                <w:szCs w:val="20"/>
                <w:lang w:val="en-US"/>
              </w:rPr>
              <w:t>Obsługa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  <w:lang w:val="en-US"/>
              </w:rPr>
              <w:t>funkcji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  <w:lang w:val="en-US"/>
              </w:rPr>
              <w:t xml:space="preserve"> Port Security, DHCP Snooping, Dynamic ARP Inspection 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  <w:lang w:val="en-US"/>
              </w:rPr>
              <w:t xml:space="preserve"> IP Source Guard,</w:t>
            </w:r>
          </w:p>
          <w:p w14:paraId="513F4110" w14:textId="77777777" w:rsidR="00CD3AB6" w:rsidRPr="00082519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 xml:space="preserve">Zapewnienie podstawowych mechanizmów bezpieczeństwa IPv6 na brzegu sieci (IPv6 FHS) – w tym minimum ochronę przed rozgłaszaniem fałszywych komunikatów Router 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</w:rPr>
              <w:t>Advertisement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</w:rPr>
              <w:t xml:space="preserve"> (RA 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</w:rPr>
              <w:t>Guard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</w:rPr>
              <w:t xml:space="preserve">) i ochronę przed dołączeniem nieuprawnionych serwerów DHCPv6 do sieci (DHCPv6 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</w:rPr>
              <w:t>Guard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</w:rPr>
              <w:t>),</w:t>
            </w:r>
          </w:p>
          <w:p w14:paraId="02AFEA5E" w14:textId="77777777" w:rsidR="00CD3AB6" w:rsidRPr="00082519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Możliwość autoryzacji prób logowania do urządzenia (dostęp administracyjny) do serwerów RADIUS i TACACS+,</w:t>
            </w:r>
          </w:p>
          <w:p w14:paraId="31BECCAD" w14:textId="77777777" w:rsidR="00CD3AB6" w:rsidRPr="00082519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Obsługa list kontroli dostępu (ACL) następujących typów:</w:t>
            </w:r>
          </w:p>
          <w:p w14:paraId="7FBEC8FC" w14:textId="77777777" w:rsidR="00CD3AB6" w:rsidRPr="00082519" w:rsidRDefault="00BF7E5E">
            <w:pPr>
              <w:widowControl w:val="0"/>
              <w:numPr>
                <w:ilvl w:val="2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Port ACL umożliwiające kontrolę ruchu wchodzącego (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</w:rPr>
              <w:t>inbound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</w:rPr>
              <w:t>) na poziomie portów L2 przełącznika,</w:t>
            </w:r>
          </w:p>
          <w:p w14:paraId="55316EF8" w14:textId="77777777" w:rsidR="00CD3AB6" w:rsidRPr="00082519" w:rsidRDefault="00BF7E5E">
            <w:pPr>
              <w:widowControl w:val="0"/>
              <w:numPr>
                <w:ilvl w:val="2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VLAN ACL umożliwiające kontrolę ruchu pomiędzy stacjami znajdującymi się w tej samem sieci VLAN w obrębie przełącznika,</w:t>
            </w:r>
          </w:p>
          <w:p w14:paraId="647B1102" w14:textId="77777777" w:rsidR="00CD3AB6" w:rsidRPr="00082519" w:rsidRDefault="00BF7E5E">
            <w:pPr>
              <w:widowControl w:val="0"/>
              <w:numPr>
                <w:ilvl w:val="2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519">
              <w:rPr>
                <w:rFonts w:ascii="Arial" w:hAnsi="Arial" w:cs="Arial"/>
                <w:sz w:val="20"/>
                <w:szCs w:val="20"/>
              </w:rPr>
              <w:t>Routed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</w:rPr>
              <w:t xml:space="preserve"> ACL umożliwiające kontrolę ruchu routowanego pomiędzy sieciami VLAN, </w:t>
            </w:r>
          </w:p>
          <w:p w14:paraId="60486FA9" w14:textId="77777777" w:rsidR="00CD3AB6" w:rsidRPr="00082519" w:rsidRDefault="00BF7E5E">
            <w:pPr>
              <w:widowControl w:val="0"/>
              <w:numPr>
                <w:ilvl w:val="2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Możliwość konfiguracji tzw. czasowych list ACL (aktywnych w określonych godzinach i dniach tygodnia);</w:t>
            </w:r>
          </w:p>
          <w:p w14:paraId="55F0A2D9" w14:textId="77777777" w:rsidR="00CD3AB6" w:rsidRPr="00082519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Możliwość szyfrowania ruchu zgodnie z IEEE 802.1ae (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</w:rPr>
              <w:t>MACSec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</w:rPr>
              <w:t xml:space="preserve">) dla wszystkich portów przełącznika (dla połączeń 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</w:rPr>
              <w:t>switch-switch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</w:rPr>
              <w:t xml:space="preserve">) kluczami o długości 128-bitów (gcm-aes-128) z mechanizmem 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</w:rPr>
              <w:t>MACsec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</w:rPr>
              <w:t>Key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</w:rPr>
              <w:t xml:space="preserve"> Agreement (MKA),</w:t>
            </w:r>
          </w:p>
          <w:p w14:paraId="0BA453B9" w14:textId="77777777" w:rsidR="00CD3AB6" w:rsidRPr="00082519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Wbudowane mechanizmy ochrony warstwy kontrolnej przełącznika (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</w:rPr>
              <w:t>CoPP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</w:rPr>
              <w:t xml:space="preserve"> – Control 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</w:rPr>
              <w:t>Plane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</w:rPr>
              <w:t>Policing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</w:rPr>
              <w:t>),</w:t>
            </w:r>
          </w:p>
          <w:p w14:paraId="3A2CA178" w14:textId="77777777" w:rsidR="00CD3AB6" w:rsidRPr="00082519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 xml:space="preserve">Funkcja </w:t>
            </w:r>
            <w:proofErr w:type="spellStart"/>
            <w:r w:rsidRPr="00082519">
              <w:rPr>
                <w:rFonts w:ascii="Arial" w:hAnsi="Arial" w:cs="Arial"/>
                <w:sz w:val="20"/>
                <w:szCs w:val="20"/>
              </w:rPr>
              <w:t>Private</w:t>
            </w:r>
            <w:proofErr w:type="spellEnd"/>
            <w:r w:rsidRPr="00082519">
              <w:rPr>
                <w:rFonts w:ascii="Arial" w:hAnsi="Arial" w:cs="Arial"/>
                <w:sz w:val="20"/>
                <w:szCs w:val="20"/>
              </w:rPr>
              <w:t xml:space="preserve"> VLAN;</w:t>
            </w:r>
          </w:p>
        </w:tc>
        <w:tc>
          <w:tcPr>
            <w:tcW w:w="52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3B5A73" w14:textId="77777777" w:rsidR="00CD3AB6" w:rsidRDefault="00BF7E5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14:paraId="4909D028" w14:textId="77777777" w:rsidR="00CD3AB6" w:rsidRDefault="00BF7E5E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D3AB6" w14:paraId="1FC4A4F3" w14:textId="77777777" w:rsidTr="00AA6163">
        <w:trPr>
          <w:trHeight w:val="741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1578" w14:textId="77777777" w:rsidR="00CD3AB6" w:rsidRDefault="00CD3AB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48CD" w14:textId="77777777" w:rsidR="00CD3AB6" w:rsidRDefault="00BF7E5E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Obsługa mechanizmów zapewniających autentyczność uruchamianego oprogramowania oraz hardware urządzenia w tym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C0C2" w14:textId="77777777" w:rsidR="00CD3AB6" w:rsidRDefault="00CD3AB6">
            <w:pPr>
              <w:widowControl w:val="0"/>
              <w:numPr>
                <w:ilvl w:val="1"/>
                <w:numId w:val="3"/>
              </w:numPr>
              <w:snapToGrid w:val="0"/>
              <w:spacing w:after="0" w:line="240" w:lineRule="auto"/>
              <w:jc w:val="both"/>
            </w:pPr>
          </w:p>
          <w:p w14:paraId="32EF959D" w14:textId="77777777" w:rsidR="00CD3AB6" w:rsidRDefault="00BF7E5E">
            <w:pPr>
              <w:widowControl w:val="0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sprawdzanie autentyczności oprogramowania (w tym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firmware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BIOS i system operacyjny urządzenia) przed uruchomieniem urządzenia,</w:t>
            </w:r>
          </w:p>
          <w:p w14:paraId="2C4B7849" w14:textId="77777777" w:rsidR="00CD3AB6" w:rsidRDefault="00BF7E5E">
            <w:pPr>
              <w:widowControl w:val="0"/>
              <w:numPr>
                <w:ilvl w:val="1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bezpieczna sekwencja uruchamiania,</w:t>
            </w:r>
          </w:p>
          <w:p w14:paraId="66525099" w14:textId="77777777" w:rsidR="00CD3AB6" w:rsidRDefault="00BF7E5E">
            <w:pPr>
              <w:widowControl w:val="0"/>
              <w:numPr>
                <w:ilvl w:val="1"/>
                <w:numId w:val="3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sprzętowy układ umożliwiający sprawdzenie autentyczności urządzenia. </w:t>
            </w:r>
          </w:p>
          <w:p w14:paraId="7EEAF3BE" w14:textId="77777777" w:rsidR="00CD3AB6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Mechanizmy związane z zapewnieniem jakości usług w sieci:</w:t>
            </w:r>
          </w:p>
          <w:p w14:paraId="1695AB06" w14:textId="77777777" w:rsidR="00CD3AB6" w:rsidRDefault="00BF7E5E">
            <w:pPr>
              <w:widowControl w:val="0"/>
              <w:numPr>
                <w:ilvl w:val="1"/>
                <w:numId w:val="5"/>
              </w:numPr>
              <w:spacing w:after="0"/>
              <w:ind w:left="107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Implementacja 8 kolejek dla ruchu wyjściowego na każdym porcie dla obsługi ruchu o różnej klasie obsługi,</w:t>
            </w:r>
          </w:p>
          <w:p w14:paraId="06CEC758" w14:textId="77777777" w:rsidR="00CD3AB6" w:rsidRDefault="00BF7E5E">
            <w:pPr>
              <w:widowControl w:val="0"/>
              <w:numPr>
                <w:ilvl w:val="1"/>
                <w:numId w:val="5"/>
              </w:numPr>
              <w:spacing w:after="0"/>
              <w:ind w:left="1077" w:hanging="357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Implementacja algorytmu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Shaped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Robin dla obsługi kolejek,</w:t>
            </w:r>
          </w:p>
          <w:p w14:paraId="45C23D5B" w14:textId="77777777" w:rsidR="00CD3AB6" w:rsidRDefault="00BF7E5E">
            <w:pPr>
              <w:widowControl w:val="0"/>
              <w:numPr>
                <w:ilvl w:val="1"/>
                <w:numId w:val="5"/>
              </w:numPr>
              <w:spacing w:after="0"/>
              <w:ind w:left="1077" w:hanging="357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Możliwość obsługi jednej z powyżej wspomnianych kolejek z bezwzględnym priorytetem w stosunku do innych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Strict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Priority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7B8A35A" w14:textId="77777777" w:rsidR="00CD3AB6" w:rsidRDefault="00BF7E5E">
            <w:pPr>
              <w:widowControl w:val="0"/>
              <w:numPr>
                <w:ilvl w:val="1"/>
                <w:numId w:val="5"/>
              </w:numPr>
              <w:spacing w:after="0"/>
              <w:ind w:left="107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Klasyfikacja ruchu do klas różnej jakości obsługi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poprzez wykorzystanie następujących parametrów: źródłowy/docelowy adres MAC, źródłowy/docelowy adres IP, źródłowy/docelowy port TCP,</w:t>
            </w:r>
          </w:p>
          <w:p w14:paraId="115F7EA0" w14:textId="77777777" w:rsidR="00CD3AB6" w:rsidRDefault="00BF7E5E">
            <w:pPr>
              <w:widowControl w:val="0"/>
              <w:numPr>
                <w:ilvl w:val="1"/>
                <w:numId w:val="5"/>
              </w:numPr>
              <w:spacing w:after="0"/>
              <w:ind w:left="1077" w:hanging="357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ograniczania pasma dostępnego na danym porcie dla ruchu o danej klasie obsługi z dokładnością do 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Kbps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policing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limiting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</w:t>
            </w:r>
          </w:p>
          <w:p w14:paraId="17898C2E" w14:textId="77777777" w:rsidR="00CD3AB6" w:rsidRDefault="00BF7E5E">
            <w:pPr>
              <w:widowControl w:val="0"/>
              <w:numPr>
                <w:ilvl w:val="1"/>
                <w:numId w:val="5"/>
              </w:numPr>
              <w:spacing w:after="0"/>
              <w:ind w:left="1077" w:hanging="357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Kontrola sztormów dla ruchu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broadcast/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multicast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unicast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2D38234" w14:textId="77777777" w:rsidR="00CD3AB6" w:rsidRDefault="00BF7E5E">
            <w:pPr>
              <w:widowControl w:val="0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zmiany przez urządzenie kodu wartości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zawartego w ramce Ethernet lub pakiecie IP – poprzez zmianę pola 802.1p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oraz IP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/DSCP;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AEED" w14:textId="77777777" w:rsidR="00CD3AB6" w:rsidRDefault="00CD3AB6">
            <w:pPr>
              <w:pStyle w:val="StandardowyZadanie"/>
              <w:snapToGri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7E1901D" w14:textId="77777777" w:rsidR="00CD3AB6" w:rsidRDefault="00CD3AB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3629674" w14:textId="77777777" w:rsidR="00CD3AB6" w:rsidRDefault="00BF7E5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832CBE4" w14:textId="77777777" w:rsidR="00CD3AB6" w:rsidRDefault="00BF7E5E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D3AB6" w14:paraId="28EB243D" w14:textId="77777777" w:rsidTr="00AA6163">
        <w:trPr>
          <w:trHeight w:val="741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8BDD1" w14:textId="77777777" w:rsidR="00CD3AB6" w:rsidRDefault="00CD3AB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6D5F7" w14:textId="77777777" w:rsidR="00CD3AB6" w:rsidRDefault="00BF7E5E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Obsługa protokołów i mechanizmów routingu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B32CF" w14:textId="77777777" w:rsidR="00CD3AB6" w:rsidRDefault="00BF7E5E">
            <w:pPr>
              <w:widowControl w:val="0"/>
              <w:numPr>
                <w:ilvl w:val="1"/>
                <w:numId w:val="3"/>
              </w:numPr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Routing</w:t>
            </w:r>
            <w:r>
              <w:rPr>
                <w:rFonts w:ascii="Arial" w:hAnsi="Arial" w:cs="Arial"/>
                <w:sz w:val="20"/>
                <w:szCs w:val="20"/>
              </w:rPr>
              <w:t xml:space="preserve"> statyczny dla IPv4 i IPv6,</w:t>
            </w:r>
          </w:p>
          <w:p w14:paraId="6FF8ED03" w14:textId="77777777" w:rsidR="00CD3AB6" w:rsidRDefault="00BF7E5E" w:rsidP="00F86A05">
            <w:pPr>
              <w:widowControl w:val="0"/>
              <w:numPr>
                <w:ilvl w:val="1"/>
                <w:numId w:val="3"/>
              </w:numPr>
              <w:spacing w:after="0"/>
              <w:jc w:val="both"/>
            </w:pP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Routing</w:t>
            </w:r>
            <w:r>
              <w:rPr>
                <w:rFonts w:ascii="Arial" w:hAnsi="Arial" w:cs="Arial"/>
                <w:sz w:val="20"/>
                <w:szCs w:val="20"/>
              </w:rPr>
              <w:t xml:space="preserve"> dynamiczny – RIP, OSPF do 1000 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routes</w:t>
            </w:r>
            <w:r>
              <w:rPr>
                <w:rFonts w:ascii="Arial" w:hAnsi="Arial" w:cs="Arial"/>
                <w:sz w:val="20"/>
                <w:szCs w:val="20"/>
              </w:rPr>
              <w:t xml:space="preserve">, PIM 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Stub</w:t>
            </w:r>
            <w:r>
              <w:rPr>
                <w:rFonts w:ascii="Arial" w:hAnsi="Arial" w:cs="Arial"/>
                <w:sz w:val="20"/>
                <w:szCs w:val="20"/>
              </w:rPr>
              <w:t xml:space="preserve"> do 1000,</w:t>
            </w:r>
          </w:p>
          <w:p w14:paraId="3BA986AC" w14:textId="77777777" w:rsidR="00CD3AB6" w:rsidRDefault="00BF7E5E" w:rsidP="00F86A05">
            <w:pPr>
              <w:widowControl w:val="0"/>
              <w:numPr>
                <w:ilvl w:val="1"/>
                <w:numId w:val="3"/>
              </w:numPr>
              <w:spacing w:after="0"/>
              <w:jc w:val="both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Policy-based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routing</w:t>
            </w:r>
            <w:r>
              <w:rPr>
                <w:rFonts w:ascii="Arial" w:hAnsi="Arial" w:cs="Arial"/>
                <w:sz w:val="20"/>
                <w:szCs w:val="20"/>
              </w:rPr>
              <w:t xml:space="preserve"> (PBR),</w:t>
            </w:r>
          </w:p>
          <w:p w14:paraId="71A0549D" w14:textId="77777777" w:rsidR="00CD3AB6" w:rsidRDefault="00BF7E5E" w:rsidP="00F86A05">
            <w:pPr>
              <w:widowControl w:val="0"/>
              <w:numPr>
                <w:ilvl w:val="1"/>
                <w:numId w:val="3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protokołu redundancji bramy (VRRP) z obsługą 64 grup,</w:t>
            </w:r>
          </w:p>
          <w:p w14:paraId="2EDB0CF6" w14:textId="77777777" w:rsidR="00CD3AB6" w:rsidRDefault="00BF7E5E" w:rsidP="00F86A05">
            <w:pPr>
              <w:widowControl w:val="0"/>
              <w:numPr>
                <w:ilvl w:val="1"/>
                <w:numId w:val="3"/>
              </w:numPr>
              <w:spacing w:after="0"/>
              <w:jc w:val="both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Obsługa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tuneli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GRE (Generic Routing Encapsulation);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D1202" w14:textId="77777777" w:rsidR="00CD3AB6" w:rsidRDefault="00BF7E5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2F8ABFE" w14:textId="77777777" w:rsidR="00CD3AB6" w:rsidRDefault="00BF7E5E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D3AB6" w14:paraId="29B79FCA" w14:textId="77777777" w:rsidTr="00DB2258">
        <w:trPr>
          <w:trHeight w:val="741"/>
        </w:trPr>
        <w:tc>
          <w:tcPr>
            <w:tcW w:w="5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A0064" w14:textId="77777777" w:rsidR="00CD3AB6" w:rsidRDefault="00CD3AB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DA10" w14:textId="77777777" w:rsidR="00CD3AB6" w:rsidRDefault="00BF7E5E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Zarządzanie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7A91" w14:textId="77777777" w:rsidR="00CD3AB6" w:rsidRDefault="00BF7E5E">
            <w:pPr>
              <w:widowControl w:val="0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 konsoli,</w:t>
            </w:r>
          </w:p>
          <w:p w14:paraId="6271F5F3" w14:textId="77777777" w:rsidR="00CD3AB6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Dedykowany port Ethernet do zarządzania out-of-band,</w:t>
            </w:r>
          </w:p>
          <w:p w14:paraId="48F54CFC" w14:textId="77777777" w:rsidR="00CD3AB6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Plik konfiguracyjny urządzenia możliwy do edycji w trybie off-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(możliwość przeglądania i zmian konfiguracji w pliku tekstowym na dowolnym urządzeniu PC). Po zapisaniu konfiguracji w pamięci nieulotnej możliwość uruchomienia urządzenia z nową konfiguracją,</w:t>
            </w:r>
          </w:p>
          <w:p w14:paraId="059733FF" w14:textId="77777777" w:rsidR="00CD3AB6" w:rsidRDefault="00BF7E5E">
            <w:pPr>
              <w:widowControl w:val="0"/>
              <w:numPr>
                <w:ilvl w:val="1"/>
                <w:numId w:val="3"/>
              </w:num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Obsługa protokołów SNMPv3, SSHv2, SCP,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sftp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SSH File Transfer Protocol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https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syslog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4B265F3" w14:textId="77777777" w:rsidR="00CD3AB6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konfiguracji za pomocą protokołu NETCONF (RFC 6241) i modelowania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(RFC 6020) oraz eksportowania zdefiniowanych według potrzeb danych do zewnętrznych systemów,</w:t>
            </w:r>
          </w:p>
          <w:p w14:paraId="1AFDEA7B" w14:textId="77777777" w:rsidR="00CD3AB6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Wsparcie dla protokołu RESTCONF, </w:t>
            </w:r>
          </w:p>
          <w:p w14:paraId="1A1923F0" w14:textId="77777777" w:rsidR="00CD3AB6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Przełącznik musi posiadać diodę umożliwiającą identyfikację konkretnego urządzenia podczas akcji serwisowych,</w:t>
            </w:r>
          </w:p>
          <w:p w14:paraId="51846AF4" w14:textId="77777777" w:rsidR="00CD3AB6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Przełącznik musi posiadać wbudowany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RFID w celu łatwiejszego zarządzania infrastrukturą,</w:t>
            </w:r>
          </w:p>
          <w:p w14:paraId="6007F864" w14:textId="77777777" w:rsidR="00CD3AB6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 USB umożliwiający podłączenie zewnętrznego nośnika danych. Urządzenie musi mieć możliwość uruchomienia z nośnika danych umieszczonego w porcie USB,</w:t>
            </w:r>
          </w:p>
          <w:p w14:paraId="2CD107CB" w14:textId="77777777" w:rsidR="00CD3AB6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Wbudowany graficzny interfejs zarządzania przełącznikiem dostępny z poziomu przeglądarki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4CD10" w14:textId="77777777" w:rsidR="00CD3AB6" w:rsidRDefault="00BF7E5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0DBC23F" w14:textId="77777777" w:rsidR="00CD3AB6" w:rsidRDefault="00BF7E5E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D3AB6" w14:paraId="385DE326" w14:textId="77777777" w:rsidTr="00DB2258">
        <w:trPr>
          <w:trHeight w:val="741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9C501" w14:textId="77777777" w:rsidR="00CD3AB6" w:rsidRDefault="00CD3AB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768D1" w14:textId="77777777" w:rsidR="00CD3AB6" w:rsidRDefault="00BF7E5E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Montaż i rozmiar urządzenia</w:t>
            </w:r>
          </w:p>
          <w:p w14:paraId="3BCCEF45" w14:textId="77777777" w:rsidR="00CD3AB6" w:rsidRDefault="00CD3AB6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3FFA3" w14:textId="77777777" w:rsidR="00CD3AB6" w:rsidRDefault="00BF7E5E" w:rsidP="00F86A05">
            <w:pPr>
              <w:widowControl w:val="0"/>
              <w:numPr>
                <w:ilvl w:val="0"/>
                <w:numId w:val="3"/>
              </w:numPr>
              <w:spacing w:after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montażu w szafie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19”. - zestaw montażowy musi być dostarczony do każdego urządzenia</w:t>
            </w:r>
          </w:p>
          <w:p w14:paraId="7472D452" w14:textId="77777777" w:rsidR="00CD3AB6" w:rsidRDefault="00BF7E5E">
            <w:pPr>
              <w:widowControl w:val="0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urządzenia 1 RU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85242" w14:textId="77777777" w:rsidR="00CD3AB6" w:rsidRDefault="00BF7E5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588B394" w14:textId="77777777" w:rsidR="00CD3AB6" w:rsidRDefault="00BF7E5E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D3AB6" w14:paraId="63EF192A" w14:textId="77777777" w:rsidTr="00F86A05">
        <w:trPr>
          <w:trHeight w:val="741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DFECFE" w14:textId="77777777" w:rsidR="00CD3AB6" w:rsidRPr="00082519" w:rsidRDefault="00CD3AB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938AFE" w14:textId="77777777" w:rsidR="00CD3AB6" w:rsidRPr="00082519" w:rsidRDefault="00BF7E5E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519">
              <w:rPr>
                <w:rFonts w:ascii="Arial" w:hAnsi="Arial" w:cs="Arial"/>
                <w:b/>
                <w:bCs/>
                <w:sz w:val="20"/>
                <w:szCs w:val="20"/>
              </w:rPr>
              <w:t>Wyposażenie dodatkowe do każdego z urządzeń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47E706" w14:textId="77777777" w:rsidR="00CD3AB6" w:rsidRPr="00082519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 xml:space="preserve">dodatkowy redundantny zasilacz </w:t>
            </w:r>
          </w:p>
          <w:p w14:paraId="2176A63A" w14:textId="77777777" w:rsidR="00CD3AB6" w:rsidRPr="00082519" w:rsidRDefault="00BF7E5E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 xml:space="preserve">moduł do łączenia w stos </w:t>
            </w:r>
          </w:p>
          <w:p w14:paraId="5FD3B8C3" w14:textId="77777777" w:rsidR="00CD3AB6" w:rsidRPr="00082519" w:rsidRDefault="00BF7E5E" w:rsidP="009448EF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>wkładka SFP-10G-LR w pełni kompatybilna z urządzeniem do każdego z 4 urządzeń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640BCC" w14:textId="77777777" w:rsidR="00CD3AB6" w:rsidRDefault="00BF7E5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1256DB9" w14:textId="77777777" w:rsidR="00CD3AB6" w:rsidRDefault="00BF7E5E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7E2438" w14:paraId="5D5962EB" w14:textId="77777777" w:rsidTr="00F86A05">
        <w:trPr>
          <w:trHeight w:val="741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3A9F" w14:textId="77777777" w:rsidR="007E2438" w:rsidRPr="00082519" w:rsidRDefault="007E2438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C1D9" w14:textId="77777777" w:rsidR="007E2438" w:rsidRPr="00082519" w:rsidRDefault="007E2438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519">
              <w:rPr>
                <w:rFonts w:ascii="Arial" w:hAnsi="Arial" w:cs="Arial"/>
                <w:b/>
                <w:bCs/>
                <w:sz w:val="20"/>
                <w:szCs w:val="20"/>
              </w:rPr>
              <w:t>Warunki gwarancji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84BD" w14:textId="77777777" w:rsidR="007E2438" w:rsidRPr="00082519" w:rsidRDefault="00082519" w:rsidP="007E2438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E2438" w:rsidRPr="00082519">
              <w:rPr>
                <w:rFonts w:ascii="Arial" w:hAnsi="Arial" w:cs="Arial"/>
                <w:sz w:val="20"/>
                <w:szCs w:val="20"/>
              </w:rPr>
              <w:t>erwis gwarancyjny musi obejmować dostęp do poprawek oprogramowania w ciągu oferowanej gwarancji od daty zakupu na żądanie Zamawiającego, nie rzadziej niż raz na 3 miesiące, o ile są one dostępne,</w:t>
            </w:r>
          </w:p>
          <w:p w14:paraId="127C1783" w14:textId="77777777" w:rsidR="007E2438" w:rsidRPr="00082519" w:rsidRDefault="00082519" w:rsidP="007E2438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E2438" w:rsidRPr="00082519">
              <w:rPr>
                <w:rFonts w:ascii="Arial" w:hAnsi="Arial" w:cs="Arial"/>
                <w:sz w:val="20"/>
                <w:szCs w:val="20"/>
              </w:rPr>
              <w:t>erwis gwarancyjny musi obejmować dostęp do nowych wersji oprogramowania, w ciągu oferowanej gwarancji od daty dostawy,</w:t>
            </w:r>
          </w:p>
          <w:p w14:paraId="3D9EAFB1" w14:textId="77777777" w:rsidR="007E2438" w:rsidRPr="00082519" w:rsidRDefault="00082519" w:rsidP="007E2438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7E2438" w:rsidRPr="00082519">
              <w:rPr>
                <w:rFonts w:ascii="Arial" w:hAnsi="Arial" w:cs="Arial"/>
                <w:sz w:val="20"/>
                <w:szCs w:val="20"/>
              </w:rPr>
              <w:t>irma serwisująca posiada wdrożony i stosowany system zarządzania jakością zgodny z normą ISO 9001 lub normą równoważną na świadczenie usług serwisowych w ramach gwarancji.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EE7F" w14:textId="77777777" w:rsidR="007E2438" w:rsidRDefault="007E2438" w:rsidP="007E243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9B845C4" w14:textId="77777777" w:rsidR="007E2438" w:rsidRDefault="007E2438" w:rsidP="007E243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D3AB6" w14:paraId="563F1D59" w14:textId="77777777" w:rsidTr="00F86A05">
        <w:trPr>
          <w:trHeight w:val="741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AEBB" w14:textId="77777777" w:rsidR="00CD3AB6" w:rsidRPr="00082519" w:rsidRDefault="00CD3AB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2237" w14:textId="77777777" w:rsidR="00CD3AB6" w:rsidRPr="00082519" w:rsidRDefault="00BF7E5E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519"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4922" w14:textId="77777777" w:rsidR="00CD3AB6" w:rsidRPr="00082519" w:rsidRDefault="007E2438" w:rsidP="007E243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5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E5E" w:rsidRPr="00082519">
              <w:rPr>
                <w:rFonts w:ascii="Arial" w:hAnsi="Arial" w:cs="Arial"/>
                <w:sz w:val="20"/>
                <w:szCs w:val="20"/>
              </w:rPr>
              <w:t>min. 36 miesiące</w:t>
            </w:r>
          </w:p>
          <w:p w14:paraId="2A7B7D30" w14:textId="77777777" w:rsidR="00C3254E" w:rsidRPr="00082519" w:rsidRDefault="007E2438" w:rsidP="00C3254E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08251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Parametr punktowany</w:t>
            </w:r>
            <w:r w:rsidR="00C3254E" w:rsidRPr="0008251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</w:t>
            </w:r>
            <w:r w:rsidR="00C3254E" w:rsidRPr="00082519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="00C3254E" w:rsidRPr="00082519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T1</w:t>
            </w:r>
          </w:p>
          <w:p w14:paraId="5E7E5A20" w14:textId="77777777" w:rsidR="00C3254E" w:rsidRPr="00082519" w:rsidRDefault="00C3254E" w:rsidP="00C3254E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82519">
              <w:rPr>
                <w:rFonts w:ascii="Arial" w:hAnsi="Arial" w:cs="Arial"/>
                <w:b/>
                <w:sz w:val="20"/>
                <w:szCs w:val="20"/>
              </w:rPr>
              <w:t xml:space="preserve">36 </w:t>
            </w:r>
            <w:r w:rsidR="007E2438" w:rsidRPr="00082519">
              <w:rPr>
                <w:rFonts w:ascii="Arial" w:hAnsi="Arial" w:cs="Arial"/>
                <w:b/>
                <w:sz w:val="20"/>
                <w:szCs w:val="20"/>
              </w:rPr>
              <w:t>miesięcy</w:t>
            </w:r>
            <w:r w:rsidRPr="00082519">
              <w:rPr>
                <w:rFonts w:ascii="Arial" w:hAnsi="Arial" w:cs="Arial"/>
                <w:b/>
                <w:sz w:val="20"/>
                <w:szCs w:val="20"/>
              </w:rPr>
              <w:t xml:space="preserve"> – 0 pkt</w:t>
            </w:r>
            <w:r w:rsidR="00567272" w:rsidRPr="0008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029C" w:rsidRPr="00082519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567272" w:rsidRPr="0008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029C" w:rsidRPr="00082519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14:paraId="3054669A" w14:textId="77777777" w:rsidR="00C3254E" w:rsidRPr="00082519" w:rsidRDefault="00C3254E" w:rsidP="0023029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19">
              <w:rPr>
                <w:rFonts w:ascii="Arial" w:hAnsi="Arial" w:cs="Arial"/>
                <w:b/>
                <w:sz w:val="20"/>
                <w:szCs w:val="20"/>
              </w:rPr>
              <w:t>48 miesięcy – 10 pkt</w:t>
            </w:r>
          </w:p>
          <w:p w14:paraId="30F0E7C8" w14:textId="77777777" w:rsidR="00CD3AB6" w:rsidRDefault="00C3254E" w:rsidP="009448EF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19">
              <w:rPr>
                <w:rFonts w:ascii="Arial" w:hAnsi="Arial" w:cs="Arial"/>
                <w:b/>
                <w:sz w:val="20"/>
                <w:szCs w:val="20"/>
              </w:rPr>
              <w:t>60 miesięcy – 20 pkt</w:t>
            </w:r>
          </w:p>
          <w:p w14:paraId="24F8A239" w14:textId="77777777" w:rsidR="000A7133" w:rsidRPr="00082519" w:rsidRDefault="000A7133" w:rsidP="009448EF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31E1" w14:textId="77777777" w:rsidR="00CD3AB6" w:rsidRDefault="00BF7E5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1AA8864" w14:textId="77777777" w:rsidR="00CD3AB6" w:rsidRDefault="00BF7E5E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B2258" w14:paraId="07A8E130" w14:textId="77777777" w:rsidTr="00DB2258">
        <w:trPr>
          <w:trHeight w:val="741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55C1F0" w14:textId="77777777" w:rsidR="00DB2258" w:rsidRPr="00617461" w:rsidRDefault="00DB2258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FDEF86" w14:textId="77777777" w:rsidR="00DB2258" w:rsidRDefault="00DB2258" w:rsidP="00DB2258">
            <w:pPr>
              <w:widowControl w:val="0"/>
              <w:suppressAutoHyphens w:val="0"/>
              <w:spacing w:after="0"/>
              <w:textAlignment w:val="baseline"/>
            </w:pPr>
            <w:r>
              <w:rPr>
                <w:rFonts w:ascii="Arial" w:hAnsi="Arial" w:cs="Arial"/>
                <w:b/>
                <w:sz w:val="20"/>
                <w:szCs w:val="20"/>
              </w:rPr>
              <w:t>Kable do „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stakowania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 przełączników 2 sztuki</w:t>
            </w:r>
          </w:p>
          <w:p w14:paraId="0ADAD1A2" w14:textId="77777777" w:rsidR="00DB2258" w:rsidRDefault="00DB225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CD3AB6" w14:paraId="4B3BA947" w14:textId="77777777" w:rsidTr="00DB2258">
        <w:tc>
          <w:tcPr>
            <w:tcW w:w="14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4D39DCA" w14:textId="77777777" w:rsidR="00CD3AB6" w:rsidRPr="00617461" w:rsidRDefault="00BF7E5E">
            <w:pPr>
              <w:widowControl w:val="0"/>
              <w:spacing w:before="120" w:after="0" w:line="240" w:lineRule="auto"/>
              <w:rPr>
                <w:sz w:val="20"/>
                <w:szCs w:val="20"/>
              </w:rPr>
            </w:pPr>
            <w:r w:rsidRPr="00617461">
              <w:rPr>
                <w:rFonts w:ascii="Arial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617461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61746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755946CA" w14:textId="77777777" w:rsidR="00CD3AB6" w:rsidRPr="00617461" w:rsidRDefault="00BF7E5E">
            <w:pPr>
              <w:widowControl w:val="0"/>
              <w:spacing w:before="120" w:after="0" w:line="240" w:lineRule="auto"/>
              <w:rPr>
                <w:sz w:val="20"/>
                <w:szCs w:val="20"/>
              </w:rPr>
            </w:pPr>
            <w:r w:rsidRPr="00617461">
              <w:rPr>
                <w:rFonts w:ascii="Arial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61746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7CFDAFAF" w14:textId="77777777" w:rsidR="00CD3AB6" w:rsidRPr="00617461" w:rsidRDefault="00BF7E5E">
            <w:pPr>
              <w:widowControl w:val="0"/>
              <w:spacing w:before="120" w:after="0" w:line="240" w:lineRule="auto"/>
              <w:rPr>
                <w:sz w:val="20"/>
                <w:szCs w:val="20"/>
              </w:rPr>
            </w:pPr>
            <w:r w:rsidRPr="00617461">
              <w:rPr>
                <w:rFonts w:ascii="Arial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61746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2B49D9F7" w14:textId="77777777" w:rsidR="00CD3AB6" w:rsidRPr="00617461" w:rsidRDefault="00BF7E5E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7461">
              <w:rPr>
                <w:rFonts w:ascii="Arial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CD3AB6" w14:paraId="41591EEB" w14:textId="77777777" w:rsidTr="00DB2258">
        <w:trPr>
          <w:trHeight w:val="741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9ECBF" w14:textId="77777777" w:rsidR="00CD3AB6" w:rsidRDefault="00CD3AB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C4111" w14:textId="77777777" w:rsidR="00CD3AB6" w:rsidRPr="00617461" w:rsidRDefault="00BF7E5E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461">
              <w:rPr>
                <w:rFonts w:ascii="Arial" w:hAnsi="Arial" w:cs="Arial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8EF4F" w14:textId="77777777" w:rsidR="00CD3AB6" w:rsidRPr="00617461" w:rsidRDefault="00617461" w:rsidP="00DB2258">
            <w:pPr>
              <w:widowControl w:val="0"/>
              <w:numPr>
                <w:ilvl w:val="1"/>
                <w:numId w:val="6"/>
              </w:numPr>
              <w:tabs>
                <w:tab w:val="clear" w:pos="1080"/>
                <w:tab w:val="num" w:pos="454"/>
              </w:tabs>
              <w:ind w:left="31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461">
              <w:rPr>
                <w:rFonts w:ascii="Arial" w:hAnsi="Arial" w:cs="Arial"/>
                <w:sz w:val="20"/>
                <w:szCs w:val="20"/>
              </w:rPr>
              <w:t>k</w:t>
            </w:r>
            <w:r w:rsidR="00BF7E5E" w:rsidRPr="00617461">
              <w:rPr>
                <w:rFonts w:ascii="Arial" w:hAnsi="Arial" w:cs="Arial"/>
                <w:sz w:val="20"/>
                <w:szCs w:val="20"/>
              </w:rPr>
              <w:t>ompatybilność z oferowanymi przełącznikami sieciowymi, w szczególności nie mogą ograniczać przepustowości rozwiązania ani jego funkcji po połączeniu w stos</w:t>
            </w:r>
          </w:p>
          <w:p w14:paraId="26418424" w14:textId="77777777" w:rsidR="00CD3AB6" w:rsidRPr="00617461" w:rsidRDefault="00BF7E5E" w:rsidP="00DB2258">
            <w:pPr>
              <w:widowControl w:val="0"/>
              <w:numPr>
                <w:ilvl w:val="1"/>
                <w:numId w:val="6"/>
              </w:numPr>
              <w:tabs>
                <w:tab w:val="clear" w:pos="1080"/>
                <w:tab w:val="num" w:pos="454"/>
              </w:tabs>
              <w:ind w:left="31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461">
              <w:rPr>
                <w:rFonts w:ascii="Arial" w:hAnsi="Arial" w:cs="Arial"/>
                <w:sz w:val="20"/>
                <w:szCs w:val="20"/>
              </w:rPr>
              <w:t>kable krótkie do łączenia urządzeń umieszczonych bezpośrednio obok siebie w szafie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15C5" w14:textId="77777777" w:rsidR="00CD3AB6" w:rsidRDefault="00BF7E5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58B055B" w14:textId="77777777" w:rsidR="00CD3AB6" w:rsidRDefault="00BF7E5E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3029C" w14:paraId="20EFB8E5" w14:textId="77777777" w:rsidTr="00DB2258">
        <w:trPr>
          <w:trHeight w:val="741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3F351" w14:textId="77777777" w:rsidR="0023029C" w:rsidRDefault="0023029C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A2B04" w14:textId="77777777" w:rsidR="0023029C" w:rsidRPr="00617461" w:rsidRDefault="0023029C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4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101F5" w14:textId="64B3D003" w:rsidR="0023029C" w:rsidRPr="00617461" w:rsidRDefault="0023029C" w:rsidP="0023029C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461">
              <w:rPr>
                <w:rFonts w:ascii="Arial" w:hAnsi="Arial" w:cs="Arial"/>
                <w:sz w:val="20"/>
                <w:szCs w:val="20"/>
              </w:rPr>
              <w:t>min</w:t>
            </w:r>
            <w:r w:rsidR="00662C4D">
              <w:rPr>
                <w:rFonts w:ascii="Arial" w:hAnsi="Arial" w:cs="Arial"/>
                <w:sz w:val="20"/>
                <w:szCs w:val="20"/>
              </w:rPr>
              <w:t>.</w:t>
            </w:r>
            <w:r w:rsidRPr="00617461">
              <w:rPr>
                <w:rFonts w:ascii="Arial" w:hAnsi="Arial" w:cs="Arial"/>
                <w:sz w:val="20"/>
                <w:szCs w:val="20"/>
              </w:rPr>
              <w:t xml:space="preserve"> 12 miesięcy </w:t>
            </w:r>
          </w:p>
          <w:p w14:paraId="6C64F51C" w14:textId="77777777" w:rsidR="0023029C" w:rsidRPr="00617461" w:rsidRDefault="0023029C" w:rsidP="0023029C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1746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617461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617461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</w:t>
            </w:r>
            <w:r w:rsidR="009C08DF" w:rsidRPr="00617461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2</w:t>
            </w:r>
          </w:p>
          <w:p w14:paraId="781C1C98" w14:textId="77777777" w:rsidR="0023029C" w:rsidRPr="00617461" w:rsidRDefault="009C08DF" w:rsidP="0023029C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7461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23029C" w:rsidRPr="00617461">
              <w:rPr>
                <w:rFonts w:ascii="Arial" w:hAnsi="Arial" w:cs="Arial"/>
                <w:b/>
                <w:sz w:val="20"/>
                <w:szCs w:val="20"/>
              </w:rPr>
              <w:t xml:space="preserve"> miesięcy – 0 pkt – </w:t>
            </w:r>
            <w:r w:rsidR="0023029C" w:rsidRPr="00617461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14:paraId="6981E2EF" w14:textId="77777777" w:rsidR="0023029C" w:rsidRPr="00617461" w:rsidRDefault="009C08DF" w:rsidP="0023029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461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23029C" w:rsidRPr="00617461">
              <w:rPr>
                <w:rFonts w:ascii="Arial" w:hAnsi="Arial" w:cs="Arial"/>
                <w:b/>
                <w:sz w:val="20"/>
                <w:szCs w:val="20"/>
              </w:rPr>
              <w:t xml:space="preserve"> miesięcy – 10 pkt</w:t>
            </w:r>
          </w:p>
          <w:p w14:paraId="36EBE46F" w14:textId="77777777" w:rsidR="0023029C" w:rsidRPr="00617461" w:rsidRDefault="009C08DF" w:rsidP="00D1572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461"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="0023029C" w:rsidRPr="00617461">
              <w:rPr>
                <w:rFonts w:ascii="Arial" w:hAnsi="Arial" w:cs="Arial"/>
                <w:b/>
                <w:sz w:val="20"/>
                <w:szCs w:val="20"/>
              </w:rPr>
              <w:t xml:space="preserve"> miesięcy – 20 pkt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74899" w14:textId="77777777" w:rsidR="00D15726" w:rsidRDefault="00D15726" w:rsidP="00D157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698D9FE" w14:textId="77777777" w:rsidR="0023029C" w:rsidRDefault="00D15726" w:rsidP="00D157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A400A" w14:paraId="7DEE2CBE" w14:textId="77777777" w:rsidTr="006A400A">
        <w:trPr>
          <w:trHeight w:val="741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94F7F1" w14:textId="77777777" w:rsidR="006A400A" w:rsidRPr="00617461" w:rsidRDefault="006A400A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F8AEB9" w14:textId="77777777" w:rsidR="006A400A" w:rsidRPr="00617461" w:rsidRDefault="006A400A" w:rsidP="006A400A">
            <w:pPr>
              <w:widowControl w:val="0"/>
              <w:suppressAutoHyphens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7461">
              <w:rPr>
                <w:rFonts w:ascii="Arial" w:hAnsi="Arial" w:cs="Arial"/>
                <w:b/>
                <w:sz w:val="20"/>
                <w:szCs w:val="20"/>
              </w:rPr>
              <w:t>Kable - pary światłowodowe 4 sztuki</w:t>
            </w:r>
          </w:p>
          <w:p w14:paraId="17539E57" w14:textId="77777777" w:rsidR="006A400A" w:rsidRPr="00617461" w:rsidRDefault="006A400A" w:rsidP="00D157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D3AB6" w14:paraId="00AFE295" w14:textId="77777777" w:rsidTr="006A400A">
        <w:tc>
          <w:tcPr>
            <w:tcW w:w="14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5377D9E" w14:textId="77777777" w:rsidR="00CD3AB6" w:rsidRPr="00617461" w:rsidRDefault="00BF7E5E">
            <w:pPr>
              <w:widowControl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7461">
              <w:rPr>
                <w:rFonts w:ascii="Arial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617461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61746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2CDAF556" w14:textId="77777777" w:rsidR="00CD3AB6" w:rsidRPr="00617461" w:rsidRDefault="00BF7E5E">
            <w:pPr>
              <w:widowControl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7461">
              <w:rPr>
                <w:rFonts w:ascii="Arial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61746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67029D09" w14:textId="77777777" w:rsidR="00CD3AB6" w:rsidRPr="00617461" w:rsidRDefault="00BF7E5E">
            <w:pPr>
              <w:widowControl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7461">
              <w:rPr>
                <w:rFonts w:ascii="Arial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61746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6A4F5655" w14:textId="77777777" w:rsidR="00CD3AB6" w:rsidRPr="00617461" w:rsidRDefault="00BF7E5E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7461">
              <w:rPr>
                <w:rFonts w:ascii="Arial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CD3AB6" w14:paraId="3A19CDF8" w14:textId="77777777" w:rsidTr="006A400A">
        <w:trPr>
          <w:trHeight w:val="741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43096" w14:textId="77777777" w:rsidR="00CD3AB6" w:rsidRPr="00617461" w:rsidRDefault="00CD3AB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EF1E" w14:textId="77777777" w:rsidR="00CD3AB6" w:rsidRPr="00617461" w:rsidRDefault="00BF7E5E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461">
              <w:rPr>
                <w:rFonts w:ascii="Arial" w:hAnsi="Arial" w:cs="Arial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A243F" w14:textId="77777777" w:rsidR="00CD3AB6" w:rsidRPr="00617461" w:rsidRDefault="00BF7E5E" w:rsidP="00617461">
            <w:pPr>
              <w:widowControl w:val="0"/>
              <w:numPr>
                <w:ilvl w:val="1"/>
                <w:numId w:val="6"/>
              </w:numPr>
              <w:tabs>
                <w:tab w:val="clear" w:pos="1080"/>
              </w:tabs>
              <w:ind w:left="45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461">
              <w:rPr>
                <w:rFonts w:ascii="Arial" w:hAnsi="Arial" w:cs="Arial"/>
                <w:sz w:val="20"/>
                <w:szCs w:val="20"/>
              </w:rPr>
              <w:t xml:space="preserve">typ  LC/UPC-LC/UPC,SM9/125 DX </w:t>
            </w:r>
          </w:p>
          <w:p w14:paraId="6D6D5043" w14:textId="77777777" w:rsidR="00CD3AB6" w:rsidRPr="00617461" w:rsidRDefault="00BF7E5E" w:rsidP="00617461">
            <w:pPr>
              <w:widowControl w:val="0"/>
              <w:numPr>
                <w:ilvl w:val="1"/>
                <w:numId w:val="6"/>
              </w:numPr>
              <w:tabs>
                <w:tab w:val="clear" w:pos="1080"/>
              </w:tabs>
              <w:ind w:left="45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461">
              <w:rPr>
                <w:rFonts w:ascii="Arial" w:hAnsi="Arial" w:cs="Arial"/>
                <w:sz w:val="20"/>
                <w:szCs w:val="20"/>
              </w:rPr>
              <w:t>długość min. 3 metry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1034" w14:textId="77777777" w:rsidR="00CD3AB6" w:rsidRDefault="00BF7E5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B536A17" w14:textId="77777777" w:rsidR="00CD3AB6" w:rsidRDefault="00BF7E5E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9D5504" w14:paraId="6CA91FB1" w14:textId="77777777" w:rsidTr="006A400A">
        <w:trPr>
          <w:trHeight w:val="741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863A" w14:textId="77777777" w:rsidR="009D5504" w:rsidRPr="00617461" w:rsidRDefault="009D5504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D1E77" w14:textId="77777777" w:rsidR="009D5504" w:rsidRPr="00617461" w:rsidRDefault="009D5504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461"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661F7" w14:textId="45757C78" w:rsidR="009D5504" w:rsidRPr="00617461" w:rsidRDefault="009D5504" w:rsidP="009D5504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461">
              <w:rPr>
                <w:rFonts w:ascii="Arial" w:hAnsi="Arial" w:cs="Arial"/>
                <w:sz w:val="20"/>
                <w:szCs w:val="20"/>
              </w:rPr>
              <w:t xml:space="preserve">min. 12 miesięcy </w:t>
            </w:r>
          </w:p>
          <w:p w14:paraId="6CB93D69" w14:textId="77777777" w:rsidR="009D5504" w:rsidRPr="00617461" w:rsidRDefault="009D5504" w:rsidP="009D5504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1746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617461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617461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</w:t>
            </w:r>
            <w:r w:rsidR="00F40714" w:rsidRPr="00617461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3</w:t>
            </w:r>
          </w:p>
          <w:p w14:paraId="1975C894" w14:textId="77777777" w:rsidR="009D5504" w:rsidRPr="00617461" w:rsidRDefault="009D5504" w:rsidP="009D5504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7461">
              <w:rPr>
                <w:rFonts w:ascii="Arial" w:hAnsi="Arial" w:cs="Arial"/>
                <w:b/>
                <w:sz w:val="20"/>
                <w:szCs w:val="20"/>
              </w:rPr>
              <w:t xml:space="preserve">12 miesięcy – 0 pkt – </w:t>
            </w:r>
            <w:r w:rsidRPr="00617461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14:paraId="569C8ABD" w14:textId="77777777" w:rsidR="009D5504" w:rsidRPr="00617461" w:rsidRDefault="009D5504" w:rsidP="009D550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461">
              <w:rPr>
                <w:rFonts w:ascii="Arial" w:hAnsi="Arial" w:cs="Arial"/>
                <w:b/>
                <w:sz w:val="20"/>
                <w:szCs w:val="20"/>
              </w:rPr>
              <w:t>24 miesięcy – 10 pkt</w:t>
            </w:r>
          </w:p>
          <w:p w14:paraId="4E835E9C" w14:textId="77777777" w:rsidR="009D5504" w:rsidRPr="00617461" w:rsidRDefault="009D5504" w:rsidP="009D550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461">
              <w:rPr>
                <w:rFonts w:ascii="Arial" w:hAnsi="Arial" w:cs="Arial"/>
                <w:b/>
                <w:sz w:val="20"/>
                <w:szCs w:val="20"/>
              </w:rPr>
              <w:t>36 miesięcy – 20 pkt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15A5E" w14:textId="77777777" w:rsidR="009D5504" w:rsidRDefault="009D5504" w:rsidP="009D550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A849DDE" w14:textId="77777777" w:rsidR="009D5504" w:rsidRDefault="009D5504" w:rsidP="009D550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3B6342" w14:paraId="76A62C27" w14:textId="77777777" w:rsidTr="003B6342">
        <w:trPr>
          <w:trHeight w:val="741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31C589" w14:textId="77777777" w:rsidR="003B6342" w:rsidRDefault="003B6342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73D28B" w14:textId="77777777" w:rsidR="003B6342" w:rsidRDefault="003B6342" w:rsidP="003B6342">
            <w:pPr>
              <w:widowControl w:val="0"/>
              <w:suppressAutoHyphens w:val="0"/>
              <w:spacing w:after="0"/>
              <w:textAlignment w:val="baseline"/>
            </w:pPr>
            <w:r>
              <w:rPr>
                <w:rFonts w:ascii="Arial" w:hAnsi="Arial" w:cs="Arial"/>
                <w:b/>
                <w:sz w:val="20"/>
                <w:szCs w:val="20"/>
              </w:rPr>
              <w:t>Wkładki SFP 4 sztuki</w:t>
            </w:r>
          </w:p>
          <w:p w14:paraId="2D60D3B2" w14:textId="77777777" w:rsidR="003B6342" w:rsidRDefault="003B6342" w:rsidP="009D550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CD3AB6" w14:paraId="561C1D1D" w14:textId="77777777" w:rsidTr="003B6342">
        <w:tc>
          <w:tcPr>
            <w:tcW w:w="14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FF8C1DD" w14:textId="77777777" w:rsidR="00CD3AB6" w:rsidRDefault="00BF7E5E">
            <w:pPr>
              <w:widowControl w:val="0"/>
              <w:spacing w:before="120"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65321220" w14:textId="77777777" w:rsidR="00CD3AB6" w:rsidRDefault="00BF7E5E">
            <w:pPr>
              <w:widowControl w:val="0"/>
              <w:spacing w:before="120"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CEE4378" w14:textId="77777777" w:rsidR="00CD3AB6" w:rsidRDefault="00BF7E5E">
            <w:pPr>
              <w:widowControl w:val="0"/>
              <w:spacing w:before="120"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6B9F375F" w14:textId="77777777" w:rsidR="00CD3AB6" w:rsidRDefault="00BF7E5E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CD3AB6" w14:paraId="525E5C61" w14:textId="77777777" w:rsidTr="003B6342">
        <w:trPr>
          <w:trHeight w:val="741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5C711" w14:textId="77777777" w:rsidR="00CD3AB6" w:rsidRDefault="00CD3AB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8F60" w14:textId="77777777" w:rsidR="00CD3AB6" w:rsidRDefault="00BF7E5E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1230" w14:textId="77777777" w:rsidR="00CD3AB6" w:rsidRDefault="00BF7E5E" w:rsidP="00123B6C">
            <w:pPr>
              <w:widowControl w:val="0"/>
              <w:numPr>
                <w:ilvl w:val="1"/>
                <w:numId w:val="6"/>
              </w:numPr>
              <w:tabs>
                <w:tab w:val="clear" w:pos="1080"/>
                <w:tab w:val="num" w:pos="454"/>
              </w:tabs>
              <w:ind w:left="454" w:hanging="426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Kompatybilność z oferowanymi przełącznikami sieciowymi oraz kablami światłowodowymi</w:t>
            </w:r>
          </w:p>
          <w:p w14:paraId="111DC41C" w14:textId="77777777" w:rsidR="00CD3AB6" w:rsidRDefault="00BF7E5E" w:rsidP="00123B6C">
            <w:pPr>
              <w:widowControl w:val="0"/>
              <w:numPr>
                <w:ilvl w:val="1"/>
                <w:numId w:val="6"/>
              </w:numPr>
              <w:tabs>
                <w:tab w:val="clear" w:pos="1080"/>
                <w:tab w:val="num" w:pos="454"/>
              </w:tabs>
              <w:ind w:left="454" w:hanging="426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przepustowość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Gbps</w:t>
            </w:r>
            <w:proofErr w:type="spellEnd"/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93393" w14:textId="77777777" w:rsidR="00CD3AB6" w:rsidRDefault="00BF7E5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C3C5A3B" w14:textId="77777777" w:rsidR="00CD3AB6" w:rsidRDefault="00BF7E5E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8294A" w14:paraId="22B177FC" w14:textId="77777777" w:rsidTr="003B6342">
        <w:trPr>
          <w:trHeight w:val="741"/>
        </w:trPr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AD201" w14:textId="77777777" w:rsidR="0048294A" w:rsidRDefault="0048294A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71EE4" w14:textId="77777777" w:rsidR="0048294A" w:rsidRDefault="00123B6C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90951" w14:textId="77777777" w:rsidR="0048294A" w:rsidRPr="00617461" w:rsidRDefault="00123B6C" w:rsidP="0048294A">
            <w:pPr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461">
              <w:rPr>
                <w:rFonts w:ascii="Arial" w:hAnsi="Arial" w:cs="Arial"/>
                <w:sz w:val="20"/>
                <w:szCs w:val="20"/>
              </w:rPr>
              <w:t>m</w:t>
            </w:r>
            <w:r w:rsidR="0048294A" w:rsidRPr="00617461">
              <w:rPr>
                <w:rFonts w:ascii="Arial" w:hAnsi="Arial" w:cs="Arial"/>
                <w:sz w:val="20"/>
                <w:szCs w:val="20"/>
              </w:rPr>
              <w:t>in</w:t>
            </w:r>
            <w:r w:rsidRPr="00617461">
              <w:rPr>
                <w:rFonts w:ascii="Arial" w:hAnsi="Arial" w:cs="Arial"/>
                <w:sz w:val="20"/>
                <w:szCs w:val="20"/>
              </w:rPr>
              <w:t>.</w:t>
            </w:r>
            <w:r w:rsidR="0048294A" w:rsidRPr="00617461">
              <w:rPr>
                <w:rFonts w:ascii="Arial" w:hAnsi="Arial" w:cs="Arial"/>
                <w:sz w:val="20"/>
                <w:szCs w:val="20"/>
              </w:rPr>
              <w:t xml:space="preserve"> 12 miesięcy gwarancji</w:t>
            </w:r>
          </w:p>
          <w:p w14:paraId="13471EE7" w14:textId="77777777" w:rsidR="00123B6C" w:rsidRPr="00617461" w:rsidRDefault="00123B6C" w:rsidP="00123B6C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1746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617461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617461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</w:t>
            </w:r>
            <w:r w:rsidR="008F329C" w:rsidRPr="00617461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4</w:t>
            </w:r>
          </w:p>
          <w:p w14:paraId="2A79396B" w14:textId="77777777" w:rsidR="00123B6C" w:rsidRPr="00617461" w:rsidRDefault="00123B6C" w:rsidP="00123B6C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7461">
              <w:rPr>
                <w:rFonts w:ascii="Arial" w:hAnsi="Arial" w:cs="Arial"/>
                <w:b/>
                <w:sz w:val="20"/>
                <w:szCs w:val="20"/>
              </w:rPr>
              <w:t xml:space="preserve">12 miesięcy – 0 pkt – </w:t>
            </w:r>
            <w:r w:rsidRPr="00617461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14:paraId="079C8BE0" w14:textId="77777777" w:rsidR="00123B6C" w:rsidRPr="00617461" w:rsidRDefault="00123B6C" w:rsidP="00123B6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461">
              <w:rPr>
                <w:rFonts w:ascii="Arial" w:hAnsi="Arial" w:cs="Arial"/>
                <w:b/>
                <w:sz w:val="20"/>
                <w:szCs w:val="20"/>
              </w:rPr>
              <w:t>24 miesięcy – 10 pkt</w:t>
            </w:r>
          </w:p>
          <w:p w14:paraId="1BAEC73A" w14:textId="77777777" w:rsidR="0048294A" w:rsidRDefault="00123B6C" w:rsidP="00123B6C">
            <w:pPr>
              <w:widowControl w:val="0"/>
              <w:tabs>
                <w:tab w:val="left" w:pos="2013"/>
                <w:tab w:val="left" w:pos="2155"/>
              </w:tabs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617461">
              <w:rPr>
                <w:rFonts w:ascii="Arial" w:hAnsi="Arial" w:cs="Arial"/>
                <w:b/>
                <w:sz w:val="20"/>
                <w:szCs w:val="20"/>
              </w:rPr>
              <w:t xml:space="preserve">                36 miesięcy – 20 pkt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DAE0D" w14:textId="77777777" w:rsidR="00123B6C" w:rsidRDefault="00123B6C" w:rsidP="00123B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CAAE21E" w14:textId="77777777" w:rsidR="0048294A" w:rsidRDefault="00123B6C" w:rsidP="00123B6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</w:tbl>
    <w:p w14:paraId="0D54C548" w14:textId="77777777" w:rsidR="009448EF" w:rsidRDefault="009448EF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0821209E" w14:textId="77777777" w:rsidR="009448EF" w:rsidRDefault="009448EF">
      <w:pPr>
        <w:spacing w:line="360" w:lineRule="auto"/>
        <w:rPr>
          <w:rFonts w:ascii="Arial" w:hAnsi="Arial" w:cs="Arial"/>
          <w:i/>
          <w:sz w:val="20"/>
          <w:szCs w:val="20"/>
        </w:rPr>
      </w:pPr>
      <w:bookmarkStart w:id="5" w:name="_Hlk130895892"/>
    </w:p>
    <w:p w14:paraId="79ED0F7B" w14:textId="77777777" w:rsidR="00CD3AB6" w:rsidRDefault="00BF7E5E">
      <w:pPr>
        <w:spacing w:line="360" w:lineRule="auto"/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14:paraId="1677E9D5" w14:textId="77777777" w:rsidR="00CD3AB6" w:rsidRDefault="00BF7E5E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     </w:t>
      </w:r>
      <w:r>
        <w:rPr>
          <w:rFonts w:ascii="Arial" w:hAnsi="Arial" w:cs="Arial"/>
          <w:sz w:val="20"/>
          <w:szCs w:val="20"/>
          <w:vertAlign w:val="superscript"/>
        </w:rPr>
        <w:t xml:space="preserve">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14:paraId="11524582" w14:textId="77777777" w:rsidR="00CD3AB6" w:rsidRDefault="00BF7E5E">
      <w:pPr>
        <w:pStyle w:val="Tekstpodstawowy"/>
        <w:spacing w:line="240" w:lineRule="auto"/>
        <w:ind w:left="4248"/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14:paraId="1C413763" w14:textId="77777777" w:rsidR="00CD3AB6" w:rsidRDefault="00BF7E5E">
      <w:pPr>
        <w:pStyle w:val="Tekstpodstawowy"/>
        <w:spacing w:line="240" w:lineRule="auto"/>
        <w:ind w:left="4248"/>
        <w:jc w:val="center"/>
      </w:pP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Wykonawcy</w:t>
      </w:r>
      <w:bookmarkEnd w:id="5"/>
    </w:p>
    <w:sectPr w:rsidR="00CD3AB6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4" w:right="1134" w:bottom="1134" w:left="1134" w:header="709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FFBE8" w14:textId="77777777" w:rsidR="00662C4D" w:rsidRDefault="00662C4D">
      <w:pPr>
        <w:spacing w:after="0" w:line="240" w:lineRule="auto"/>
      </w:pPr>
      <w:r>
        <w:separator/>
      </w:r>
    </w:p>
  </w:endnote>
  <w:endnote w:type="continuationSeparator" w:id="0">
    <w:p w14:paraId="737348E8" w14:textId="77777777" w:rsidR="00662C4D" w:rsidRDefault="0066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;Calibri">
    <w:altName w:val="Cambria"/>
    <w:panose1 w:val="00000000000000000000"/>
    <w:charset w:val="00"/>
    <w:family w:val="roman"/>
    <w:notTrueType/>
    <w:pitch w:val="default"/>
  </w:font>
  <w:font w:name="OpenSymbol;Segoe UI Symbol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Devanagari;Cambria">
    <w:altName w:val="Cambria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438F6" w14:textId="77777777" w:rsidR="00662C4D" w:rsidRDefault="00662C4D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  <w:r>
      <w:rPr>
        <w:rFonts w:cs="Calibri"/>
      </w:rPr>
      <w:t xml:space="preserve"> </w:t>
    </w:r>
    <w:r>
      <w:t xml:space="preserve">| </w:t>
    </w:r>
    <w:r>
      <w:rPr>
        <w:color w:val="808080"/>
        <w:spacing w:val="60"/>
      </w:rPr>
      <w:t>Strona</w:t>
    </w:r>
  </w:p>
  <w:p w14:paraId="0FDA2636" w14:textId="77777777" w:rsidR="00662C4D" w:rsidRDefault="00662C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67745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F561CF4" w14:textId="5105D627" w:rsidR="00E922C1" w:rsidRDefault="00E922C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8D5571F" w14:textId="77777777" w:rsidR="00E922C1" w:rsidRDefault="00E922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69C6C" w14:textId="77777777" w:rsidR="00662C4D" w:rsidRDefault="00662C4D">
      <w:pPr>
        <w:spacing w:after="0" w:line="240" w:lineRule="auto"/>
      </w:pPr>
      <w:r>
        <w:separator/>
      </w:r>
    </w:p>
  </w:footnote>
  <w:footnote w:type="continuationSeparator" w:id="0">
    <w:p w14:paraId="607D539B" w14:textId="77777777" w:rsidR="00662C4D" w:rsidRDefault="00662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1E9C8" w14:textId="77777777" w:rsidR="00662C4D" w:rsidRPr="007E2438" w:rsidRDefault="00662C4D">
    <w:pPr>
      <w:pStyle w:val="Nagwek"/>
      <w:rPr>
        <w:i/>
      </w:rPr>
    </w:pPr>
    <w:r w:rsidRPr="007E2438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7E2438">
      <w:rPr>
        <w:rFonts w:ascii="Arial" w:hAnsi="Arial" w:cs="Arial"/>
        <w:bCs/>
        <w:i/>
        <w:iCs/>
        <w:sz w:val="20"/>
      </w:rPr>
      <w:t>WMiNI</w:t>
    </w:r>
    <w:proofErr w:type="spellEnd"/>
    <w:r w:rsidRPr="007E2438">
      <w:rPr>
        <w:rFonts w:ascii="Arial" w:hAnsi="Arial" w:cs="Arial"/>
        <w:bCs/>
        <w:i/>
        <w:iCs/>
        <w:sz w:val="20"/>
      </w:rPr>
      <w:t>/PP-01/2023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09AEB" w14:textId="77777777" w:rsidR="00662C4D" w:rsidRPr="007E2438" w:rsidRDefault="00662C4D">
    <w:pPr>
      <w:pStyle w:val="Nagwek"/>
    </w:pPr>
    <w:bookmarkStart w:id="6" w:name="_Hlk130903879"/>
    <w:bookmarkStart w:id="7" w:name="_Hlk130903880"/>
    <w:r w:rsidRPr="007E2438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7E2438">
      <w:rPr>
        <w:rFonts w:ascii="Arial" w:hAnsi="Arial" w:cs="Arial"/>
        <w:bCs/>
        <w:i/>
        <w:iCs/>
        <w:sz w:val="20"/>
      </w:rPr>
      <w:t>WMiNI</w:t>
    </w:r>
    <w:proofErr w:type="spellEnd"/>
    <w:r w:rsidRPr="007E2438">
      <w:rPr>
        <w:rFonts w:ascii="Arial" w:hAnsi="Arial" w:cs="Arial"/>
        <w:bCs/>
        <w:i/>
        <w:iCs/>
        <w:sz w:val="20"/>
      </w:rPr>
      <w:t>/PP-01/2023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A416B"/>
    <w:multiLevelType w:val="multilevel"/>
    <w:tmpl w:val="BC32512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281D2455"/>
    <w:multiLevelType w:val="multilevel"/>
    <w:tmpl w:val="2AEE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8E47C0B"/>
    <w:multiLevelType w:val="multilevel"/>
    <w:tmpl w:val="FE8247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9767DD1"/>
    <w:multiLevelType w:val="multilevel"/>
    <w:tmpl w:val="3A8C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53E0499"/>
    <w:multiLevelType w:val="multilevel"/>
    <w:tmpl w:val="39B8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26D39CB"/>
    <w:multiLevelType w:val="multilevel"/>
    <w:tmpl w:val="CD70E2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912217D"/>
    <w:multiLevelType w:val="multilevel"/>
    <w:tmpl w:val="D81C63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0497E66"/>
    <w:multiLevelType w:val="hybridMultilevel"/>
    <w:tmpl w:val="D2D6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mailMerge>
    <w:mainDocumentType w:val="formLetters"/>
    <w:dataType w:val="textFile"/>
    <w:query w:val="SELECT * FROM Umowy.dbo.Arkusz1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B6"/>
    <w:rsid w:val="00050439"/>
    <w:rsid w:val="00082519"/>
    <w:rsid w:val="000A7133"/>
    <w:rsid w:val="000D0653"/>
    <w:rsid w:val="00123B6C"/>
    <w:rsid w:val="001A68AC"/>
    <w:rsid w:val="001F7517"/>
    <w:rsid w:val="0023029C"/>
    <w:rsid w:val="003170CB"/>
    <w:rsid w:val="003B6342"/>
    <w:rsid w:val="003F1B55"/>
    <w:rsid w:val="00436186"/>
    <w:rsid w:val="00450A7D"/>
    <w:rsid w:val="0048294A"/>
    <w:rsid w:val="00567272"/>
    <w:rsid w:val="00617461"/>
    <w:rsid w:val="006501B3"/>
    <w:rsid w:val="00662C4D"/>
    <w:rsid w:val="006A400A"/>
    <w:rsid w:val="007A0344"/>
    <w:rsid w:val="007E2438"/>
    <w:rsid w:val="00835176"/>
    <w:rsid w:val="008B0AC3"/>
    <w:rsid w:val="008F329C"/>
    <w:rsid w:val="009448EF"/>
    <w:rsid w:val="009C08DF"/>
    <w:rsid w:val="009D5504"/>
    <w:rsid w:val="00A96DFE"/>
    <w:rsid w:val="00AA6163"/>
    <w:rsid w:val="00B0307C"/>
    <w:rsid w:val="00B75FA0"/>
    <w:rsid w:val="00B9604F"/>
    <w:rsid w:val="00BF7E5E"/>
    <w:rsid w:val="00C3254E"/>
    <w:rsid w:val="00CD3AB6"/>
    <w:rsid w:val="00D0454E"/>
    <w:rsid w:val="00D04A25"/>
    <w:rsid w:val="00D15726"/>
    <w:rsid w:val="00DB2258"/>
    <w:rsid w:val="00E0301F"/>
    <w:rsid w:val="00E922C1"/>
    <w:rsid w:val="00EB066C"/>
    <w:rsid w:val="00F40714"/>
    <w:rsid w:val="00F8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C395"/>
  <w15:docId w15:val="{9A3BE4FE-4D1E-4ED0-9088-9FE93D6D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Calibri" w:eastAsia="Calibri" w:hAnsi="Calibri" w:cs=";Calibri"/>
      <w:sz w:val="22"/>
      <w:szCs w:val="22"/>
      <w:lang w:val="pl-PL" w:bidi="ar-SA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widowControl w:val="0"/>
      <w:numPr>
        <w:ilvl w:val="1"/>
        <w:numId w:val="1"/>
      </w:numPr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OpenSymbol;Segoe UI Symbol" w:hAnsi="OpenSymbol;Segoe UI Symbol" w:cs="OpenSymbol;Segoe UI 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OpenSymbol;Segoe UI Symbol" w:hAnsi="OpenSymbol;Segoe UI Symbol" w:cs="OpenSymbol;Segoe UI 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OpenSymbol;Segoe UI Symbol" w:hAnsi="OpenSymbol;Segoe UI Symbol" w:cs="OpenSymbol;Segoe UI Symbol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labelastextbox1">
    <w:name w:val="labelastextbox1"/>
    <w:qFormat/>
    <w:rPr>
      <w:rFonts w:cs="Times New Roman"/>
      <w:b/>
      <w:bCs/>
      <w:color w:val="097CC9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abelastextbox">
    <w:name w:val="labelastextbox"/>
    <w:basedOn w:val="Domylnaczcionkaakapitu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Hipercze">
    <w:name w:val="Hyperlink"/>
    <w:rPr>
      <w:color w:val="000080"/>
      <w:u w:val="single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LineNumbering">
    <w:name w:val="Line Numbering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;Segoe UI Symbol" w:eastAsia="OpenSymbol;Segoe UI Symbol" w:hAnsi="OpenSymbol;Segoe UI Symbol" w:cs="OpenSymbol;Segoe UI 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a">
    <w:name w:val="List"/>
    <w:basedOn w:val="Tekstpodstawowy"/>
    <w:rPr>
      <w:rFonts w:cs="Noto Sans Devanagari;Cambri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;Cambria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;Cambri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pPr>
      <w:spacing w:after="0" w:line="240" w:lineRule="auto"/>
    </w:pPr>
    <w:rPr>
      <w:rFonts w:eastAsia="Times New Roman" w:cs="Times New Roman"/>
      <w:b/>
      <w:szCs w:val="20"/>
    </w:rPr>
  </w:style>
  <w:style w:type="paragraph" w:customStyle="1" w:styleId="StandardowyZadanie">
    <w:name w:val="Standardowy.Zadanie"/>
    <w:next w:val="Listapunktowana4"/>
    <w:qFormat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lang w:val="pl-PL" w:bidi="ar-SA"/>
    </w:rPr>
  </w:style>
  <w:style w:type="paragraph" w:styleId="Listapunktowana4">
    <w:name w:val="List Bullet 4"/>
    <w:basedOn w:val="Normalny"/>
    <w:qFormat/>
    <w:pPr>
      <w:tabs>
        <w:tab w:val="left" w:pos="1209"/>
      </w:tabs>
      <w:ind w:left="1209" w:hanging="36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Anucińska Agnieszka</cp:lastModifiedBy>
  <cp:revision>5</cp:revision>
  <cp:lastPrinted>2021-08-02T11:33:00Z</cp:lastPrinted>
  <dcterms:created xsi:type="dcterms:W3CDTF">2023-03-29T14:24:00Z</dcterms:created>
  <dcterms:modified xsi:type="dcterms:W3CDTF">2023-03-29T15:07:00Z</dcterms:modified>
  <dc:language>pl-PL</dc:language>
</cp:coreProperties>
</file>