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8552" w14:textId="77777777" w:rsidR="003E0057" w:rsidRDefault="003E0057" w:rsidP="003E0057">
      <w:pPr>
        <w:spacing w:after="0" w:line="276" w:lineRule="auto"/>
        <w:jc w:val="right"/>
        <w:rPr>
          <w:sz w:val="24"/>
          <w:szCs w:val="24"/>
        </w:rPr>
      </w:pPr>
    </w:p>
    <w:p w14:paraId="200E9D00" w14:textId="77777777" w:rsidR="003E0057" w:rsidRDefault="003E0057" w:rsidP="003E0057">
      <w:pPr>
        <w:spacing w:after="0" w:line="276" w:lineRule="auto"/>
        <w:jc w:val="right"/>
        <w:rPr>
          <w:sz w:val="24"/>
          <w:szCs w:val="24"/>
        </w:rPr>
      </w:pPr>
    </w:p>
    <w:p w14:paraId="0527C182" w14:textId="7DC595BE" w:rsidR="002B3AC8" w:rsidRPr="003E0057" w:rsidRDefault="002B3AC8" w:rsidP="003E0057">
      <w:pPr>
        <w:spacing w:after="0" w:line="276" w:lineRule="auto"/>
        <w:jc w:val="right"/>
        <w:rPr>
          <w:sz w:val="24"/>
          <w:szCs w:val="24"/>
        </w:rPr>
      </w:pPr>
      <w:r w:rsidRPr="003E0057">
        <w:rPr>
          <w:sz w:val="24"/>
          <w:szCs w:val="24"/>
        </w:rPr>
        <w:t>Szczecin, dnia 12 lipca 2021 r.</w:t>
      </w:r>
    </w:p>
    <w:p w14:paraId="61374734" w14:textId="77777777" w:rsidR="002B3AC8" w:rsidRPr="003E0057" w:rsidRDefault="002B3AC8" w:rsidP="003E0057">
      <w:pPr>
        <w:spacing w:after="0" w:line="276" w:lineRule="auto"/>
        <w:jc w:val="right"/>
        <w:rPr>
          <w:sz w:val="24"/>
          <w:szCs w:val="24"/>
        </w:rPr>
      </w:pPr>
    </w:p>
    <w:p w14:paraId="20B391D3" w14:textId="25B1AD53" w:rsidR="002B3AC8" w:rsidRPr="003E0057" w:rsidRDefault="002B3AC8" w:rsidP="003E0057">
      <w:pPr>
        <w:spacing w:after="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E0057">
        <w:rPr>
          <w:rFonts w:eastAsia="Calibri"/>
          <w:b/>
          <w:sz w:val="24"/>
          <w:szCs w:val="24"/>
        </w:rPr>
        <w:t>WYJAŚNIENIA</w:t>
      </w:r>
      <w:r w:rsidR="00615E52" w:rsidRPr="003E0057">
        <w:rPr>
          <w:rFonts w:eastAsia="Calibri"/>
          <w:b/>
          <w:sz w:val="24"/>
          <w:szCs w:val="24"/>
        </w:rPr>
        <w:t xml:space="preserve"> I ZMIANA</w:t>
      </w:r>
      <w:r w:rsidRPr="003E0057">
        <w:rPr>
          <w:rFonts w:eastAsia="Calibri"/>
          <w:b/>
          <w:sz w:val="24"/>
          <w:szCs w:val="24"/>
        </w:rPr>
        <w:t xml:space="preserve"> </w:t>
      </w:r>
      <w:r w:rsidRPr="003E0057">
        <w:rPr>
          <w:rFonts w:eastAsia="Calibri"/>
          <w:b/>
          <w:sz w:val="24"/>
          <w:szCs w:val="24"/>
        </w:rPr>
        <w:br/>
        <w:t>SPECYFIKACJI WARUNKÓW ZAMÓWIENIA</w:t>
      </w:r>
    </w:p>
    <w:p w14:paraId="23EE0FC4" w14:textId="77777777" w:rsidR="002B3AC8" w:rsidRPr="003E0057" w:rsidRDefault="002B3AC8" w:rsidP="003E0057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p w14:paraId="7EDF89F2" w14:textId="77777777" w:rsidR="002B3AC8" w:rsidRPr="003E0057" w:rsidRDefault="002B3AC8" w:rsidP="003E0057">
      <w:pPr>
        <w:spacing w:after="0" w:line="276" w:lineRule="auto"/>
        <w:rPr>
          <w:rFonts w:eastAsiaTheme="minorHAnsi"/>
          <w:sz w:val="24"/>
          <w:szCs w:val="24"/>
        </w:rPr>
      </w:pPr>
    </w:p>
    <w:p w14:paraId="60BC0E82" w14:textId="77777777" w:rsidR="002B3AC8" w:rsidRPr="003E0057" w:rsidRDefault="002B3AC8" w:rsidP="003E0057">
      <w:pPr>
        <w:tabs>
          <w:tab w:val="left" w:pos="426"/>
        </w:tabs>
        <w:spacing w:after="0" w:line="276" w:lineRule="auto"/>
        <w:ind w:left="705" w:hanging="705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dot.  </w:t>
      </w:r>
      <w:r w:rsidRPr="003E0057">
        <w:rPr>
          <w:sz w:val="24"/>
          <w:szCs w:val="24"/>
        </w:rPr>
        <w:tab/>
        <w:t>postępowania o udzielenie zamówienia publicznego w trybie podstawowym</w:t>
      </w:r>
      <w:r w:rsidRPr="003E0057">
        <w:rPr>
          <w:sz w:val="24"/>
          <w:szCs w:val="24"/>
        </w:rPr>
        <w:br/>
        <w:t xml:space="preserve">pn. </w:t>
      </w:r>
      <w:bookmarkStart w:id="0" w:name="_Hlk68866431"/>
      <w:r w:rsidRPr="003E0057">
        <w:rPr>
          <w:sz w:val="24"/>
          <w:szCs w:val="24"/>
        </w:rPr>
        <w:t xml:space="preserve">„Budowa </w:t>
      </w:r>
      <w:proofErr w:type="spellStart"/>
      <w:r w:rsidRPr="003E0057">
        <w:rPr>
          <w:sz w:val="24"/>
          <w:szCs w:val="24"/>
        </w:rPr>
        <w:t>skateparku</w:t>
      </w:r>
      <w:proofErr w:type="spellEnd"/>
      <w:r w:rsidRPr="003E0057">
        <w:rPr>
          <w:sz w:val="24"/>
          <w:szCs w:val="24"/>
        </w:rPr>
        <w:t xml:space="preserve"> przy ul. Chełmińskiej wraz z niezbędną infrastrukturą </w:t>
      </w:r>
      <w:r w:rsidRPr="003E0057">
        <w:rPr>
          <w:sz w:val="24"/>
          <w:szCs w:val="24"/>
        </w:rPr>
        <w:br/>
        <w:t xml:space="preserve">oraz budową zewnętrznej instalacji oświetlenia ścieżek parkowych przy </w:t>
      </w:r>
      <w:r w:rsidRPr="003E0057">
        <w:rPr>
          <w:sz w:val="24"/>
          <w:szCs w:val="24"/>
        </w:rPr>
        <w:br/>
        <w:t>ul. Chełmińskiej w Szczecinie – etap I”</w:t>
      </w:r>
    </w:p>
    <w:p w14:paraId="29858C56" w14:textId="77777777" w:rsidR="002B3AC8" w:rsidRPr="003E0057" w:rsidRDefault="002B3AC8" w:rsidP="003E0057">
      <w:pPr>
        <w:tabs>
          <w:tab w:val="left" w:pos="426"/>
        </w:tabs>
        <w:spacing w:after="0" w:line="276" w:lineRule="auto"/>
        <w:ind w:left="705" w:hanging="705"/>
        <w:jc w:val="both"/>
        <w:rPr>
          <w:sz w:val="24"/>
          <w:szCs w:val="24"/>
        </w:rPr>
      </w:pPr>
    </w:p>
    <w:bookmarkEnd w:id="0"/>
    <w:p w14:paraId="0365836E" w14:textId="77777777" w:rsidR="002B3AC8" w:rsidRPr="003E0057" w:rsidRDefault="002B3AC8" w:rsidP="003E0057">
      <w:pPr>
        <w:spacing w:after="0" w:line="276" w:lineRule="auto"/>
        <w:jc w:val="both"/>
        <w:rPr>
          <w:rFonts w:eastAsia="Calibri"/>
          <w:sz w:val="24"/>
          <w:szCs w:val="24"/>
        </w:rPr>
      </w:pPr>
    </w:p>
    <w:p w14:paraId="686FD1AC" w14:textId="4BBAE8D8" w:rsidR="002B3AC8" w:rsidRPr="003E0057" w:rsidRDefault="002B3AC8" w:rsidP="003E0057">
      <w:pPr>
        <w:spacing w:after="0"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3E0057">
        <w:rPr>
          <w:sz w:val="24"/>
          <w:szCs w:val="24"/>
        </w:rPr>
        <w:t xml:space="preserve">Zamawiający Gmina Miasto Szczecin – Zakład Usług Komunalnych, </w:t>
      </w:r>
      <w:r w:rsidRPr="003E0057">
        <w:rPr>
          <w:sz w:val="24"/>
          <w:szCs w:val="24"/>
        </w:rPr>
        <w:br/>
        <w:t>w odpowiedzi na wnioski Wykonawcy o wyjaśnienie treści Specyfikacji Warunków Zamówienia</w:t>
      </w:r>
      <w:r w:rsidR="003E0057" w:rsidRPr="003E0057">
        <w:rPr>
          <w:sz w:val="24"/>
          <w:szCs w:val="24"/>
        </w:rPr>
        <w:t xml:space="preserve"> (dalej SWZ)</w:t>
      </w:r>
      <w:r w:rsidRPr="003E0057">
        <w:rPr>
          <w:sz w:val="24"/>
          <w:szCs w:val="24"/>
        </w:rPr>
        <w:t>, zgodnie z art. 284 ustawy z dnia 11 września 2019 r. Prawo zamówień publicznych</w:t>
      </w:r>
      <w:r w:rsidRPr="003E0057">
        <w:rPr>
          <w:color w:val="000000"/>
          <w:sz w:val="24"/>
          <w:szCs w:val="24"/>
        </w:rPr>
        <w:t xml:space="preserve"> (</w:t>
      </w:r>
      <w:proofErr w:type="spellStart"/>
      <w:r w:rsidRPr="003E0057">
        <w:rPr>
          <w:color w:val="000000"/>
          <w:sz w:val="24"/>
          <w:szCs w:val="24"/>
        </w:rPr>
        <w:t>t.j</w:t>
      </w:r>
      <w:proofErr w:type="spellEnd"/>
      <w:r w:rsidRPr="003E0057">
        <w:rPr>
          <w:color w:val="000000"/>
          <w:sz w:val="24"/>
          <w:szCs w:val="24"/>
        </w:rPr>
        <w:t>. Dz. U. z 2019 r. poz. 2019 ze zmianami</w:t>
      </w:r>
      <w:r w:rsidRPr="003E0057">
        <w:rPr>
          <w:sz w:val="24"/>
          <w:szCs w:val="24"/>
        </w:rPr>
        <w:t>)</w:t>
      </w:r>
      <w:r w:rsidRPr="003E0057">
        <w:rPr>
          <w:color w:val="FF0000"/>
          <w:sz w:val="24"/>
          <w:szCs w:val="24"/>
        </w:rPr>
        <w:t xml:space="preserve"> </w:t>
      </w:r>
      <w:r w:rsidRPr="003E0057">
        <w:rPr>
          <w:sz w:val="24"/>
          <w:szCs w:val="24"/>
        </w:rPr>
        <w:t xml:space="preserve">wyjaśnia </w:t>
      </w:r>
      <w:r w:rsidR="00615E52" w:rsidRPr="003E0057">
        <w:rPr>
          <w:sz w:val="24"/>
          <w:szCs w:val="24"/>
        </w:rPr>
        <w:t xml:space="preserve">i zmienia </w:t>
      </w:r>
      <w:r w:rsidRPr="003E0057">
        <w:rPr>
          <w:sz w:val="24"/>
          <w:szCs w:val="24"/>
        </w:rPr>
        <w:t>treść SWZ, mianowicie:</w:t>
      </w:r>
    </w:p>
    <w:p w14:paraId="1B533757" w14:textId="0C0FDBED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</w:p>
    <w:p w14:paraId="5774D196" w14:textId="3D023B5A" w:rsidR="00615E52" w:rsidRPr="003E0057" w:rsidRDefault="00615E52" w:rsidP="003E005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057">
        <w:rPr>
          <w:rFonts w:ascii="Times New Roman" w:hAnsi="Times New Roman" w:cs="Times New Roman"/>
          <w:b/>
          <w:bCs/>
          <w:sz w:val="24"/>
          <w:szCs w:val="24"/>
        </w:rPr>
        <w:t>wyjaśnienia:</w:t>
      </w:r>
    </w:p>
    <w:p w14:paraId="43265A7D" w14:textId="5336CB33" w:rsidR="00615E52" w:rsidRPr="003E0057" w:rsidRDefault="00615E52" w:rsidP="003E0057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F5A290" w14:textId="77777777" w:rsidR="00DE28C7" w:rsidRPr="003E0057" w:rsidRDefault="00DE28C7" w:rsidP="003E0057">
      <w:pPr>
        <w:spacing w:after="0" w:line="276" w:lineRule="auto"/>
        <w:rPr>
          <w:rFonts w:eastAsiaTheme="minorHAnsi"/>
          <w:sz w:val="24"/>
          <w:szCs w:val="24"/>
          <w:u w:val="single"/>
          <w:lang w:eastAsia="en-US"/>
        </w:rPr>
      </w:pPr>
      <w:r w:rsidRPr="003E0057">
        <w:rPr>
          <w:rFonts w:eastAsiaTheme="minorHAnsi"/>
          <w:sz w:val="24"/>
          <w:szCs w:val="24"/>
          <w:u w:val="single"/>
          <w:lang w:eastAsia="en-US"/>
        </w:rPr>
        <w:t>Wniosek nr 1 Wykonawcy:</w:t>
      </w:r>
    </w:p>
    <w:p w14:paraId="2D0935FA" w14:textId="3CC4295D" w:rsidR="00F16FEF" w:rsidRPr="003E0057" w:rsidRDefault="00F16FEF" w:rsidP="003E0057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E0057">
        <w:rPr>
          <w:iCs/>
          <w:sz w:val="24"/>
          <w:szCs w:val="24"/>
        </w:rPr>
        <w:t>Biorąc pod uwagę różnice w opisie konstrukcji, a przedmiarze robót prosimy</w:t>
      </w:r>
      <w:r w:rsidRPr="003E0057">
        <w:rPr>
          <w:b/>
          <w:bCs/>
          <w:iCs/>
          <w:sz w:val="24"/>
          <w:szCs w:val="24"/>
        </w:rPr>
        <w:t xml:space="preserve"> </w:t>
      </w:r>
      <w:r w:rsidR="00DE28C7" w:rsidRPr="003E0057">
        <w:rPr>
          <w:b/>
          <w:bCs/>
          <w:iCs/>
          <w:sz w:val="24"/>
          <w:szCs w:val="24"/>
        </w:rPr>
        <w:br/>
      </w:r>
      <w:r w:rsidRPr="003E0057">
        <w:rPr>
          <w:iCs/>
          <w:sz w:val="24"/>
          <w:szCs w:val="24"/>
        </w:rPr>
        <w:t xml:space="preserve">o sprecyzowanie warstw podbudowy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jakie należy uwzględnić w kalkulacji.</w:t>
      </w:r>
      <w:r w:rsidRPr="003E0057">
        <w:rPr>
          <w:b/>
          <w:bCs/>
          <w:iCs/>
          <w:sz w:val="24"/>
          <w:szCs w:val="24"/>
        </w:rPr>
        <w:t xml:space="preserve"> </w:t>
      </w:r>
    </w:p>
    <w:p w14:paraId="25BD482F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>Przedmiar:</w:t>
      </w:r>
    </w:p>
    <w:p w14:paraId="6986F442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Pod płytę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i elementy lane na miejscu:</w:t>
      </w:r>
    </w:p>
    <w:p w14:paraId="7955893A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 -chudy beton C12/15 gr. 5-10cm</w:t>
      </w:r>
    </w:p>
    <w:p w14:paraId="617E5C92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>-stabilizacja cementowo-piaskowa o wytrzymałości na ściskanie 5MPa - formowanie nasypów przeszkód</w:t>
      </w:r>
    </w:p>
    <w:p w14:paraId="47B23976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>-stabilizacja cementowo-piaskowa o wytrzymałości na ściskanie 2MPa gr. 30cm</w:t>
      </w:r>
    </w:p>
    <w:p w14:paraId="6B5610B9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Opis Konstrukcji: </w:t>
      </w:r>
    </w:p>
    <w:p w14:paraId="5FCC7BEC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Pod płytę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i elementy lane na miejscu: </w:t>
      </w:r>
    </w:p>
    <w:p w14:paraId="42BAEA2C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- FOLIA PE x2 </w:t>
      </w:r>
    </w:p>
    <w:p w14:paraId="17B660DF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- WARSTWA Z KRUSZYWA ŁAMANEGO, gr. 25 cm - FRAKCJE 0-31,5 mm </w:t>
      </w:r>
    </w:p>
    <w:p w14:paraId="4AAEF80B" w14:textId="77777777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- WARSTWA Z KRUSZYWA ŁAMANEGO, gr. 25cm - FRAKCJE 31,5-63,0   </w:t>
      </w:r>
    </w:p>
    <w:p w14:paraId="356E9E34" w14:textId="007D8CC3" w:rsidR="00F16FEF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- WARSTWA Z PIASKU STABILIZOWANEGO CEMENTEM </w:t>
      </w:r>
      <w:proofErr w:type="spellStart"/>
      <w:r w:rsidRPr="003E0057">
        <w:rPr>
          <w:iCs/>
          <w:sz w:val="24"/>
          <w:szCs w:val="24"/>
        </w:rPr>
        <w:t>Rm</w:t>
      </w:r>
      <w:proofErr w:type="spellEnd"/>
      <w:r w:rsidRPr="003E0057">
        <w:rPr>
          <w:iCs/>
          <w:sz w:val="24"/>
          <w:szCs w:val="24"/>
        </w:rPr>
        <w:t>=2.5MPa, gr.30 cm</w:t>
      </w:r>
    </w:p>
    <w:p w14:paraId="6B8DB37C" w14:textId="77777777" w:rsidR="003E0057" w:rsidRPr="003E0057" w:rsidRDefault="003E0057" w:rsidP="003E0057">
      <w:pPr>
        <w:spacing w:after="0" w:line="276" w:lineRule="auto"/>
        <w:jc w:val="both"/>
        <w:rPr>
          <w:iCs/>
          <w:sz w:val="24"/>
          <w:szCs w:val="24"/>
        </w:rPr>
      </w:pPr>
    </w:p>
    <w:p w14:paraId="420FE5E9" w14:textId="7489D127" w:rsidR="00DE28C7" w:rsidRPr="003E0057" w:rsidRDefault="00DE28C7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Odpowiedź nr 1 Zamawiającego:</w:t>
      </w:r>
    </w:p>
    <w:p w14:paraId="6629A96C" w14:textId="0E408C1D" w:rsidR="00DE28C7" w:rsidRPr="003E0057" w:rsidRDefault="00615E52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Zamawiający informuje, że w kalkulacji należy uwzględnić warstwy podbudowy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takie, jakie zostały opisane w projekcie wykonawczym, stanowiącym doszczegółowienie projektu budowlanego, na podstawie którego sporządzono przedmiar prac </w:t>
      </w:r>
      <w:r w:rsidR="0081407B" w:rsidRPr="003E0057">
        <w:rPr>
          <w:iCs/>
          <w:sz w:val="24"/>
          <w:szCs w:val="24"/>
        </w:rPr>
        <w:t xml:space="preserve">– zawartymi </w:t>
      </w:r>
      <w:r w:rsidR="0081407B" w:rsidRPr="003E0057">
        <w:rPr>
          <w:iCs/>
          <w:sz w:val="24"/>
          <w:szCs w:val="24"/>
        </w:rPr>
        <w:br/>
        <w:t xml:space="preserve">w </w:t>
      </w:r>
      <w:r w:rsidRPr="003E0057">
        <w:rPr>
          <w:iCs/>
          <w:sz w:val="24"/>
          <w:szCs w:val="24"/>
        </w:rPr>
        <w:t>załącznik</w:t>
      </w:r>
      <w:r w:rsidR="0081407B" w:rsidRPr="003E0057">
        <w:rPr>
          <w:iCs/>
          <w:sz w:val="24"/>
          <w:szCs w:val="24"/>
        </w:rPr>
        <w:t>u</w:t>
      </w:r>
      <w:r w:rsidRPr="003E0057">
        <w:rPr>
          <w:iCs/>
          <w:sz w:val="24"/>
          <w:szCs w:val="24"/>
        </w:rPr>
        <w:t xml:space="preserve"> nr </w:t>
      </w:r>
      <w:r w:rsidR="0081407B" w:rsidRPr="003E0057">
        <w:rPr>
          <w:iCs/>
          <w:sz w:val="24"/>
          <w:szCs w:val="24"/>
        </w:rPr>
        <w:t>5</w:t>
      </w:r>
      <w:r w:rsidRPr="003E0057">
        <w:rPr>
          <w:iCs/>
          <w:sz w:val="24"/>
          <w:szCs w:val="24"/>
        </w:rPr>
        <w:t xml:space="preserve"> do SWZ.</w:t>
      </w:r>
    </w:p>
    <w:p w14:paraId="4236421A" w14:textId="362B810D" w:rsidR="0081407B" w:rsidRDefault="0081407B" w:rsidP="003E0057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14:paraId="3E02AF68" w14:textId="081000E7" w:rsidR="003E0057" w:rsidRDefault="003E0057" w:rsidP="003E0057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14:paraId="68FF4268" w14:textId="23A37B3B" w:rsidR="003E0057" w:rsidRDefault="003E0057" w:rsidP="003E0057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14:paraId="51BB4C0B" w14:textId="19611206" w:rsidR="003E0057" w:rsidRDefault="003E0057" w:rsidP="003E0057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14:paraId="7C26EC37" w14:textId="77777777" w:rsidR="003E0057" w:rsidRPr="003E0057" w:rsidRDefault="003E0057" w:rsidP="003E0057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14:paraId="10ECDE31" w14:textId="2589AA0F" w:rsidR="00DE28C7" w:rsidRPr="003E0057" w:rsidRDefault="00DE28C7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Wniosek nr 2 Wykonawcy:</w:t>
      </w:r>
    </w:p>
    <w:p w14:paraId="03CDEA9C" w14:textId="13CB9A9A" w:rsidR="00F16FEF" w:rsidRPr="003E0057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Czy w kalkulacji uwzględniać beton nawierzchni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kolorowy czy klasyczny szary ? Czy przeszkody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powinny zostać wykonane kolorowe czy klasyczne szare? Użycie kolorowych betonów znacząco wpłynie na koszt realizacji obiektu. W razie wybrania betonów kolorowych prosimy o określenie barwy (czerwony, zielony, żółty, niebieski)</w:t>
      </w:r>
    </w:p>
    <w:p w14:paraId="04F6BC59" w14:textId="08A450DE" w:rsidR="00DE28C7" w:rsidRPr="003E0057" w:rsidRDefault="00DE28C7" w:rsidP="003E0057">
      <w:pPr>
        <w:spacing w:after="0" w:line="276" w:lineRule="auto"/>
        <w:jc w:val="both"/>
        <w:rPr>
          <w:iCs/>
          <w:sz w:val="24"/>
          <w:szCs w:val="24"/>
        </w:rPr>
      </w:pPr>
    </w:p>
    <w:p w14:paraId="785CF342" w14:textId="43D829E4" w:rsidR="00DE28C7" w:rsidRPr="003E0057" w:rsidRDefault="00DE28C7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Odpowiedź nr 2 Zamawiającego:</w:t>
      </w:r>
    </w:p>
    <w:p w14:paraId="22BF0069" w14:textId="1391F117" w:rsidR="00DE28C7" w:rsidRPr="003E0057" w:rsidRDefault="0081407B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Zamawiający informuje, że w kalkulacji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należy uwzględnić nawierzchnię </w:t>
      </w:r>
      <w:proofErr w:type="spellStart"/>
      <w:r w:rsidRPr="003E0057">
        <w:rPr>
          <w:iCs/>
          <w:sz w:val="24"/>
          <w:szCs w:val="24"/>
        </w:rPr>
        <w:t>skateparku</w:t>
      </w:r>
      <w:proofErr w:type="spellEnd"/>
      <w:r w:rsidRPr="003E0057">
        <w:rPr>
          <w:iCs/>
          <w:sz w:val="24"/>
          <w:szCs w:val="24"/>
        </w:rPr>
        <w:t xml:space="preserve"> wykonaną z betonu w </w:t>
      </w:r>
      <w:r w:rsidR="003E0057" w:rsidRPr="003E0057">
        <w:rPr>
          <w:iCs/>
          <w:sz w:val="24"/>
          <w:szCs w:val="24"/>
        </w:rPr>
        <w:t xml:space="preserve">naturalnym </w:t>
      </w:r>
      <w:r w:rsidRPr="003E0057">
        <w:rPr>
          <w:iCs/>
          <w:sz w:val="24"/>
          <w:szCs w:val="24"/>
        </w:rPr>
        <w:t>kolorze szarym.</w:t>
      </w:r>
    </w:p>
    <w:p w14:paraId="20843CFE" w14:textId="6BA9CFF4" w:rsidR="0081407B" w:rsidRDefault="0081407B" w:rsidP="003E0057">
      <w:pPr>
        <w:spacing w:after="0" w:line="276" w:lineRule="auto"/>
        <w:jc w:val="both"/>
        <w:rPr>
          <w:iCs/>
          <w:sz w:val="24"/>
          <w:szCs w:val="24"/>
        </w:rPr>
      </w:pPr>
    </w:p>
    <w:p w14:paraId="6C9BC45D" w14:textId="77777777" w:rsidR="003E0057" w:rsidRPr="003E0057" w:rsidRDefault="003E0057" w:rsidP="003E0057">
      <w:pPr>
        <w:spacing w:after="0" w:line="276" w:lineRule="auto"/>
        <w:jc w:val="both"/>
        <w:rPr>
          <w:iCs/>
          <w:sz w:val="24"/>
          <w:szCs w:val="24"/>
        </w:rPr>
      </w:pPr>
    </w:p>
    <w:p w14:paraId="68A1ED5A" w14:textId="636A42BD" w:rsidR="00DE28C7" w:rsidRPr="003E0057" w:rsidRDefault="00DE28C7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Wniosek nr 3 Wykonawcy:</w:t>
      </w:r>
    </w:p>
    <w:p w14:paraId="7C34B8F2" w14:textId="2EC92663" w:rsidR="00F16FEF" w:rsidRDefault="00F16FEF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>Czy Zamawiający wydłuży termin składania ofert w związku z powyższymi niejasnościami, aby dać czas Wykonawcą na dokładniejszą kalkulację?</w:t>
      </w:r>
    </w:p>
    <w:p w14:paraId="75D26E84" w14:textId="77777777" w:rsidR="003E0057" w:rsidRPr="003E0057" w:rsidRDefault="003E0057" w:rsidP="003E0057">
      <w:pPr>
        <w:spacing w:after="0" w:line="276" w:lineRule="auto"/>
        <w:jc w:val="both"/>
        <w:rPr>
          <w:iCs/>
          <w:sz w:val="24"/>
          <w:szCs w:val="24"/>
        </w:rPr>
      </w:pPr>
    </w:p>
    <w:p w14:paraId="33E0ABCB" w14:textId="113AE8A5" w:rsidR="00DE28C7" w:rsidRPr="003E0057" w:rsidRDefault="00DE28C7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Odpowiedź nr 3 Zamawiającego:</w:t>
      </w:r>
    </w:p>
    <w:p w14:paraId="75C2DDBF" w14:textId="2E279939" w:rsidR="0081407B" w:rsidRPr="003E0057" w:rsidRDefault="000B61DE" w:rsidP="003E0057">
      <w:pPr>
        <w:spacing w:after="0" w:line="276" w:lineRule="auto"/>
        <w:jc w:val="both"/>
        <w:rPr>
          <w:iCs/>
          <w:sz w:val="24"/>
          <w:szCs w:val="24"/>
        </w:rPr>
      </w:pPr>
      <w:r w:rsidRPr="003E0057">
        <w:rPr>
          <w:iCs/>
          <w:sz w:val="24"/>
          <w:szCs w:val="24"/>
        </w:rPr>
        <w:t xml:space="preserve">Zamawiający informuje, że dokonuje zmiany terminu składania </w:t>
      </w:r>
      <w:r w:rsidR="003E0057" w:rsidRPr="003E0057">
        <w:rPr>
          <w:iCs/>
          <w:sz w:val="24"/>
          <w:szCs w:val="24"/>
        </w:rPr>
        <w:t xml:space="preserve">i otwarcia </w:t>
      </w:r>
      <w:r w:rsidRPr="003E0057">
        <w:rPr>
          <w:iCs/>
          <w:sz w:val="24"/>
          <w:szCs w:val="24"/>
        </w:rPr>
        <w:t>ofert</w:t>
      </w:r>
      <w:r w:rsidR="003E0057" w:rsidRPr="003E0057">
        <w:rPr>
          <w:iCs/>
          <w:sz w:val="24"/>
          <w:szCs w:val="24"/>
        </w:rPr>
        <w:t xml:space="preserve"> oraz terminu wnoszenia wadium</w:t>
      </w:r>
      <w:r w:rsidRPr="003E0057">
        <w:rPr>
          <w:iCs/>
          <w:sz w:val="24"/>
          <w:szCs w:val="24"/>
        </w:rPr>
        <w:t>, zgodnie z informacją w niniejszym piśmie, w punkcie dotyczącym zmian SWZ.</w:t>
      </w:r>
    </w:p>
    <w:p w14:paraId="5AD221EC" w14:textId="24E6B3E4" w:rsidR="000B61DE" w:rsidRDefault="000B61DE" w:rsidP="003E0057">
      <w:pPr>
        <w:spacing w:after="0" w:line="276" w:lineRule="auto"/>
        <w:jc w:val="both"/>
        <w:rPr>
          <w:iCs/>
          <w:sz w:val="24"/>
          <w:szCs w:val="24"/>
        </w:rPr>
      </w:pPr>
    </w:p>
    <w:p w14:paraId="41900812" w14:textId="77777777" w:rsidR="003E0057" w:rsidRPr="003E0057" w:rsidRDefault="003E0057" w:rsidP="003E0057">
      <w:pPr>
        <w:spacing w:after="0" w:line="276" w:lineRule="auto"/>
        <w:jc w:val="both"/>
        <w:rPr>
          <w:iCs/>
          <w:sz w:val="24"/>
          <w:szCs w:val="24"/>
        </w:rPr>
      </w:pPr>
    </w:p>
    <w:p w14:paraId="713C811D" w14:textId="525652AC" w:rsidR="00511B52" w:rsidRPr="003E0057" w:rsidRDefault="00511B52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Wniosek nr 4 Wykonawcy:</w:t>
      </w:r>
    </w:p>
    <w:p w14:paraId="0DA829AF" w14:textId="402DF43A" w:rsidR="00F16FEF" w:rsidRPr="003E0057" w:rsidRDefault="00F16FEF" w:rsidP="003E0057">
      <w:pPr>
        <w:spacing w:after="0" w:line="276" w:lineRule="auto"/>
        <w:jc w:val="both"/>
        <w:rPr>
          <w:bCs/>
          <w:sz w:val="24"/>
          <w:szCs w:val="24"/>
        </w:rPr>
      </w:pPr>
      <w:r w:rsidRPr="003E0057">
        <w:rPr>
          <w:bCs/>
          <w:sz w:val="24"/>
          <w:szCs w:val="24"/>
        </w:rPr>
        <w:t xml:space="preserve">Czy Zamawiający będzie wymagał wraz ze złożeniem oferty dołączenia certyfikatów </w:t>
      </w:r>
      <w:r w:rsidR="003E0057" w:rsidRPr="003E0057">
        <w:rPr>
          <w:bCs/>
          <w:sz w:val="24"/>
          <w:szCs w:val="24"/>
        </w:rPr>
        <w:br/>
      </w:r>
      <w:r w:rsidRPr="003E0057">
        <w:rPr>
          <w:bCs/>
          <w:sz w:val="24"/>
          <w:szCs w:val="24"/>
        </w:rPr>
        <w:t xml:space="preserve">na urządzenia </w:t>
      </w:r>
      <w:proofErr w:type="spellStart"/>
      <w:r w:rsidRPr="003E0057">
        <w:rPr>
          <w:bCs/>
          <w:sz w:val="24"/>
          <w:szCs w:val="24"/>
        </w:rPr>
        <w:t>skateparku</w:t>
      </w:r>
      <w:proofErr w:type="spellEnd"/>
      <w:r w:rsidRPr="003E0057">
        <w:rPr>
          <w:bCs/>
          <w:sz w:val="24"/>
          <w:szCs w:val="24"/>
        </w:rPr>
        <w:t xml:space="preserve"> (wydane przez jednostki posiadające akredytację PCA (Polskiego Centrum Akredytacji) np. certyfikat </w:t>
      </w:r>
      <w:proofErr w:type="spellStart"/>
      <w:r w:rsidRPr="003E0057">
        <w:rPr>
          <w:bCs/>
          <w:sz w:val="24"/>
          <w:szCs w:val="24"/>
        </w:rPr>
        <w:t>COBRABiD</w:t>
      </w:r>
      <w:proofErr w:type="spellEnd"/>
      <w:r w:rsidRPr="003E0057">
        <w:rPr>
          <w:bCs/>
          <w:sz w:val="24"/>
          <w:szCs w:val="24"/>
        </w:rPr>
        <w:t>-BBC, TÜV itp.) ?</w:t>
      </w:r>
    </w:p>
    <w:p w14:paraId="33BFA4A4" w14:textId="3E95DF18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Zgodnie z art. 30 ust. 1 ustawy </w:t>
      </w:r>
      <w:proofErr w:type="spellStart"/>
      <w:r w:rsidRPr="003E0057">
        <w:rPr>
          <w:sz w:val="24"/>
          <w:szCs w:val="24"/>
        </w:rPr>
        <w:t>Pzp</w:t>
      </w:r>
      <w:proofErr w:type="spellEnd"/>
      <w:r w:rsidRPr="003E0057">
        <w:rPr>
          <w:sz w:val="24"/>
          <w:szCs w:val="24"/>
        </w:rPr>
        <w:t xml:space="preserve"> obowiązkiem Zamawiającego jest opisanie przedmiotu zamówienia poprzez odniesienie do norm, w szczególności Polskich Norm przenoszących normy europejskie. Wymóg ten jest nakierowany na opisanie przedmiotu w sposób, który gwarantuje jego wysoki poziom funkcjonalny, techniczny, użyteczność i bezpieczeństwo </w:t>
      </w:r>
      <w:r w:rsidR="00511B52" w:rsidRPr="003E0057">
        <w:rPr>
          <w:sz w:val="24"/>
          <w:szCs w:val="24"/>
        </w:rPr>
        <w:br/>
      </w:r>
      <w:r w:rsidRPr="003E0057">
        <w:rPr>
          <w:sz w:val="24"/>
          <w:szCs w:val="24"/>
        </w:rPr>
        <w:t>dla użytkowników.</w:t>
      </w:r>
    </w:p>
    <w:p w14:paraId="5A1BECE3" w14:textId="77777777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Zgodnie z art. 30b ust. 1 ustawy </w:t>
      </w:r>
      <w:proofErr w:type="spellStart"/>
      <w:r w:rsidRPr="003E0057">
        <w:rPr>
          <w:sz w:val="24"/>
          <w:szCs w:val="24"/>
        </w:rPr>
        <w:t>Pzp</w:t>
      </w:r>
      <w:proofErr w:type="spellEnd"/>
      <w:r w:rsidRPr="003E0057">
        <w:rPr>
          <w:sz w:val="24"/>
          <w:szCs w:val="24"/>
        </w:rPr>
        <w:t xml:space="preserve"> właściwym i jedynym pewnym sposobem weryfikacji spełniania takich wymagań jest żądanie przedstawienia certyfikatów wydanych przez jednostki oceniające zgodność, posiadające akredytację PCA lub właściwą akredytację z innego państwa członkowskiego, stosownie do art. 30b ust. 2 ustawy </w:t>
      </w:r>
      <w:proofErr w:type="spellStart"/>
      <w:r w:rsidRPr="003E0057">
        <w:rPr>
          <w:sz w:val="24"/>
          <w:szCs w:val="24"/>
        </w:rPr>
        <w:t>Pzp</w:t>
      </w:r>
      <w:proofErr w:type="spellEnd"/>
      <w:r w:rsidRPr="003E0057">
        <w:rPr>
          <w:sz w:val="24"/>
          <w:szCs w:val="24"/>
        </w:rPr>
        <w:t>.</w:t>
      </w:r>
    </w:p>
    <w:p w14:paraId="1136D9B2" w14:textId="43625CFA" w:rsidR="00F16FEF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Wymaganie certyfikatów daje gwarancje, że firma wykona zadanie w sposób należyty i zgodnie ze sztuką budowalną oraz obowiązującymi normami. </w:t>
      </w:r>
    </w:p>
    <w:p w14:paraId="2F95C7AD" w14:textId="77777777" w:rsidR="003E0057" w:rsidRPr="003E0057" w:rsidRDefault="003E0057" w:rsidP="003E0057">
      <w:pPr>
        <w:spacing w:after="0" w:line="276" w:lineRule="auto"/>
        <w:jc w:val="both"/>
        <w:rPr>
          <w:sz w:val="24"/>
          <w:szCs w:val="24"/>
        </w:rPr>
      </w:pPr>
    </w:p>
    <w:p w14:paraId="2F45215E" w14:textId="360E7AA1" w:rsidR="00511B52" w:rsidRPr="003E0057" w:rsidRDefault="00511B52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Odpowiedź nr 4 Zamawiającego:</w:t>
      </w:r>
    </w:p>
    <w:p w14:paraId="08CA3DFB" w14:textId="2B778E43" w:rsidR="00511B52" w:rsidRPr="003E0057" w:rsidRDefault="0081407B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>Zamawiający informuje, że całość prac związanych z realizacj</w:t>
      </w:r>
      <w:r w:rsidR="00FF06DE" w:rsidRPr="003E0057">
        <w:rPr>
          <w:sz w:val="24"/>
          <w:szCs w:val="24"/>
        </w:rPr>
        <w:t>ą</w:t>
      </w:r>
      <w:r w:rsidRPr="003E0057">
        <w:rPr>
          <w:sz w:val="24"/>
          <w:szCs w:val="24"/>
        </w:rPr>
        <w:t xml:space="preserve"> przedmiotu zamówienia należy wykonać zgodnie z Polskimi Normami oraz obowiązującymi przepisami. </w:t>
      </w:r>
      <w:r w:rsidR="00FF06DE" w:rsidRPr="003E0057">
        <w:rPr>
          <w:sz w:val="24"/>
          <w:szCs w:val="24"/>
        </w:rPr>
        <w:t xml:space="preserve">Zgodnie </w:t>
      </w:r>
      <w:r w:rsidR="00FF06DE" w:rsidRPr="003E0057">
        <w:rPr>
          <w:sz w:val="24"/>
          <w:szCs w:val="24"/>
        </w:rPr>
        <w:br/>
        <w:t xml:space="preserve">z Rozdziałem III pkt 6 SWZ Wykonawca zobowiązany jest dostarczyć Zamawiającemu </w:t>
      </w:r>
      <w:r w:rsidR="00FF06DE" w:rsidRPr="003E0057">
        <w:rPr>
          <w:sz w:val="24"/>
          <w:szCs w:val="24"/>
        </w:rPr>
        <w:br/>
        <w:t xml:space="preserve">do akceptacji - atesty, certyfikaty, deklaracje zgodności lub świadectwa dopuszczenia </w:t>
      </w:r>
      <w:r w:rsidR="00FF06DE" w:rsidRPr="003E0057">
        <w:rPr>
          <w:sz w:val="24"/>
          <w:szCs w:val="24"/>
        </w:rPr>
        <w:br/>
        <w:t>do stosowania (w języku polskim), na co najmniej 7 dni przez ich wbudowaniem.</w:t>
      </w:r>
    </w:p>
    <w:p w14:paraId="24195B2A" w14:textId="4D927700" w:rsidR="0081407B" w:rsidRDefault="0081407B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>Wykaz dokumentów, które należy złożyć wraz z ofert</w:t>
      </w:r>
      <w:r w:rsidR="00FF06DE" w:rsidRPr="003E0057">
        <w:rPr>
          <w:sz w:val="24"/>
          <w:szCs w:val="24"/>
        </w:rPr>
        <w:t>ą</w:t>
      </w:r>
      <w:r w:rsidRPr="003E0057">
        <w:rPr>
          <w:sz w:val="24"/>
          <w:szCs w:val="24"/>
        </w:rPr>
        <w:t xml:space="preserve"> zawiera Rozdział </w:t>
      </w:r>
      <w:r w:rsidR="00FF06DE" w:rsidRPr="003E0057">
        <w:rPr>
          <w:sz w:val="24"/>
          <w:szCs w:val="24"/>
        </w:rPr>
        <w:t>XI SWZ.</w:t>
      </w:r>
    </w:p>
    <w:p w14:paraId="06EC1A63" w14:textId="77777777" w:rsidR="003E0057" w:rsidRPr="003E0057" w:rsidRDefault="003E0057" w:rsidP="003E0057">
      <w:pPr>
        <w:spacing w:after="0" w:line="276" w:lineRule="auto"/>
        <w:jc w:val="both"/>
        <w:rPr>
          <w:sz w:val="24"/>
          <w:szCs w:val="24"/>
        </w:rPr>
      </w:pPr>
    </w:p>
    <w:p w14:paraId="61CF5395" w14:textId="786EA2FF" w:rsidR="00511B52" w:rsidRPr="003E0057" w:rsidRDefault="00511B52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Wniosek nr 5 Wykonawcy:</w:t>
      </w:r>
    </w:p>
    <w:p w14:paraId="38336B47" w14:textId="16F235F1" w:rsidR="00F16FEF" w:rsidRPr="003E0057" w:rsidRDefault="00F16FEF" w:rsidP="003E0057">
      <w:pPr>
        <w:spacing w:after="0" w:line="276" w:lineRule="auto"/>
        <w:jc w:val="both"/>
        <w:rPr>
          <w:bCs/>
          <w:sz w:val="24"/>
          <w:szCs w:val="24"/>
        </w:rPr>
      </w:pPr>
      <w:r w:rsidRPr="003E0057">
        <w:rPr>
          <w:bCs/>
          <w:sz w:val="24"/>
          <w:szCs w:val="24"/>
        </w:rPr>
        <w:t xml:space="preserve">Czy Zamawiający będzie wymagał przy odbiorze </w:t>
      </w:r>
      <w:proofErr w:type="spellStart"/>
      <w:r w:rsidRPr="003E0057">
        <w:rPr>
          <w:bCs/>
          <w:sz w:val="24"/>
          <w:szCs w:val="24"/>
        </w:rPr>
        <w:t>skateparku</w:t>
      </w:r>
      <w:proofErr w:type="spellEnd"/>
      <w:r w:rsidRPr="003E0057">
        <w:rPr>
          <w:bCs/>
          <w:sz w:val="24"/>
          <w:szCs w:val="24"/>
        </w:rPr>
        <w:t xml:space="preserve"> dołączenia certyfikatów </w:t>
      </w:r>
      <w:r w:rsidR="00511B52" w:rsidRPr="003E0057">
        <w:rPr>
          <w:bCs/>
          <w:sz w:val="24"/>
          <w:szCs w:val="24"/>
        </w:rPr>
        <w:br/>
      </w:r>
      <w:r w:rsidRPr="003E0057">
        <w:rPr>
          <w:bCs/>
          <w:sz w:val="24"/>
          <w:szCs w:val="24"/>
        </w:rPr>
        <w:t xml:space="preserve">na urządzenia </w:t>
      </w:r>
      <w:proofErr w:type="spellStart"/>
      <w:r w:rsidRPr="003E0057">
        <w:rPr>
          <w:bCs/>
          <w:sz w:val="24"/>
          <w:szCs w:val="24"/>
        </w:rPr>
        <w:t>skateparku</w:t>
      </w:r>
      <w:proofErr w:type="spellEnd"/>
      <w:r w:rsidRPr="003E0057">
        <w:rPr>
          <w:bCs/>
          <w:sz w:val="24"/>
          <w:szCs w:val="24"/>
        </w:rPr>
        <w:t xml:space="preserve">, wydanych przez jednostki posiadające akredytację PCA (Polskiego Centrum Akredytacji) np. certyfikat </w:t>
      </w:r>
      <w:proofErr w:type="spellStart"/>
      <w:r w:rsidRPr="003E0057">
        <w:rPr>
          <w:bCs/>
          <w:sz w:val="24"/>
          <w:szCs w:val="24"/>
        </w:rPr>
        <w:t>COBRABiD</w:t>
      </w:r>
      <w:proofErr w:type="spellEnd"/>
      <w:r w:rsidRPr="003E0057">
        <w:rPr>
          <w:bCs/>
          <w:sz w:val="24"/>
          <w:szCs w:val="24"/>
        </w:rPr>
        <w:t>-BBC, TÜV itp. ?</w:t>
      </w:r>
    </w:p>
    <w:p w14:paraId="27A764A7" w14:textId="77777777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>Wymaganie certyfikatów daje gwarancje, że firma wykona zadanie w sposób należyty i zgodnie ze sztuką budowalną oraz obowiązującymi normami.</w:t>
      </w:r>
    </w:p>
    <w:p w14:paraId="5BCD2512" w14:textId="77777777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3E0057">
        <w:rPr>
          <w:sz w:val="24"/>
          <w:szCs w:val="24"/>
        </w:rPr>
        <w:t>Skatepark</w:t>
      </w:r>
      <w:proofErr w:type="spellEnd"/>
      <w:r w:rsidRPr="003E0057">
        <w:rPr>
          <w:sz w:val="24"/>
          <w:szCs w:val="24"/>
        </w:rPr>
        <w:t xml:space="preserve"> jest obiektem wytworzonym z powtarzalnych przeszkód sklasyfikowanych w normie PN-EN 14974+A1:2010. Norma ta określa rodzaj technologii, wytyczne budowlane oraz standardy projektowania i wykonywania elementów </w:t>
      </w:r>
      <w:proofErr w:type="spellStart"/>
      <w:r w:rsidRPr="003E0057">
        <w:rPr>
          <w:sz w:val="24"/>
          <w:szCs w:val="24"/>
        </w:rPr>
        <w:t>skateparków</w:t>
      </w:r>
      <w:proofErr w:type="spellEnd"/>
      <w:r w:rsidRPr="003E0057">
        <w:rPr>
          <w:sz w:val="24"/>
          <w:szCs w:val="24"/>
        </w:rPr>
        <w:t xml:space="preserve">. Uprawnienia do certyfikacji i badań w zakresie wyżej wymienionej normy, posiadają akredytowane przez Polskie Centrum Akredytacji Jednostki Certyfikujące i Badawcze. </w:t>
      </w:r>
    </w:p>
    <w:p w14:paraId="68140B8A" w14:textId="77777777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Oznacza to, iż wyroby oznaczone certyfikatem z akredytacją PCA są zgodne z normą oraz potwierdzają, że proces produkcyjny jest stale monitorowany. Certyfikat wydany przez jednostkę posiadającą akredytację PCA potwierdza, że urządzenia typu Bank Ramp, </w:t>
      </w:r>
      <w:proofErr w:type="spellStart"/>
      <w:r w:rsidRPr="003E0057">
        <w:rPr>
          <w:sz w:val="24"/>
          <w:szCs w:val="24"/>
        </w:rPr>
        <w:t>Quarter</w:t>
      </w:r>
      <w:proofErr w:type="spellEnd"/>
      <w:r w:rsidRPr="003E0057">
        <w:rPr>
          <w:sz w:val="24"/>
          <w:szCs w:val="24"/>
        </w:rPr>
        <w:t xml:space="preserve"> </w:t>
      </w:r>
      <w:proofErr w:type="spellStart"/>
      <w:r w:rsidRPr="003E0057">
        <w:rPr>
          <w:sz w:val="24"/>
          <w:szCs w:val="24"/>
        </w:rPr>
        <w:t>pipe</w:t>
      </w:r>
      <w:proofErr w:type="spellEnd"/>
      <w:r w:rsidRPr="003E0057">
        <w:rPr>
          <w:sz w:val="24"/>
          <w:szCs w:val="24"/>
        </w:rPr>
        <w:t xml:space="preserve">, poręcz itp. są zgodne z normą PN-EN 14974+A1:2010. Oznacza to, że firma posiadająca akredytowany certyfikat, przed budową obiektu przeszła pozytywne badania </w:t>
      </w:r>
      <w:r w:rsidRPr="003E0057">
        <w:rPr>
          <w:sz w:val="24"/>
          <w:szCs w:val="24"/>
        </w:rPr>
        <w:br/>
        <w:t xml:space="preserve">i audyt w miejscu produkcji (poręcze, barierki i inne wyposażenie </w:t>
      </w:r>
      <w:proofErr w:type="spellStart"/>
      <w:r w:rsidRPr="003E0057">
        <w:rPr>
          <w:sz w:val="24"/>
          <w:szCs w:val="24"/>
        </w:rPr>
        <w:t>skateparku</w:t>
      </w:r>
      <w:proofErr w:type="spellEnd"/>
      <w:r w:rsidRPr="003E0057">
        <w:rPr>
          <w:sz w:val="24"/>
          <w:szCs w:val="24"/>
        </w:rPr>
        <w:t xml:space="preserve">). </w:t>
      </w:r>
    </w:p>
    <w:p w14:paraId="640B8B77" w14:textId="650C10AD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3E0057">
        <w:rPr>
          <w:sz w:val="24"/>
          <w:szCs w:val="24"/>
        </w:rPr>
        <w:t>Skatepark</w:t>
      </w:r>
      <w:proofErr w:type="spellEnd"/>
      <w:r w:rsidRPr="003E0057">
        <w:rPr>
          <w:sz w:val="24"/>
          <w:szCs w:val="24"/>
        </w:rPr>
        <w:t xml:space="preserve">, podobnie jak plac zabaw, jest obiektem, z którego korzystają dzieci i młodzież. </w:t>
      </w:r>
      <w:r w:rsidR="00511B52" w:rsidRPr="003E0057">
        <w:rPr>
          <w:sz w:val="24"/>
          <w:szCs w:val="24"/>
        </w:rPr>
        <w:br/>
      </w:r>
      <w:r w:rsidRPr="003E0057">
        <w:rPr>
          <w:sz w:val="24"/>
          <w:szCs w:val="24"/>
        </w:rPr>
        <w:t xml:space="preserve">W przypadku placu zabaw obowiązkowo wymagane są certyfikaty. W przypadku </w:t>
      </w:r>
      <w:proofErr w:type="spellStart"/>
      <w:r w:rsidRPr="003E0057">
        <w:rPr>
          <w:sz w:val="24"/>
          <w:szCs w:val="24"/>
        </w:rPr>
        <w:t>skateparków</w:t>
      </w:r>
      <w:proofErr w:type="spellEnd"/>
      <w:r w:rsidRPr="003E0057">
        <w:rPr>
          <w:sz w:val="24"/>
          <w:szCs w:val="24"/>
        </w:rPr>
        <w:t xml:space="preserve"> certyfikaty wystawiane są zarówno na elementy sklejkowe jak i nieregularne elementy betonowe. Potwierdzają one, iż technologia stosowana przez producenta jest zgodna z normą, a wykonane urządzenia nie zagrażają bezpieczeństwu użytkowników. Dodatkowo pragniemy zaznaczyć, iż certyfikaty wystawiane są również pod indywidualne projekty. </w:t>
      </w:r>
    </w:p>
    <w:p w14:paraId="4ECF2CD1" w14:textId="1AE8AA8C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Z certyfikatów wynika jasno czy dotyczą one elementów betonowych czy sklejkowych. </w:t>
      </w:r>
      <w:r w:rsidR="00511B52" w:rsidRPr="003E0057">
        <w:rPr>
          <w:sz w:val="24"/>
          <w:szCs w:val="24"/>
        </w:rPr>
        <w:br/>
      </w:r>
      <w:r w:rsidRPr="003E0057">
        <w:rPr>
          <w:sz w:val="24"/>
          <w:szCs w:val="24"/>
        </w:rPr>
        <w:t xml:space="preserve">W Polsce istnieją jednostki certyfikujące z akredytacją Polskiego Centrum Akredytacji, które posiadają/wystawiają właściwe certyfikaty. Poza tym przepisy (art. 30b ust. 2 ustawy </w:t>
      </w:r>
      <w:proofErr w:type="spellStart"/>
      <w:r w:rsidRPr="003E0057">
        <w:rPr>
          <w:sz w:val="24"/>
          <w:szCs w:val="24"/>
        </w:rPr>
        <w:t>Pzp</w:t>
      </w:r>
      <w:proofErr w:type="spellEnd"/>
      <w:r w:rsidRPr="003E0057">
        <w:rPr>
          <w:sz w:val="24"/>
          <w:szCs w:val="24"/>
        </w:rPr>
        <w:t xml:space="preserve">) dopuszczają przedstawienie certyfikatów wydanych przez jednostki posiadające akredytacje uzyskane na terenie innych państw członkowskich Unii Europejskiej. </w:t>
      </w:r>
    </w:p>
    <w:p w14:paraId="325E2920" w14:textId="77777777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>Wymóg w zakresie posiadania przez potencjalnego Wykonawcę certyfikatów już na etapie postępowania przetargowego gwarantuje Zamawiającemu, iż firma wykona zadanie w sposób należyty oraz zgodnie z obowiązującymi normami.</w:t>
      </w:r>
    </w:p>
    <w:p w14:paraId="615C73FC" w14:textId="7A8D5D22" w:rsidR="00F16FEF" w:rsidRPr="003E0057" w:rsidRDefault="00F16FEF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Jedynie przedstawienie certyfikatu wystawionego przez jednostkę posiadającą stosowną akredytację daje gwarancję wykazania zgodności oferty z opisanymi normami. Jest jedynym pewnym środkiem dowodowym, w przeciwieństwie do oświadczeń własnych wykonawców czy dokumentów wystawianych przez jednostki nieposiadające akredytacji, których metodologia pracy nie jest potwierdzona w procesie akredytacji. </w:t>
      </w:r>
    </w:p>
    <w:p w14:paraId="30574098" w14:textId="77777777" w:rsidR="003E0057" w:rsidRDefault="003E0057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bookmarkStart w:id="1" w:name="_Hlk76978656"/>
    </w:p>
    <w:p w14:paraId="3F820883" w14:textId="2ABD0435" w:rsidR="00511B52" w:rsidRPr="003E0057" w:rsidRDefault="00511B52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Odpowiedź nr 5 Zamawiającego:</w:t>
      </w:r>
    </w:p>
    <w:bookmarkEnd w:id="1"/>
    <w:p w14:paraId="586A2A83" w14:textId="59AA5911" w:rsidR="00FF06DE" w:rsidRPr="003E0057" w:rsidRDefault="00FF06DE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>Zamawiający informuje, że całość prac związanych z realizacją przedmiotu zamówienia należy wykonać zgodnie z Polskimi Normami oraz obowiązującymi przepisami</w:t>
      </w:r>
      <w:r w:rsidR="009A4876">
        <w:rPr>
          <w:sz w:val="24"/>
          <w:szCs w:val="24"/>
        </w:rPr>
        <w:t xml:space="preserve"> prawa</w:t>
      </w:r>
      <w:r w:rsidRPr="003E0057">
        <w:rPr>
          <w:sz w:val="24"/>
          <w:szCs w:val="24"/>
        </w:rPr>
        <w:t xml:space="preserve">. </w:t>
      </w:r>
    </w:p>
    <w:p w14:paraId="47C7614C" w14:textId="7D000DD3" w:rsidR="00FF06DE" w:rsidRPr="003E0057" w:rsidRDefault="00FF06DE" w:rsidP="003E0057">
      <w:pPr>
        <w:pStyle w:val="Tyt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57">
        <w:rPr>
          <w:rFonts w:ascii="Times New Roman" w:hAnsi="Times New Roman" w:cs="Times New Roman"/>
          <w:sz w:val="24"/>
          <w:szCs w:val="24"/>
        </w:rPr>
        <w:t>Wykaz dokumentów, które należy przedłożyć Zamawiającemu po realizacji przedmiotu zamówienia zawiera § 6 ust. 4 Projektowanych postanowień</w:t>
      </w:r>
      <w:r w:rsidRPr="003E0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057">
        <w:rPr>
          <w:rFonts w:ascii="Times New Roman" w:hAnsi="Times New Roman" w:cs="Times New Roman"/>
          <w:sz w:val="24"/>
          <w:szCs w:val="24"/>
        </w:rPr>
        <w:t xml:space="preserve">umowy w sprawie zamówienia publicznego, które zostaną wprowadzone do umowy w sprawie zamówienia publicznego, stanowiących załącznik </w:t>
      </w:r>
      <w:r w:rsidR="00140DCF" w:rsidRPr="003E0057">
        <w:rPr>
          <w:rFonts w:ascii="Times New Roman" w:hAnsi="Times New Roman" w:cs="Times New Roman"/>
          <w:sz w:val="24"/>
          <w:szCs w:val="24"/>
        </w:rPr>
        <w:br/>
      </w:r>
      <w:r w:rsidRPr="003E0057">
        <w:rPr>
          <w:rFonts w:ascii="Times New Roman" w:hAnsi="Times New Roman" w:cs="Times New Roman"/>
          <w:sz w:val="24"/>
          <w:szCs w:val="24"/>
        </w:rPr>
        <w:t>nr 7 do SWZ.</w:t>
      </w:r>
    </w:p>
    <w:p w14:paraId="31E66A17" w14:textId="1E55CACE" w:rsidR="00511B52" w:rsidRDefault="00511B52" w:rsidP="003E0057">
      <w:pPr>
        <w:spacing w:after="0" w:line="276" w:lineRule="auto"/>
        <w:jc w:val="both"/>
        <w:rPr>
          <w:sz w:val="24"/>
          <w:szCs w:val="24"/>
        </w:rPr>
      </w:pPr>
    </w:p>
    <w:p w14:paraId="5C521488" w14:textId="77777777" w:rsidR="003E0057" w:rsidRPr="003E0057" w:rsidRDefault="003E0057" w:rsidP="003E0057">
      <w:pPr>
        <w:spacing w:after="0" w:line="276" w:lineRule="auto"/>
        <w:jc w:val="both"/>
        <w:rPr>
          <w:sz w:val="24"/>
          <w:szCs w:val="24"/>
        </w:rPr>
      </w:pPr>
    </w:p>
    <w:p w14:paraId="6F14761A" w14:textId="4DE00FC7" w:rsidR="00511B52" w:rsidRPr="003E0057" w:rsidRDefault="00511B52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Wniosek nr 6 Wykonawcy:</w:t>
      </w:r>
    </w:p>
    <w:p w14:paraId="32DA6FB4" w14:textId="30BFA67A" w:rsidR="00F16FEF" w:rsidRPr="003E0057" w:rsidRDefault="00F16FEF" w:rsidP="003E0057">
      <w:pPr>
        <w:spacing w:after="0" w:line="276" w:lineRule="auto"/>
        <w:jc w:val="both"/>
        <w:rPr>
          <w:bCs/>
          <w:sz w:val="24"/>
          <w:szCs w:val="24"/>
        </w:rPr>
      </w:pPr>
      <w:r w:rsidRPr="003E0057">
        <w:rPr>
          <w:bCs/>
          <w:sz w:val="24"/>
          <w:szCs w:val="24"/>
        </w:rPr>
        <w:t xml:space="preserve">Czy Zamawiający dopuści do udziału w postępowaniu Wykonawców, którzy  wykażą, </w:t>
      </w:r>
      <w:r w:rsidR="003E0057">
        <w:rPr>
          <w:bCs/>
          <w:sz w:val="24"/>
          <w:szCs w:val="24"/>
        </w:rPr>
        <w:br/>
      </w:r>
      <w:r w:rsidRPr="003E0057">
        <w:rPr>
          <w:bCs/>
          <w:sz w:val="24"/>
          <w:szCs w:val="24"/>
        </w:rPr>
        <w:t xml:space="preserve">że w okresie ostatnich pięciu lat przed upływem terminu składania ofert, a jeżeli okres prowadzenia działalności jest krótszy- w tym okresie, wykonał należycie co najmniej: </w:t>
      </w:r>
      <w:r w:rsidR="00140DCF" w:rsidRPr="003E0057">
        <w:rPr>
          <w:bCs/>
          <w:sz w:val="24"/>
          <w:szCs w:val="24"/>
        </w:rPr>
        <w:br/>
      </w:r>
      <w:r w:rsidRPr="003E0057">
        <w:rPr>
          <w:bCs/>
          <w:sz w:val="24"/>
          <w:szCs w:val="24"/>
        </w:rPr>
        <w:t xml:space="preserve">3 </w:t>
      </w:r>
      <w:proofErr w:type="spellStart"/>
      <w:r w:rsidRPr="003E0057">
        <w:rPr>
          <w:bCs/>
          <w:sz w:val="24"/>
          <w:szCs w:val="24"/>
        </w:rPr>
        <w:t>skateparki</w:t>
      </w:r>
      <w:proofErr w:type="spellEnd"/>
      <w:r w:rsidRPr="003E0057">
        <w:rPr>
          <w:bCs/>
          <w:sz w:val="24"/>
          <w:szCs w:val="24"/>
        </w:rPr>
        <w:t xml:space="preserve"> w technologii betonowej metodą torkretowania o wartości nie mniejszej niż 600 000,00 zł brutto, a nie wykonał </w:t>
      </w:r>
      <w:proofErr w:type="spellStart"/>
      <w:r w:rsidRPr="003E0057">
        <w:rPr>
          <w:bCs/>
          <w:sz w:val="24"/>
          <w:szCs w:val="24"/>
        </w:rPr>
        <w:t>pumptracka</w:t>
      </w:r>
      <w:proofErr w:type="spellEnd"/>
      <w:r w:rsidRPr="003E0057">
        <w:rPr>
          <w:bCs/>
          <w:sz w:val="24"/>
          <w:szCs w:val="24"/>
        </w:rPr>
        <w:t xml:space="preserve"> o nawierzchni asfaltowej? </w:t>
      </w:r>
    </w:p>
    <w:p w14:paraId="5FCFEB18" w14:textId="2D818E1F" w:rsidR="00F16FEF" w:rsidRPr="003E0057" w:rsidRDefault="00F16FEF" w:rsidP="003E0057">
      <w:pPr>
        <w:spacing w:after="0" w:line="276" w:lineRule="auto"/>
        <w:jc w:val="both"/>
        <w:rPr>
          <w:bCs/>
          <w:sz w:val="24"/>
          <w:szCs w:val="24"/>
        </w:rPr>
      </w:pPr>
      <w:r w:rsidRPr="003E0057">
        <w:rPr>
          <w:bCs/>
          <w:sz w:val="24"/>
          <w:szCs w:val="24"/>
        </w:rPr>
        <w:t xml:space="preserve">Na chwilę obecną w Polsce nie ma firm specjalizujących się zarówno w budowie </w:t>
      </w:r>
      <w:proofErr w:type="spellStart"/>
      <w:r w:rsidRPr="003E0057">
        <w:rPr>
          <w:bCs/>
          <w:sz w:val="24"/>
          <w:szCs w:val="24"/>
        </w:rPr>
        <w:t>skateparków</w:t>
      </w:r>
      <w:proofErr w:type="spellEnd"/>
      <w:r w:rsidRPr="003E0057">
        <w:rPr>
          <w:bCs/>
          <w:sz w:val="24"/>
          <w:szCs w:val="24"/>
        </w:rPr>
        <w:t xml:space="preserve"> jak i </w:t>
      </w:r>
      <w:proofErr w:type="spellStart"/>
      <w:r w:rsidRPr="003E0057">
        <w:rPr>
          <w:bCs/>
          <w:sz w:val="24"/>
          <w:szCs w:val="24"/>
        </w:rPr>
        <w:t>pumptracków</w:t>
      </w:r>
      <w:proofErr w:type="spellEnd"/>
      <w:r w:rsidRPr="003E0057">
        <w:rPr>
          <w:bCs/>
          <w:sz w:val="24"/>
          <w:szCs w:val="24"/>
        </w:rPr>
        <w:t xml:space="preserve">, co może utrudnić wyłonienie zwycięzcy w postępowaniu. Biorąc jednak pod uwagę technologię wykonywania tego typu obiektów, zdecydowanie trudniejszym procesem jest budowa </w:t>
      </w:r>
      <w:proofErr w:type="spellStart"/>
      <w:r w:rsidRPr="003E0057">
        <w:rPr>
          <w:bCs/>
          <w:sz w:val="24"/>
          <w:szCs w:val="24"/>
        </w:rPr>
        <w:t>skateparków</w:t>
      </w:r>
      <w:proofErr w:type="spellEnd"/>
      <w:r w:rsidRPr="003E0057">
        <w:rPr>
          <w:bCs/>
          <w:sz w:val="24"/>
          <w:szCs w:val="24"/>
        </w:rPr>
        <w:t xml:space="preserve">, który łączy w sobie profilowanie terenu podczas robót ziemnych, wykonywanie zbrojenia, stalowych okuć elementów  oraz finalne zacieranie oraz kształtowanie przeszkód z betonu.  Nic nie stoi więc na przeszkodzie, aby Wykonawcy mający doświadczenie w budowaniu </w:t>
      </w:r>
      <w:proofErr w:type="spellStart"/>
      <w:r w:rsidRPr="003E0057">
        <w:rPr>
          <w:bCs/>
          <w:sz w:val="24"/>
          <w:szCs w:val="24"/>
        </w:rPr>
        <w:t>skateparków</w:t>
      </w:r>
      <w:proofErr w:type="spellEnd"/>
      <w:r w:rsidRPr="003E0057">
        <w:rPr>
          <w:bCs/>
          <w:sz w:val="24"/>
          <w:szCs w:val="24"/>
        </w:rPr>
        <w:t xml:space="preserve"> wykonali również </w:t>
      </w:r>
      <w:proofErr w:type="spellStart"/>
      <w:r w:rsidRPr="003E0057">
        <w:rPr>
          <w:bCs/>
          <w:sz w:val="24"/>
          <w:szCs w:val="24"/>
        </w:rPr>
        <w:t>pumptrack</w:t>
      </w:r>
      <w:proofErr w:type="spellEnd"/>
      <w:r w:rsidRPr="003E0057">
        <w:rPr>
          <w:bCs/>
          <w:sz w:val="24"/>
          <w:szCs w:val="24"/>
        </w:rPr>
        <w:t>.</w:t>
      </w:r>
    </w:p>
    <w:p w14:paraId="65824CAB" w14:textId="77777777" w:rsidR="003E0057" w:rsidRDefault="003E0057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</w:p>
    <w:p w14:paraId="57683905" w14:textId="53EA7B20" w:rsidR="00511B52" w:rsidRPr="003E0057" w:rsidRDefault="00511B52" w:rsidP="003E0057">
      <w:pPr>
        <w:spacing w:after="0" w:line="276" w:lineRule="auto"/>
        <w:jc w:val="both"/>
        <w:rPr>
          <w:iCs/>
          <w:sz w:val="24"/>
          <w:szCs w:val="24"/>
          <w:u w:val="single"/>
        </w:rPr>
      </w:pPr>
      <w:r w:rsidRPr="003E0057">
        <w:rPr>
          <w:iCs/>
          <w:sz w:val="24"/>
          <w:szCs w:val="24"/>
          <w:u w:val="single"/>
        </w:rPr>
        <w:t>Odpowiedź nr 6 Zamawiającego:</w:t>
      </w:r>
    </w:p>
    <w:p w14:paraId="0F17F571" w14:textId="744E164A" w:rsidR="00FF06DE" w:rsidRDefault="00FF06DE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>Zamawiający informuje, że warunki udziału w postępowaniu o udzielenie zamówienia publicznego opisane w Rozdziale VII pozostają bez zmian.</w:t>
      </w:r>
    </w:p>
    <w:p w14:paraId="72BA1C80" w14:textId="52C4385A" w:rsidR="003E0057" w:rsidRDefault="003E0057" w:rsidP="003E0057">
      <w:pPr>
        <w:spacing w:after="0" w:line="276" w:lineRule="auto"/>
        <w:jc w:val="both"/>
        <w:rPr>
          <w:sz w:val="24"/>
          <w:szCs w:val="24"/>
        </w:rPr>
      </w:pPr>
    </w:p>
    <w:p w14:paraId="4CB2B4AE" w14:textId="77777777" w:rsidR="003E0057" w:rsidRPr="003E0057" w:rsidRDefault="003E0057" w:rsidP="003E0057">
      <w:pPr>
        <w:spacing w:after="0" w:line="276" w:lineRule="auto"/>
        <w:jc w:val="both"/>
        <w:rPr>
          <w:sz w:val="24"/>
          <w:szCs w:val="24"/>
        </w:rPr>
      </w:pPr>
    </w:p>
    <w:p w14:paraId="3FD22C66" w14:textId="68E45202" w:rsidR="00FF06DE" w:rsidRDefault="00FF06DE" w:rsidP="003E0057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E0057">
        <w:rPr>
          <w:rFonts w:ascii="Times New Roman" w:hAnsi="Times New Roman" w:cs="Times New Roman"/>
          <w:b/>
          <w:bCs/>
          <w:sz w:val="24"/>
          <w:szCs w:val="24"/>
        </w:rPr>
        <w:t>zmiany</w:t>
      </w:r>
      <w:r w:rsidR="008650AA" w:rsidRPr="003E00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2B0C24" w14:textId="77777777" w:rsidR="003E0057" w:rsidRPr="003E0057" w:rsidRDefault="003E0057" w:rsidP="003E0057">
      <w:pPr>
        <w:pStyle w:val="Akapitzlist"/>
        <w:spacing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630C6" w14:textId="7D28AD70" w:rsidR="00A8646E" w:rsidRPr="003E0057" w:rsidRDefault="00A8646E" w:rsidP="003E0057">
      <w:pPr>
        <w:pStyle w:val="Tekstpodstawowy"/>
        <w:tabs>
          <w:tab w:val="left" w:pos="-5812"/>
        </w:tabs>
        <w:spacing w:before="0" w:line="276" w:lineRule="auto"/>
        <w:ind w:left="0"/>
        <w:rPr>
          <w:rFonts w:ascii="Times New Roman" w:hAnsi="Times New Roman" w:cs="Times New Roman"/>
          <w:b/>
          <w:bCs/>
        </w:rPr>
      </w:pPr>
      <w:r w:rsidRPr="003E0057">
        <w:rPr>
          <w:rFonts w:ascii="Times New Roman" w:hAnsi="Times New Roman" w:cs="Times New Roman"/>
        </w:rPr>
        <w:t>Zamawiający zmienia treść SWZ w zakresie:</w:t>
      </w:r>
    </w:p>
    <w:p w14:paraId="1AAA1072" w14:textId="77777777" w:rsidR="00A8646E" w:rsidRPr="003E0057" w:rsidRDefault="00A8646E" w:rsidP="003E0057">
      <w:pPr>
        <w:pStyle w:val="Tekstpodstawowy"/>
        <w:spacing w:before="0" w:line="276" w:lineRule="auto"/>
        <w:rPr>
          <w:rFonts w:ascii="Times New Roman" w:hAnsi="Times New Roman" w:cs="Times New Roman"/>
          <w:b/>
          <w:bCs/>
        </w:rPr>
      </w:pPr>
      <w:r w:rsidRPr="003E0057">
        <w:rPr>
          <w:rFonts w:ascii="Times New Roman" w:hAnsi="Times New Roman" w:cs="Times New Roman"/>
        </w:rPr>
        <w:t xml:space="preserve">1)    terminów składania i otwarcia ofert, a także wnoszenia wadium - ilekroć </w:t>
      </w:r>
      <w:r w:rsidRPr="003E0057">
        <w:rPr>
          <w:rFonts w:ascii="Times New Roman" w:hAnsi="Times New Roman" w:cs="Times New Roman"/>
        </w:rPr>
        <w:br/>
        <w:t xml:space="preserve">       w SWZ pojawia się informacja o w/w terminach należy przyjąć, że jest</w:t>
      </w:r>
      <w:r w:rsidRPr="003E0057">
        <w:rPr>
          <w:rFonts w:ascii="Times New Roman" w:hAnsi="Times New Roman" w:cs="Times New Roman"/>
        </w:rPr>
        <w:br/>
        <w:t xml:space="preserve">       to odpowiednio:</w:t>
      </w:r>
    </w:p>
    <w:p w14:paraId="0945AA47" w14:textId="129BE1B1" w:rsidR="00A8646E" w:rsidRPr="003E0057" w:rsidRDefault="00A8646E" w:rsidP="003E0057">
      <w:pPr>
        <w:pStyle w:val="Tekstpodstawowywcity3"/>
        <w:numPr>
          <w:ilvl w:val="0"/>
          <w:numId w:val="3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3E0057">
        <w:rPr>
          <w:rFonts w:ascii="Times New Roman" w:hAnsi="Times New Roman"/>
          <w:sz w:val="24"/>
          <w:szCs w:val="24"/>
        </w:rPr>
        <w:t xml:space="preserve">termin składania ofert - </w:t>
      </w:r>
      <w:r w:rsidRPr="003E0057">
        <w:rPr>
          <w:rFonts w:ascii="Times New Roman" w:hAnsi="Times New Roman"/>
          <w:b/>
          <w:sz w:val="24"/>
          <w:szCs w:val="24"/>
        </w:rPr>
        <w:t>do dnia 15.07.2021 r. do godz. 9.00,</w:t>
      </w:r>
    </w:p>
    <w:p w14:paraId="50A2167F" w14:textId="7754474F" w:rsidR="00A8646E" w:rsidRPr="003E0057" w:rsidRDefault="00A8646E" w:rsidP="003E0057">
      <w:pPr>
        <w:pStyle w:val="Tekstpodstawowywcity3"/>
        <w:numPr>
          <w:ilvl w:val="0"/>
          <w:numId w:val="3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3E0057">
        <w:rPr>
          <w:rFonts w:ascii="Times New Roman" w:hAnsi="Times New Roman"/>
          <w:sz w:val="24"/>
          <w:szCs w:val="24"/>
        </w:rPr>
        <w:t xml:space="preserve">termin otwarcia ofert – </w:t>
      </w:r>
      <w:r w:rsidRPr="003E0057">
        <w:rPr>
          <w:rFonts w:ascii="Times New Roman" w:hAnsi="Times New Roman"/>
          <w:b/>
          <w:sz w:val="24"/>
          <w:szCs w:val="24"/>
        </w:rPr>
        <w:t>dnia 15.07.2021 r., godz. 10.00,</w:t>
      </w:r>
    </w:p>
    <w:p w14:paraId="7545E285" w14:textId="3D3A5495" w:rsidR="00A8646E" w:rsidRPr="003E0057" w:rsidRDefault="00A8646E" w:rsidP="003E0057">
      <w:pPr>
        <w:pStyle w:val="Tekstpodstawowywcity3"/>
        <w:numPr>
          <w:ilvl w:val="0"/>
          <w:numId w:val="3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3E0057">
        <w:rPr>
          <w:rFonts w:ascii="Times New Roman" w:hAnsi="Times New Roman"/>
          <w:sz w:val="24"/>
          <w:szCs w:val="24"/>
        </w:rPr>
        <w:t xml:space="preserve">termin wniesienia wadium - </w:t>
      </w:r>
      <w:r w:rsidRPr="003E0057">
        <w:rPr>
          <w:rFonts w:ascii="Times New Roman" w:hAnsi="Times New Roman"/>
          <w:b/>
          <w:sz w:val="24"/>
          <w:szCs w:val="24"/>
        </w:rPr>
        <w:t>do dnia 15.07.2021 r. do godz. 9.00.</w:t>
      </w:r>
    </w:p>
    <w:p w14:paraId="15100719" w14:textId="77777777" w:rsidR="00A8646E" w:rsidRPr="003E0057" w:rsidRDefault="00A8646E" w:rsidP="003E0057">
      <w:pPr>
        <w:spacing w:after="0" w:line="276" w:lineRule="auto"/>
        <w:jc w:val="both"/>
        <w:rPr>
          <w:sz w:val="24"/>
          <w:szCs w:val="24"/>
        </w:rPr>
      </w:pPr>
      <w:r w:rsidRPr="003E0057">
        <w:rPr>
          <w:sz w:val="24"/>
          <w:szCs w:val="24"/>
        </w:rPr>
        <w:t xml:space="preserve">  2)   związania ofertą - rozdział XV SWZ pkt 5 otrzymuje brzmienie:</w:t>
      </w:r>
    </w:p>
    <w:p w14:paraId="22ED0A73" w14:textId="79472F36" w:rsidR="00A8646E" w:rsidRPr="003E0057" w:rsidRDefault="00A8646E" w:rsidP="003E0057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 w:rsidRPr="003E0057">
        <w:t xml:space="preserve">         „Wykonawca jest związany ofertą do dnia 13.08.2021 r.” </w:t>
      </w:r>
    </w:p>
    <w:p w14:paraId="769C3EC1" w14:textId="77777777" w:rsidR="008650AA" w:rsidRPr="003E0057" w:rsidRDefault="008650AA" w:rsidP="003E0057">
      <w:pPr>
        <w:spacing w:after="0" w:line="276" w:lineRule="auto"/>
        <w:rPr>
          <w:b/>
          <w:bCs/>
          <w:sz w:val="24"/>
          <w:szCs w:val="24"/>
        </w:rPr>
      </w:pPr>
    </w:p>
    <w:p w14:paraId="077FA220" w14:textId="77777777" w:rsidR="00FF06DE" w:rsidRPr="003E0057" w:rsidRDefault="00FF06DE" w:rsidP="003E0057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BDBC01" w14:textId="77777777" w:rsidR="003E0057" w:rsidRPr="003E0057" w:rsidRDefault="003E0057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3E0057" w:rsidRPr="003E0057" w:rsidSect="003E005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30ABB"/>
    <w:multiLevelType w:val="hybridMultilevel"/>
    <w:tmpl w:val="4FF011B8"/>
    <w:lvl w:ilvl="0" w:tplc="0EF4F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71A1"/>
    <w:multiLevelType w:val="hybridMultilevel"/>
    <w:tmpl w:val="7D906D38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D6276"/>
    <w:multiLevelType w:val="hybridMultilevel"/>
    <w:tmpl w:val="1EBA3D9A"/>
    <w:lvl w:ilvl="0" w:tplc="D1E248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EF"/>
    <w:rsid w:val="000B61DE"/>
    <w:rsid w:val="00140DCF"/>
    <w:rsid w:val="002B3AC8"/>
    <w:rsid w:val="003E0057"/>
    <w:rsid w:val="00511B52"/>
    <w:rsid w:val="00615E52"/>
    <w:rsid w:val="0081407B"/>
    <w:rsid w:val="008650AA"/>
    <w:rsid w:val="009A4876"/>
    <w:rsid w:val="00A8646E"/>
    <w:rsid w:val="00B754CA"/>
    <w:rsid w:val="00DC6300"/>
    <w:rsid w:val="00DE28C7"/>
    <w:rsid w:val="00EF3A62"/>
    <w:rsid w:val="00F16FEF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2DE8"/>
  <w15:chartTrackingRefBased/>
  <w15:docId w15:val="{0140FC7B-D932-4607-9E16-C99EDFB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FEF"/>
    <w:pPr>
      <w:spacing w:after="12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F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F06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06D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8646E"/>
    <w:pPr>
      <w:widowControl w:val="0"/>
      <w:autoSpaceDE w:val="0"/>
      <w:autoSpaceDN w:val="0"/>
      <w:spacing w:before="141" w:after="0" w:line="240" w:lineRule="auto"/>
      <w:ind w:left="116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646E"/>
    <w:rPr>
      <w:rFonts w:ascii="Cambria" w:eastAsia="Cambria" w:hAnsi="Cambria" w:cs="Cambri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8646E"/>
    <w:pPr>
      <w:spacing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8646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A8646E"/>
    <w:pPr>
      <w:tabs>
        <w:tab w:val="left" w:pos="0"/>
      </w:tabs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11</cp:revision>
  <dcterms:created xsi:type="dcterms:W3CDTF">2021-07-12T08:03:00Z</dcterms:created>
  <dcterms:modified xsi:type="dcterms:W3CDTF">2021-07-12T11:48:00Z</dcterms:modified>
</cp:coreProperties>
</file>