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0C58196C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94800">
        <w:rPr>
          <w:rFonts w:ascii="Cambria" w:hAnsi="Cambria" w:cs="Arial"/>
          <w:b/>
          <w:bCs/>
          <w:sz w:val="22"/>
          <w:szCs w:val="22"/>
        </w:rPr>
        <w:t>2a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009A2216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_____________________________________________, dnia _____________ </w:t>
      </w:r>
      <w:r w:rsidR="00C104CE">
        <w:rPr>
          <w:rFonts w:ascii="Cambria" w:hAnsi="Cambria" w:cs="Arial"/>
          <w:bCs/>
          <w:sz w:val="22"/>
          <w:szCs w:val="22"/>
        </w:rPr>
        <w:t>r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0C11D7" w:rsidR="00B84D5A" w:rsidRPr="00C20A3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</w:t>
      </w:r>
      <w:r w:rsidR="001D4365">
        <w:rPr>
          <w:rFonts w:ascii="Cambria" w:hAnsi="Cambria" w:cs="Arial"/>
          <w:bCs/>
          <w:sz w:val="22"/>
          <w:szCs w:val="22"/>
        </w:rPr>
        <w:t xml:space="preserve">odstawowym bez negocjacji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Pr="00C20A3A">
        <w:rPr>
          <w:rFonts w:ascii="Cambria" w:hAnsi="Cambria" w:cs="Arial"/>
          <w:b/>
          <w:bCs/>
          <w:sz w:val="22"/>
          <w:szCs w:val="22"/>
        </w:rPr>
        <w:t>„</w:t>
      </w:r>
      <w:r w:rsidR="00894800">
        <w:rPr>
          <w:rFonts w:ascii="Cambria" w:hAnsi="Cambria" w:cs="Arial"/>
          <w:b/>
          <w:bCs/>
          <w:sz w:val="22"/>
          <w:szCs w:val="22"/>
        </w:rPr>
        <w:t xml:space="preserve">Dostawa oleju napędowego do kotłowni w Leśnym Ośrodku Edukacyjnym </w:t>
      </w:r>
      <w:r w:rsidR="00344D04" w:rsidRPr="00344D04">
        <w:rPr>
          <w:rFonts w:ascii="Cambria" w:hAnsi="Cambria" w:cs="Arial"/>
          <w:b/>
          <w:bCs/>
          <w:sz w:val="22"/>
          <w:szCs w:val="22"/>
        </w:rPr>
        <w:t>w 2024 roku</w:t>
      </w:r>
      <w:r w:rsidR="00C20A3A" w:rsidRPr="00C20A3A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FE3CD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A7DDD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A7DDD">
        <w:rPr>
          <w:rFonts w:ascii="Cambria" w:hAnsi="Cambria" w:cs="Arial"/>
          <w:bCs/>
          <w:sz w:val="22"/>
          <w:szCs w:val="22"/>
        </w:rPr>
        <w:t>605, 1720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B1EDCEF" w14:textId="3D1AD28C" w:rsidR="00AD021B" w:rsidRDefault="00AD021B" w:rsidP="00AD021B">
      <w:pPr>
        <w:spacing w:before="120" w:line="240" w:lineRule="exact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1 PZP, dotyczących prawomocnego skazania Wykonawcy, będącego osobą fizyczną, za przestępstwa wymienione w lit. a) – h), </w:t>
      </w:r>
    </w:p>
    <w:p w14:paraId="3D9568E9" w14:textId="3D4288BF" w:rsidR="00AD021B" w:rsidRDefault="00AD021B" w:rsidP="00AD021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2 PZP, dotyczących prawomocnego skazania urzędującego członka organu zarządzającego lub nadzorczego, wspólnika spółki w spółce jawnej lub partnerskiej albo komplementariusza w spółce komandytowej lub komandytowo-akcyjnej lub prokurenta</w:t>
      </w:r>
    </w:p>
    <w:p w14:paraId="23062F21" w14:textId="29E7833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  <w:r w:rsidR="00AD021B">
        <w:rPr>
          <w:rFonts w:ascii="Cambria" w:hAnsi="Cambria" w:cs="Arial"/>
          <w:bCs/>
          <w:sz w:val="22"/>
          <w:szCs w:val="22"/>
        </w:rPr>
        <w:t xml:space="preserve"> dotyczących prawomocnego skazania Wykonawcy za zaleganie z uiszczeniem podatków, opłat lub składek na ubezpieczenie społeczne lub zdrowotne,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463AE8A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  <w:r w:rsidR="00AD021B">
        <w:rPr>
          <w:rFonts w:ascii="Cambria" w:hAnsi="Cambria" w:cs="Arial"/>
          <w:sz w:val="22"/>
          <w:szCs w:val="22"/>
        </w:rPr>
        <w:t xml:space="preserve"> dotyczących zakłócenia konkurencji, co wynikało z wcześniejszego zaangażowania wykonawcy lub podmiotu do tej samej grupy kapitałowej,</w:t>
      </w:r>
    </w:p>
    <w:p w14:paraId="3E0A8787" w14:textId="334FAF8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BA7DDD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BA7DDD">
        <w:rPr>
          <w:rFonts w:ascii="Cambria" w:hAnsi="Cambria" w:cs="Arial"/>
          <w:sz w:val="22"/>
          <w:szCs w:val="22"/>
        </w:rPr>
        <w:t>17, 1313</w:t>
      </w:r>
      <w:r>
        <w:rPr>
          <w:rFonts w:ascii="Cambria" w:hAnsi="Cambria" w:cs="Arial"/>
          <w:sz w:val="22"/>
          <w:szCs w:val="22"/>
        </w:rPr>
        <w:t xml:space="preserve"> z późn. zm.),</w:t>
      </w:r>
    </w:p>
    <w:p w14:paraId="15E31537" w14:textId="0E874734" w:rsidR="00B84D5A" w:rsidRDefault="00B84D5A" w:rsidP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</w:t>
      </w:r>
      <w:r w:rsidR="00AD021B">
        <w:rPr>
          <w:rFonts w:ascii="Cambria" w:hAnsi="Cambria" w:cs="Arial"/>
          <w:sz w:val="22"/>
          <w:szCs w:val="22"/>
        </w:rPr>
        <w:t>PZP</w:t>
      </w:r>
      <w:r w:rsidR="00A62675">
        <w:rPr>
          <w:rFonts w:ascii="Cambria" w:hAnsi="Cambria" w:cs="Arial"/>
          <w:sz w:val="22"/>
          <w:szCs w:val="22"/>
        </w:rPr>
        <w:t xml:space="preserve">, dotyczących </w:t>
      </w:r>
      <w:r w:rsidR="00AD021B">
        <w:rPr>
          <w:rFonts w:ascii="Cambria" w:hAnsi="Cambria" w:cs="Arial"/>
          <w:sz w:val="22"/>
          <w:szCs w:val="22"/>
        </w:rPr>
        <w:t>naruszenia obowiązków w dziedzinie ochrony środowiska, prawa socjalnego lub prawa pracy,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A52F3B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AD021B">
        <w:rPr>
          <w:rFonts w:ascii="Cambria" w:hAnsi="Cambria" w:cs="Arial"/>
          <w:sz w:val="22"/>
          <w:szCs w:val="22"/>
        </w:rPr>
        <w:t>4 PZP, dotyczących ogłoszenia upadłości Wykonawcy, którego aktywami zarządza likwidator lub sąd; zawarł układ z wierzycielami; którego działalność gospodarcza jest zawieszona,</w:t>
      </w:r>
    </w:p>
    <w:p w14:paraId="722C0B9E" w14:textId="0793CD9C" w:rsidR="00AD021B" w:rsidRDefault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PZP, dotyczących zawinienia w sposób poważny obowiązków zawodowych, podważających uczciwość Wykonawcy,</w:t>
      </w:r>
    </w:p>
    <w:p w14:paraId="54239827" w14:textId="26AEC1FC" w:rsidR="00AD021B" w:rsidRDefault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7 PZP, dotyczących nienależytego wykonania umowy w sprawie zamówienia publicznego lub umowy koncesji, co doprowadziło do wypowiedzenia jej, odszkodowania, wykonania zastępczego lub realizacji uprawnień z tytułu rękojmi za wady,</w:t>
      </w:r>
    </w:p>
    <w:p w14:paraId="5ECAA450" w14:textId="3A22895C" w:rsidR="00AD021B" w:rsidRDefault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PZP, dotyczących zamierzonego działania lub rażącego niedbalstwa mającego na celu wprowadzenia Zamawiającego w błąd, poprzez przedstawienie informacji, że nie podlega wykluczeniu i spełnia warunku udziału w postępowaniu,</w:t>
      </w:r>
    </w:p>
    <w:p w14:paraId="417B180F" w14:textId="1E8714C5" w:rsidR="00AD021B" w:rsidRDefault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9 PZP, dotyczących bezprawnego wpływania na czynności Zamawiającego lub próby pozyskania informacji poufnych</w:t>
      </w:r>
      <w:r w:rsidR="005B7ABB">
        <w:rPr>
          <w:rFonts w:ascii="Cambria" w:hAnsi="Cambria" w:cs="Arial"/>
          <w:sz w:val="22"/>
          <w:szCs w:val="22"/>
        </w:rPr>
        <w:t>,</w:t>
      </w:r>
    </w:p>
    <w:p w14:paraId="5BC4DFA2" w14:textId="699D367B" w:rsidR="005B7ABB" w:rsidRDefault="005B7AB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10 PZP, dotyczących lekkomyślności lub niedbalstwa w przedstawianiu informacji wprowadzających w błąd, co mogło mieć wpływ na decyzję Zamawiającego.</w:t>
      </w:r>
    </w:p>
    <w:p w14:paraId="1140317A" w14:textId="77777777" w:rsidR="00AD021B" w:rsidRDefault="00AD021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4F7EA7D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</w:t>
      </w:r>
      <w:r w:rsidR="001E777F">
        <w:rPr>
          <w:rFonts w:ascii="Cambria" w:hAnsi="Cambria" w:cs="Arial"/>
          <w:bCs/>
          <w:i/>
          <w:sz w:val="22"/>
          <w:szCs w:val="22"/>
        </w:rPr>
        <w:t xml:space="preserve">osobistym, zwykłym lub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własnoręcznym podpisem wykonawcy) jest opatrywane przez wykonawcę </w:t>
      </w:r>
      <w:r w:rsidR="001E777F">
        <w:rPr>
          <w:rFonts w:ascii="Cambria" w:hAnsi="Cambria" w:cs="Arial"/>
          <w:bCs/>
          <w:i/>
          <w:sz w:val="22"/>
          <w:szCs w:val="22"/>
        </w:rPr>
        <w:t xml:space="preserve">osobistym, zwykłym lub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7A3B184F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</w:t>
      </w:r>
      <w:r w:rsidR="001E777F">
        <w:rPr>
          <w:rFonts w:ascii="Cambria" w:hAnsi="Cambria" w:cs="Arial"/>
          <w:bCs/>
          <w:i/>
          <w:sz w:val="22"/>
          <w:szCs w:val="22"/>
        </w:rPr>
        <w:t xml:space="preserve"> osobistym, zwykłym lub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</w:t>
      </w:r>
      <w:r w:rsidR="001E777F">
        <w:rPr>
          <w:rFonts w:ascii="Cambria" w:hAnsi="Cambria" w:cs="Arial"/>
          <w:bCs/>
          <w:i/>
          <w:sz w:val="22"/>
          <w:szCs w:val="22"/>
        </w:rPr>
        <w:t xml:space="preserve">osobistym, zwykłym lub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C97C" w14:textId="77777777" w:rsidR="00337236" w:rsidRDefault="00337236">
      <w:r>
        <w:separator/>
      </w:r>
    </w:p>
  </w:endnote>
  <w:endnote w:type="continuationSeparator" w:id="0">
    <w:p w14:paraId="47C237C3" w14:textId="77777777" w:rsidR="00337236" w:rsidRDefault="0033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99DDE" w14:textId="77777777" w:rsidR="00337236" w:rsidRDefault="00337236">
      <w:r>
        <w:separator/>
      </w:r>
    </w:p>
  </w:footnote>
  <w:footnote w:type="continuationSeparator" w:id="0">
    <w:p w14:paraId="6085A363" w14:textId="77777777" w:rsidR="00337236" w:rsidRDefault="00337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9426753">
    <w:abstractNumId w:val="2"/>
    <w:lvlOverride w:ilvl="0">
      <w:startOverride w:val="1"/>
    </w:lvlOverride>
  </w:num>
  <w:num w:numId="2" w16cid:durableId="1412193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9681124">
    <w:abstractNumId w:val="1"/>
    <w:lvlOverride w:ilvl="0">
      <w:startOverride w:val="1"/>
    </w:lvlOverride>
  </w:num>
  <w:num w:numId="4" w16cid:durableId="100678484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5B2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4CB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017A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4365"/>
    <w:rsid w:val="001D7446"/>
    <w:rsid w:val="001E0209"/>
    <w:rsid w:val="001E0ADF"/>
    <w:rsid w:val="001E2729"/>
    <w:rsid w:val="001E2E4F"/>
    <w:rsid w:val="001E3CF4"/>
    <w:rsid w:val="001E777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C43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37236"/>
    <w:rsid w:val="00340ECA"/>
    <w:rsid w:val="00344D04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17E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283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BB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0CA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AE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800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E3D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786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1B"/>
    <w:rsid w:val="00AD1541"/>
    <w:rsid w:val="00AD15EC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24AD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A7DD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4CE"/>
    <w:rsid w:val="00C106E4"/>
    <w:rsid w:val="00C128DF"/>
    <w:rsid w:val="00C13415"/>
    <w:rsid w:val="00C15AAA"/>
    <w:rsid w:val="00C16891"/>
    <w:rsid w:val="00C17CF8"/>
    <w:rsid w:val="00C20A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423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DCF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01B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Alicja Wieczorek (Nadleśnictwo Radom)</cp:lastModifiedBy>
  <cp:revision>14</cp:revision>
  <cp:lastPrinted>2017-05-23T10:32:00Z</cp:lastPrinted>
  <dcterms:created xsi:type="dcterms:W3CDTF">2022-11-02T08:39:00Z</dcterms:created>
  <dcterms:modified xsi:type="dcterms:W3CDTF">2023-12-29T06:40:00Z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