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A" w:rsidRPr="00D217F6" w:rsidRDefault="0030410A" w:rsidP="00304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7F6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:rsidR="0030410A" w:rsidRPr="00D217F6" w:rsidRDefault="0030410A" w:rsidP="00304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10A" w:rsidRPr="00D217F6" w:rsidRDefault="0030410A" w:rsidP="0030410A">
      <w:pPr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Administratorem Pani/Pana danych osobowych jest Burmistrz Sośnicowic, z którym można się kontaktować:</w:t>
      </w:r>
    </w:p>
    <w:p w:rsidR="0030410A" w:rsidRPr="00D217F6" w:rsidRDefault="0030410A" w:rsidP="0030410A">
      <w:pPr>
        <w:pStyle w:val="Akapitzlist1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listownie pisząc na adres :Rynek 19, 44-153 Sośnicowice,</w:t>
      </w:r>
    </w:p>
    <w:p w:rsidR="0030410A" w:rsidRPr="00D217F6" w:rsidRDefault="0030410A" w:rsidP="0030410A">
      <w:pPr>
        <w:pStyle w:val="Akapitzlist1"/>
        <w:numPr>
          <w:ilvl w:val="0"/>
          <w:numId w:val="1"/>
        </w:numPr>
        <w:tabs>
          <w:tab w:val="num" w:pos="70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telefonicznie pod numerem 32 335 86 24</w:t>
      </w:r>
      <w:r w:rsidRPr="00D217F6">
        <w:rPr>
          <w:rFonts w:ascii="Times New Roman" w:hAnsi="Times New Roman" w:cs="Times New Roman"/>
          <w:color w:val="1F497D"/>
        </w:rPr>
        <w:t>,</w:t>
      </w:r>
    </w:p>
    <w:p w:rsidR="0030410A" w:rsidRPr="00D217F6" w:rsidRDefault="0030410A" w:rsidP="0030410A">
      <w:pPr>
        <w:pStyle w:val="Akapitzlist1"/>
        <w:numPr>
          <w:ilvl w:val="0"/>
          <w:numId w:val="1"/>
        </w:numPr>
        <w:tabs>
          <w:tab w:val="num" w:pos="709"/>
        </w:tabs>
        <w:spacing w:line="100" w:lineRule="atLeast"/>
        <w:ind w:left="1138" w:hanging="85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pisząc na adres email: um@sosnicowice.pl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sprawach dotyczących przetwarzania danych osobowych może Pani/Pan kontaktować się z Inspektorem Ochrony Danych, za pośrednictwem poczty elektronicznej: iod@sosnicowice.pl lub pisząc na adres Urzędu Miejskiego w Sośnicowicach.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Cel przetwarzania danych:</w:t>
      </w:r>
    </w:p>
    <w:p w:rsidR="0030410A" w:rsidRPr="00D217F6" w:rsidRDefault="0030410A" w:rsidP="0030410A">
      <w:pPr>
        <w:pStyle w:val="Akapitzlist1"/>
        <w:ind w:left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przetwarzane będą na podstawie: Ustawy o finansach publicznych, Ustawy Prawo Zamówień Publicznych, Ustawy Prawo budowlane w związku z art. 6 ust. 1 lit. b i c RODO – w celu związanym z rozpatrzeniem Pani/Pana oferty na </w:t>
      </w:r>
      <w:r w:rsidRPr="002F1894">
        <w:rPr>
          <w:rFonts w:ascii="Times New Roman" w:hAnsi="Times New Roman"/>
        </w:rPr>
        <w:t xml:space="preserve">„Pełnienie funkcji inspektora nadzoru inwestorskiego nad realizacją zadania „Budowa zintegrowanego węzła przesiadkowego w Sośnicowicach” w ramach projektu pn.: „Stworzenie kompleksowego systemu publicznego </w:t>
      </w:r>
      <w:proofErr w:type="spellStart"/>
      <w:r w:rsidRPr="002F1894">
        <w:rPr>
          <w:rFonts w:ascii="Times New Roman" w:hAnsi="Times New Roman"/>
        </w:rPr>
        <w:t>transportu</w:t>
      </w:r>
      <w:proofErr w:type="spellEnd"/>
      <w:r w:rsidRPr="002F1894">
        <w:rPr>
          <w:rFonts w:ascii="Times New Roman" w:hAnsi="Times New Roman"/>
        </w:rPr>
        <w:t xml:space="preserve"> zbiorowego poprzez poprawę infrastruktury obsługi pasażerskiej</w:t>
      </w:r>
      <w:r>
        <w:rPr>
          <w:rFonts w:ascii="Times New Roman" w:hAnsi="Times New Roman"/>
        </w:rPr>
        <w:t xml:space="preserve"> w gminie Sośnicowice- etap II”</w:t>
      </w:r>
      <w:r w:rsidRPr="00D217F6">
        <w:rPr>
          <w:rFonts w:ascii="Times New Roman" w:hAnsi="Times New Roman" w:cs="Times New Roman"/>
        </w:rPr>
        <w:t>, oraz w związku z ewentualnym zawarciem i realizacją umowy na wykonanie zadania stanowiącego przedmiot zapytania ofertowego.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Odbiorcami Pani/Pana danych osobowych będą podmioty, które zapewniają nam wsparcie w wypełnianiu naszych uprawnień i obowiązków poprzez obsługę techniczną, świadczenie usług na podstawie umów powierzenia oraz innych instrumentów prawnych w tym Platforma zakupowa. Odbiorcami Pani/Pana danych osobowych będą również osoby lub podmioty, którym udostępniona zostanie dokumentacja postępowania w oparciu o </w:t>
      </w:r>
      <w:bookmarkStart w:id="0" w:name="_GoBack"/>
      <w:bookmarkEnd w:id="0"/>
      <w:r w:rsidRPr="00D217F6">
        <w:rPr>
          <w:rFonts w:ascii="Times New Roman" w:hAnsi="Times New Roman" w:cs="Times New Roman"/>
        </w:rPr>
        <w:t>ustawę o dostępie do informacji publicznej.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Pani/Pana dane osobowe będą przechowywane przez okres niezbędny do realizacji procedury zapytania ofertowego oraz zawarcia i wykonania ewentualnej umowy. W celach archiwalnych dane osobowe będą przetwarzane w Urzędzie Miejskim w Sośnicowicach zgodnie z przyjętym jednolitym rzeczowym wykazem akt utworzonym na podstawie ustawy o narodowym zasobie archiwalnym i archiwach. 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Przysługuje Pani/Panu prawo do:</w:t>
      </w:r>
    </w:p>
    <w:p w:rsidR="0030410A" w:rsidRPr="00D217F6" w:rsidRDefault="0030410A" w:rsidP="0030410A">
      <w:pPr>
        <w:pStyle w:val="Akapitzlist1"/>
        <w:numPr>
          <w:ilvl w:val="0"/>
          <w:numId w:val="2"/>
        </w:numPr>
        <w:tabs>
          <w:tab w:val="clear" w:pos="720"/>
          <w:tab w:val="left" w:pos="709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żądania dostępu do danych osobowych dotyczących Pani/Pana osoby, otrzymania ich kopii na podstawie art. 15 RODO,</w:t>
      </w:r>
    </w:p>
    <w:p w:rsidR="0030410A" w:rsidRPr="00D217F6" w:rsidRDefault="0030410A" w:rsidP="0030410A">
      <w:pPr>
        <w:pStyle w:val="Akapitzlist1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sprostowania (poprawiania) danych osobowych na podstawie art. 16 RODO, </w:t>
      </w:r>
    </w:p>
    <w:p w:rsidR="0030410A" w:rsidRPr="00D217F6" w:rsidRDefault="0030410A" w:rsidP="0030410A">
      <w:pPr>
        <w:pStyle w:val="Akapitzlist1"/>
        <w:numPr>
          <w:ilvl w:val="0"/>
          <w:numId w:val="2"/>
        </w:numPr>
        <w:tabs>
          <w:tab w:val="clear" w:pos="720"/>
          <w:tab w:val="left" w:pos="851"/>
          <w:tab w:val="num" w:pos="1429"/>
        </w:tabs>
        <w:spacing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prawo do ograniczenia przetwarzania danych na podstawie art. 18, 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Nie przysługuje Pani/Panu:</w:t>
      </w:r>
    </w:p>
    <w:p w:rsidR="0030410A" w:rsidRPr="00D217F6" w:rsidRDefault="0030410A" w:rsidP="0030410A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usunięcia danych osobowych w związku z art. 17 ust. 3 lit. b, d lub e RODO,</w:t>
      </w:r>
    </w:p>
    <w:p w:rsidR="0030410A" w:rsidRPr="00D217F6" w:rsidRDefault="0030410A" w:rsidP="0030410A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do przenoszenia danych osobowych, o którym mowa w art. 20 RODO,</w:t>
      </w:r>
    </w:p>
    <w:p w:rsidR="0030410A" w:rsidRPr="00D217F6" w:rsidRDefault="0030410A" w:rsidP="0030410A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>prawo sprzeciwu, wobec przetwarzania danych osobowych na podstawie art. 21 ust. 1 RODO, gdyż podstawą prawną przetwarzania Pani/Pana danych osobowych jest art. 6 ust. 1 lit. b, c RODO.</w:t>
      </w:r>
    </w:p>
    <w:p w:rsidR="0030410A" w:rsidRPr="00D217F6" w:rsidRDefault="0030410A" w:rsidP="0030410A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Times New Roman" w:hAnsi="Times New Roman" w:cs="Times New Roman"/>
        </w:rPr>
      </w:pPr>
      <w:r w:rsidRPr="00D217F6">
        <w:rPr>
          <w:rFonts w:ascii="Times New Roman" w:hAnsi="Times New Roman" w:cs="Times New Roman"/>
        </w:rPr>
        <w:t xml:space="preserve">Podanie przez Panią/Pana danych osobowych jest warunkiem koniecznym do wzięcia udziału w postępowaniu ofertowym i zawarcia umowy. </w:t>
      </w:r>
    </w:p>
    <w:p w:rsidR="00DC78BD" w:rsidRDefault="00DC78BD"/>
    <w:sectPr w:rsidR="00DC78BD" w:rsidSect="00B70CF1">
      <w:headerReference w:type="default" r:id="rId5"/>
      <w:footerReference w:type="default" r:id="rId6"/>
      <w:pgSz w:w="11906" w:h="16838"/>
      <w:pgMar w:top="1702" w:right="1134" w:bottom="1558" w:left="1276" w:header="426" w:footer="481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40" w:rsidRPr="00487492" w:rsidRDefault="0030410A" w:rsidP="00487492">
    <w:pPr>
      <w:pStyle w:val="Stopka"/>
      <w:pBdr>
        <w:top w:val="single" w:sz="4" w:space="1" w:color="000000"/>
      </w:pBdr>
      <w:rPr>
        <w:rFonts w:ascii="Times New Roman" w:hAnsi="Times New Roman" w:cs="Times New Roman"/>
        <w:color w:val="auto"/>
        <w:sz w:val="12"/>
        <w:szCs w:val="12"/>
        <w:lang w:val="en-US"/>
      </w:rPr>
    </w:pPr>
    <w:proofErr w:type="spellStart"/>
    <w:r>
      <w:rPr>
        <w:rFonts w:ascii="Times New Roman" w:hAnsi="Times New Roman" w:cs="Times New Roman"/>
        <w:color w:val="auto"/>
        <w:lang w:val="en-US"/>
      </w:rPr>
      <w:t>Telefon</w:t>
    </w:r>
    <w:proofErr w:type="spellEnd"/>
    <w:r>
      <w:rPr>
        <w:rFonts w:ascii="Times New Roman" w:hAnsi="Times New Roman" w:cs="Times New Roman"/>
        <w:color w:val="auto"/>
        <w:lang w:val="en-US"/>
      </w:rPr>
      <w:t xml:space="preserve">: 32 238 71 91, 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 xml:space="preserve">Fax: 32 238 75 50 </w:t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</w:r>
    <w:r>
      <w:rPr>
        <w:rFonts w:ascii="Times New Roman" w:hAnsi="Times New Roman" w:cs="Times New Roman"/>
        <w:color w:val="auto"/>
        <w:lang w:val="en-US"/>
      </w:rPr>
      <w:tab/>
      <w:t>NIP: 969 14 22 687,   REGON: 276257788</w:t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12"/>
        <w:szCs w:val="12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email: </w:t>
    </w:r>
    <w:hyperlink r:id="rId1" w:history="1">
      <w:r w:rsidRPr="00DF41F6">
        <w:rPr>
          <w:rStyle w:val="Hipercze"/>
          <w:rFonts w:ascii="Times New Roman" w:hAnsi="Times New Roman" w:cs="Times New Roman"/>
          <w:sz w:val="20"/>
          <w:szCs w:val="20"/>
          <w:lang w:val="en-US"/>
        </w:rPr>
        <w:t>um@sosonicowice.pl</w:t>
      </w:r>
    </w:hyperlink>
    <w:r>
      <w:rPr>
        <w:rFonts w:ascii="Times New Roman" w:hAnsi="Times New Roman" w:cs="Times New Roman"/>
        <w:color w:val="auto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</w:r>
    <w:r>
      <w:rPr>
        <w:rFonts w:ascii="Times New Roman" w:hAnsi="Times New Roman" w:cs="Times New Roman"/>
        <w:color w:val="auto"/>
        <w:sz w:val="20"/>
        <w:szCs w:val="20"/>
        <w:lang w:val="en-US"/>
      </w:rPr>
      <w:tab/>
      <w:t xml:space="preserve">http://sosnicowice.pl </w:t>
    </w:r>
  </w:p>
  <w:p w:rsidR="008A5B40" w:rsidRDefault="0030410A">
    <w:pPr>
      <w:pStyle w:val="Stopka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Look w:val="04A0"/>
    </w:tblPr>
    <w:tblGrid>
      <w:gridCol w:w="1939"/>
      <w:gridCol w:w="3321"/>
      <w:gridCol w:w="4043"/>
    </w:tblGrid>
    <w:tr w:rsidR="00C7562D" w:rsidRPr="00FC3A27" w:rsidTr="00C7562D">
      <w:trPr>
        <w:trHeight w:val="456"/>
      </w:trPr>
      <w:tc>
        <w:tcPr>
          <w:tcW w:w="1939" w:type="dxa"/>
          <w:vMerge w:val="restart"/>
        </w:tcPr>
        <w:p w:rsidR="00C7562D" w:rsidRPr="00C7562D" w:rsidRDefault="0030410A" w:rsidP="004E67AD">
          <w:pPr>
            <w:pStyle w:val="Nagwek"/>
            <w:rPr>
              <w:rFonts w:ascii="DejaVu Sans Light" w:hAnsi="DejaVu Sans Light" w:cs="DejaVu Sans Light"/>
            </w:rPr>
          </w:pPr>
          <w:r w:rsidRPr="00B70CF1"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51pt;height:54.6pt;visibility:visible">
                <v:imagedata r:id="rId1" o:title="Herb"/>
              </v:shape>
            </w:pict>
          </w:r>
        </w:p>
      </w:tc>
      <w:tc>
        <w:tcPr>
          <w:tcW w:w="3321" w:type="dxa"/>
          <w:vAlign w:val="center"/>
        </w:tcPr>
        <w:p w:rsidR="00C7562D" w:rsidRPr="00C7562D" w:rsidRDefault="0030410A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043" w:type="dxa"/>
        </w:tcPr>
        <w:p w:rsidR="00C7562D" w:rsidRPr="00C7562D" w:rsidRDefault="0030410A" w:rsidP="004E67AD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C7562D" w:rsidRPr="00FC3A27" w:rsidTr="00C7562D">
      <w:trPr>
        <w:trHeight w:val="312"/>
      </w:trPr>
      <w:tc>
        <w:tcPr>
          <w:tcW w:w="1939" w:type="dxa"/>
          <w:vMerge/>
        </w:tcPr>
        <w:p w:rsidR="00C7562D" w:rsidRPr="00C7562D" w:rsidRDefault="0030410A" w:rsidP="004E67AD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21" w:type="dxa"/>
          <w:tcBorders>
            <w:bottom w:val="single" w:sz="4" w:space="0" w:color="auto"/>
          </w:tcBorders>
          <w:vAlign w:val="center"/>
        </w:tcPr>
        <w:p w:rsidR="00C7562D" w:rsidRPr="00C7562D" w:rsidRDefault="0030410A" w:rsidP="004E67AD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C7562D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043" w:type="dxa"/>
          <w:tcBorders>
            <w:bottom w:val="single" w:sz="4" w:space="0" w:color="auto"/>
          </w:tcBorders>
          <w:vAlign w:val="center"/>
        </w:tcPr>
        <w:p w:rsidR="00C7562D" w:rsidRPr="00C7562D" w:rsidRDefault="0030410A" w:rsidP="00C7562D">
          <w:pPr>
            <w:pStyle w:val="Nagwek"/>
            <w:jc w:val="right"/>
            <w:rPr>
              <w:rFonts w:ascii="Times New Roman" w:hAnsi="Times New Roman"/>
            </w:rPr>
          </w:pPr>
          <w:r w:rsidRPr="00C7562D">
            <w:rPr>
              <w:rFonts w:ascii="Times New Roman" w:hAnsi="Times New Roman"/>
              <w:sz w:val="24"/>
            </w:rPr>
            <w:t xml:space="preserve">Rynek </w:t>
          </w:r>
          <w:r w:rsidRPr="00C7562D">
            <w:rPr>
              <w:rFonts w:ascii="Times New Roman" w:hAnsi="Times New Roman"/>
              <w:sz w:val="24"/>
            </w:rPr>
            <w:t>19, 44-153 Sośnicowice</w:t>
          </w:r>
        </w:p>
      </w:tc>
    </w:tr>
  </w:tbl>
  <w:p w:rsidR="008A5B40" w:rsidRDefault="0030410A" w:rsidP="00C75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10A"/>
    <w:rsid w:val="0030410A"/>
    <w:rsid w:val="00DC78BD"/>
    <w:rsid w:val="00E7514A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A"/>
    <w:pPr>
      <w:widowControl w:val="0"/>
      <w:suppressAutoHyphens/>
      <w:ind w:left="0" w:firstLine="0"/>
      <w:jc w:val="left"/>
    </w:pPr>
    <w:rPr>
      <w:rFonts w:ascii="Tahoma" w:eastAsia="Lucida Sans Unicode" w:hAnsi="Tahoma" w:cs="Tahoma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41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0410A"/>
    <w:pPr>
      <w:suppressLineNumbers/>
    </w:pPr>
  </w:style>
  <w:style w:type="character" w:customStyle="1" w:styleId="NagwekZnak">
    <w:name w:val="Nagłówek Znak"/>
    <w:basedOn w:val="Domylnaczcionkaakapitu"/>
    <w:link w:val="Nagwek"/>
    <w:uiPriority w:val="99"/>
    <w:rsid w:val="0030410A"/>
    <w:rPr>
      <w:rFonts w:ascii="Tahoma" w:eastAsia="Lucida Sans Unicode" w:hAnsi="Tahoma" w:cs="Tahoma"/>
      <w:color w:val="000000"/>
      <w:lang w:eastAsia="ar-SA"/>
    </w:rPr>
  </w:style>
  <w:style w:type="paragraph" w:styleId="Stopka">
    <w:name w:val="footer"/>
    <w:basedOn w:val="Normalny"/>
    <w:link w:val="StopkaZnak"/>
    <w:rsid w:val="0030410A"/>
    <w:pPr>
      <w:suppressLineNumbers/>
    </w:pPr>
  </w:style>
  <w:style w:type="character" w:customStyle="1" w:styleId="StopkaZnak">
    <w:name w:val="Stopka Znak"/>
    <w:basedOn w:val="Domylnaczcionkaakapitu"/>
    <w:link w:val="Stopka"/>
    <w:rsid w:val="0030410A"/>
    <w:rPr>
      <w:rFonts w:ascii="Tahoma" w:eastAsia="Lucida Sans Unicode" w:hAnsi="Tahoma" w:cs="Tahoma"/>
      <w:color w:val="000000"/>
      <w:lang w:eastAsia="ar-SA"/>
    </w:rPr>
  </w:style>
  <w:style w:type="paragraph" w:customStyle="1" w:styleId="Akapitzlist1">
    <w:name w:val="Akapit z listą1"/>
    <w:basedOn w:val="Normalny"/>
    <w:rsid w:val="003041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soso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2020-05-04T10:09:00Z</dcterms:created>
  <dcterms:modified xsi:type="dcterms:W3CDTF">2020-05-04T10:11:00Z</dcterms:modified>
</cp:coreProperties>
</file>