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5092F6A7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E5437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E5437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1B9BF43C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</w:t>
            </w:r>
            <w:r w:rsidR="00E54379">
              <w:rPr>
                <w:rFonts w:ascii="Times New Roman" w:hAnsi="Times New Roman"/>
              </w:rPr>
              <w:t xml:space="preserve"> 2023 r.,</w:t>
            </w:r>
            <w:r w:rsidRPr="00985DDB">
              <w:rPr>
                <w:rFonts w:ascii="Times New Roman" w:hAnsi="Times New Roman"/>
              </w:rPr>
              <w:t xml:space="preserve"> poz. </w:t>
            </w:r>
            <w:r w:rsidR="00E54379">
              <w:rPr>
                <w:rFonts w:ascii="Times New Roman" w:hAnsi="Times New Roman"/>
              </w:rPr>
              <w:t>1605, 1710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6F69B8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5E15E43" w14:textId="041CFDA0" w:rsidR="001C0FA6" w:rsidRPr="001C0FA6" w:rsidRDefault="00E54379" w:rsidP="001C0FA6">
      <w:pPr>
        <w:tabs>
          <w:tab w:val="num" w:pos="680"/>
        </w:tabs>
        <w:spacing w:after="120" w:line="276" w:lineRule="auto"/>
        <w:jc w:val="both"/>
        <w:rPr>
          <w:rFonts w:ascii="Times New Roman" w:hAnsi="Times New Roman"/>
          <w:b/>
          <w:iCs/>
        </w:rPr>
      </w:pPr>
      <w:r w:rsidRPr="00E54379">
        <w:rPr>
          <w:rFonts w:ascii="Times New Roman" w:hAnsi="Times New Roman"/>
          <w:b/>
          <w:i/>
          <w:iCs/>
        </w:rPr>
        <w:t xml:space="preserve">Wykonanie przeglądów 5-letnich instalacji elektrycznych i piorunochronnych budynków będących </w:t>
      </w:r>
      <w:r>
        <w:rPr>
          <w:rFonts w:ascii="Times New Roman" w:hAnsi="Times New Roman"/>
          <w:b/>
          <w:i/>
          <w:iCs/>
        </w:rPr>
        <w:t xml:space="preserve">    </w:t>
      </w:r>
      <w:r w:rsidRPr="00E54379">
        <w:rPr>
          <w:rFonts w:ascii="Times New Roman" w:hAnsi="Times New Roman"/>
          <w:b/>
          <w:i/>
          <w:iCs/>
        </w:rPr>
        <w:t>w zarządzie</w:t>
      </w:r>
      <w:r w:rsidRPr="00E54379">
        <w:rPr>
          <w:rFonts w:ascii="Times New Roman" w:hAnsi="Times New Roman"/>
          <w:b/>
          <w:i/>
          <w:iCs/>
          <w:lang w:val="x-none"/>
        </w:rPr>
        <w:t xml:space="preserve">  </w:t>
      </w:r>
      <w:r w:rsidRPr="00E54379">
        <w:rPr>
          <w:rFonts w:ascii="Times New Roman" w:hAnsi="Times New Roman"/>
          <w:b/>
          <w:i/>
          <w:iCs/>
        </w:rPr>
        <w:t>Miejskiego Zakładu Gospodarki Mieszkaniowej „</w:t>
      </w:r>
      <w:r w:rsidRPr="00E54379">
        <w:rPr>
          <w:rFonts w:ascii="Times New Roman" w:hAnsi="Times New Roman"/>
          <w:b/>
          <w:i/>
          <w:iCs/>
          <w:lang w:val="x-none"/>
        </w:rPr>
        <w:t>MZGM</w:t>
      </w:r>
      <w:r w:rsidRPr="00E54379">
        <w:rPr>
          <w:rFonts w:ascii="Times New Roman" w:hAnsi="Times New Roman"/>
          <w:b/>
          <w:i/>
          <w:iCs/>
        </w:rPr>
        <w:t>”</w:t>
      </w:r>
      <w:r w:rsidRPr="00E54379">
        <w:rPr>
          <w:rFonts w:ascii="Times New Roman" w:hAnsi="Times New Roman"/>
          <w:b/>
          <w:i/>
          <w:iCs/>
          <w:lang w:val="x-none"/>
        </w:rPr>
        <w:t xml:space="preserve">  Sp. z o. o. </w:t>
      </w:r>
      <w:r>
        <w:rPr>
          <w:rFonts w:ascii="Times New Roman" w:hAnsi="Times New Roman"/>
          <w:b/>
          <w:i/>
          <w:iCs/>
        </w:rPr>
        <w:t xml:space="preserve">                                          </w:t>
      </w:r>
      <w:r w:rsidRPr="00E54379">
        <w:rPr>
          <w:rFonts w:ascii="Times New Roman" w:hAnsi="Times New Roman"/>
          <w:b/>
          <w:i/>
          <w:iCs/>
          <w:lang w:val="x-none"/>
        </w:rPr>
        <w:t>w Ostrowie Wielkopolskim</w:t>
      </w:r>
      <w:r w:rsidR="001C0FA6" w:rsidRPr="001C0FA6">
        <w:rPr>
          <w:rFonts w:ascii="Times New Roman" w:hAnsi="Times New Roman"/>
          <w:b/>
          <w:iCs/>
        </w:rPr>
        <w:t>.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</w:t>
      </w:r>
      <w:bookmarkStart w:id="0" w:name="_GoBack"/>
      <w:bookmarkEnd w:id="0"/>
      <w:r w:rsidRPr="00626F39">
        <w:rPr>
          <w:rFonts w:ascii="Times New Roman" w:hAnsi="Times New Roman"/>
          <w:bCs/>
          <w:iCs/>
          <w:color w:val="000000"/>
          <w:lang w:eastAsia="x-none"/>
        </w:rPr>
        <w:t>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9C89" w14:textId="29964727" w:rsidR="00F35ED6" w:rsidRPr="00F35ED6" w:rsidRDefault="001C0FA6" w:rsidP="00F35ED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5ED6">
              <w:rPr>
                <w:rFonts w:ascii="Times New Roman" w:eastAsia="Times New Roman" w:hAnsi="Times New Roman"/>
                <w:b/>
                <w:bCs/>
                <w:lang w:eastAsia="pl-PL"/>
              </w:rPr>
              <w:t>Zdolność techniczna lub zawodowa.</w:t>
            </w:r>
          </w:p>
          <w:p w14:paraId="5202F258" w14:textId="6EDAFEC5" w:rsidR="00D2702A" w:rsidRPr="00521771" w:rsidRDefault="00F35ED6" w:rsidP="00F35ED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5ED6">
              <w:rPr>
                <w:rFonts w:ascii="Times New Roman" w:eastAsia="Times New Roman" w:hAnsi="Times New Roman"/>
                <w:lang w:eastAsia="pl-PL"/>
              </w:rPr>
              <w:t>Zamawiający uzna warunek za spełniony jeżeli Wykonawca ubiegający się o udzielenie zamówienia w okresie ostatnich 3 lat przed wszczęciem postępowania, a jeżeli okres prowadzenia działalności jest krótszy - w tym okresie wykonał minimum 2 usługi w zakresie przeglądów instalacji elektrycznych na kwotę co najmniej 10.000,00zł brutto każda.</w:t>
            </w:r>
          </w:p>
        </w:tc>
      </w:tr>
      <w:tr w:rsidR="001C0FA6" w:rsidRPr="00D2702A" w14:paraId="24F3E555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1C1" w14:textId="299BE551" w:rsidR="001C0FA6" w:rsidRDefault="001C0FA6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121" w14:textId="77777777" w:rsidR="001C0FA6" w:rsidRPr="00F35ED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35ED6">
              <w:rPr>
                <w:rFonts w:ascii="Times New Roman" w:eastAsia="Times New Roman" w:hAnsi="Times New Roman"/>
                <w:b/>
                <w:bCs/>
                <w:lang w:eastAsia="pl-PL"/>
              </w:rPr>
              <w:t>Kompetencje lub uprawnienia do prowadzenia określonej działalności zawodowej, o ile wynika to z odrębnych przepisów</w:t>
            </w:r>
          </w:p>
          <w:p w14:paraId="377BD700" w14:textId="65E29565" w:rsidR="001C0FA6" w:rsidRPr="00F35ED6" w:rsidRDefault="00F35ED6" w:rsidP="00F35ED6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5ED6">
              <w:rPr>
                <w:rFonts w:ascii="Times New Roman" w:eastAsia="Times New Roman" w:hAnsi="Times New Roman"/>
                <w:lang w:eastAsia="pl-PL"/>
              </w:rPr>
              <w:t>O udzielenie zamówienia publicznego mogą ubiegać się wykonawcy, którzy spełniają warunki, dotyczące posiadania kompetencji lub uprawnień do prowadzenia określonej działalności zawodowej, o ile wynika to z odrębnych przepisów. Ocena spełniania warunków udziału w postępowaniu będzie dokonana na zasadzie spełnia/nie spełnia. Do oferty Wykonawca będzie zobligowany przedłożyć wykazać, że dysponuje lub będzie dysponował osobami skierowanymi do realizacji zamówienia:                   .</w:t>
            </w:r>
            <w:r w:rsidRPr="00F35ED6">
              <w:rPr>
                <w:rFonts w:ascii="Times New Roman" w:eastAsia="Times New Roman" w:hAnsi="Times New Roman"/>
                <w:lang w:eastAsia="pl-PL"/>
              </w:rPr>
              <w:br/>
            </w:r>
            <w:r w:rsidRPr="00F35ED6">
              <w:rPr>
                <w:rFonts w:ascii="Times New Roman" w:eastAsia="Times New Roman" w:hAnsi="Times New Roman"/>
                <w:lang w:eastAsia="pl-PL"/>
              </w:rPr>
              <w:sym w:font="Symbol" w:char="F0B7"/>
            </w:r>
            <w:r w:rsidRPr="00F35ED6">
              <w:rPr>
                <w:rFonts w:ascii="Times New Roman" w:eastAsia="Times New Roman" w:hAnsi="Times New Roman"/>
                <w:lang w:eastAsia="pl-PL"/>
              </w:rPr>
              <w:t xml:space="preserve"> co najmniej 1 osobą posiadającą świadectwo kwalifikacyjne uprawniające</w:t>
            </w:r>
            <w:r w:rsidRPr="00F35ED6">
              <w:rPr>
                <w:rFonts w:ascii="Times New Roman" w:eastAsia="Times New Roman" w:hAnsi="Times New Roman"/>
                <w:lang w:eastAsia="pl-PL"/>
              </w:rPr>
              <w:br/>
              <w:t xml:space="preserve">do zajmowania się eksploatacją urządzeń, instalacji i sieci na stanowisku eksploatacji urządzeń elektrycznych oraz do wykonywania prac kontrolo - pomiarowych w pełnym zakresie do 1kV, zgodnie z Rozporządzeniem Ministra Gospodarki i Polityki Społecznej (Dz.U. nr 89 z 2003, poz.828) w zakresie: Grupa 1 (1 </w:t>
            </w:r>
            <w:proofErr w:type="spellStart"/>
            <w:r w:rsidRPr="00F35ED6">
              <w:rPr>
                <w:rFonts w:ascii="Times New Roman" w:eastAsia="Times New Roman" w:hAnsi="Times New Roman"/>
                <w:lang w:eastAsia="pl-PL"/>
              </w:rPr>
              <w:t>kV</w:t>
            </w:r>
            <w:proofErr w:type="spellEnd"/>
            <w:r w:rsidRPr="00F35ED6">
              <w:rPr>
                <w:rFonts w:ascii="Times New Roman" w:eastAsia="Times New Roman" w:hAnsi="Times New Roman"/>
                <w:lang w:eastAsia="pl-PL"/>
              </w:rPr>
              <w:t>) – E                                                          .</w:t>
            </w:r>
            <w:r w:rsidRPr="00F35ED6">
              <w:rPr>
                <w:rFonts w:ascii="Times New Roman" w:eastAsia="Times New Roman" w:hAnsi="Times New Roman"/>
                <w:lang w:eastAsia="pl-PL"/>
              </w:rPr>
              <w:br/>
            </w:r>
            <w:r w:rsidRPr="00F35ED6">
              <w:rPr>
                <w:rFonts w:ascii="Times New Roman" w:eastAsia="Times New Roman" w:hAnsi="Times New Roman"/>
                <w:lang w:eastAsia="pl-PL"/>
              </w:rPr>
              <w:sym w:font="Symbol" w:char="F0B7"/>
            </w:r>
            <w:r w:rsidRPr="00F35ED6">
              <w:rPr>
                <w:rFonts w:ascii="Times New Roman" w:eastAsia="Times New Roman" w:hAnsi="Times New Roman"/>
                <w:lang w:eastAsia="pl-PL"/>
              </w:rPr>
              <w:t xml:space="preserve"> co najmniej 1 osobą posiadającą świadectwo kwalifikacyjne uprawniające</w:t>
            </w:r>
            <w:r w:rsidRPr="00F35ED6">
              <w:rPr>
                <w:rFonts w:ascii="Times New Roman" w:eastAsia="Times New Roman" w:hAnsi="Times New Roman"/>
                <w:lang w:eastAsia="pl-PL"/>
              </w:rPr>
              <w:br/>
              <w:t xml:space="preserve">do zajmowania się eksploatacją urządzeń, instalacji i sieci na stanowisku dozoru urządzeń elektrycznych, zgodnie z Rozporządzeniem Ministra Gospodarki i Polityki Społecznej (Dz.U. nr 89 z 2003, poz.828) w zakresie: Grupa 1 (1 </w:t>
            </w:r>
            <w:proofErr w:type="spellStart"/>
            <w:r w:rsidRPr="00F35ED6">
              <w:rPr>
                <w:rFonts w:ascii="Times New Roman" w:eastAsia="Times New Roman" w:hAnsi="Times New Roman"/>
                <w:lang w:eastAsia="pl-PL"/>
              </w:rPr>
              <w:t>kV</w:t>
            </w:r>
            <w:proofErr w:type="spellEnd"/>
            <w:r w:rsidRPr="00F35ED6">
              <w:rPr>
                <w:rFonts w:ascii="Times New Roman" w:eastAsia="Times New Roman" w:hAnsi="Times New Roman"/>
                <w:lang w:eastAsia="pl-PL"/>
              </w:rPr>
              <w:t>) – D</w:t>
            </w:r>
            <w:r w:rsidRPr="00F35E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</w:t>
            </w:r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0FA6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1771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43D4F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54379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5ED6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3F3E-8543-4B7A-9DA5-1ACFE5EC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18</cp:revision>
  <cp:lastPrinted>2016-07-26T10:32:00Z</cp:lastPrinted>
  <dcterms:created xsi:type="dcterms:W3CDTF">2021-05-24T13:34:00Z</dcterms:created>
  <dcterms:modified xsi:type="dcterms:W3CDTF">2024-07-05T09:10:00Z</dcterms:modified>
</cp:coreProperties>
</file>