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0DAF196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136BE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4753988C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8F74C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8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/2021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105961E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 poz. 2019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1AFF763" w14:textId="77777777" w:rsidR="008F74C7" w:rsidRPr="008F74C7" w:rsidRDefault="008F74C7" w:rsidP="008F74C7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bookmarkStart w:id="0" w:name="_Hlk81463888"/>
      <w:r w:rsidRPr="008F74C7">
        <w:rPr>
          <w:rFonts w:ascii="Times New Roman" w:eastAsia="Times New Roman" w:hAnsi="Times New Roman"/>
          <w:b/>
          <w:sz w:val="24"/>
          <w:szCs w:val="24"/>
          <w:lang w:eastAsia="pl-PL"/>
        </w:rPr>
        <w:t>Wymiana wodomierzy lokalowych w lokalach mieszkalnych będących  w zasobie  Miejskiego Zakładu Gospodarki Mieszkaniowej „MZGM”  Sp. z o. o. w Ostrowie Wielkopolskim w podziale na 2 części</w:t>
      </w:r>
      <w:bookmarkEnd w:id="0"/>
      <w:r w:rsidRPr="008F74C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  <w:bookmarkStart w:id="1" w:name="_GoBack"/>
      <w:bookmarkEnd w:id="1"/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0BA0BA07" w:rsidR="00C87221" w:rsidRP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D1286" w14:textId="77777777" w:rsidR="003C7E78" w:rsidRDefault="003C7E78" w:rsidP="0038231F">
      <w:pPr>
        <w:spacing w:after="0" w:line="240" w:lineRule="auto"/>
      </w:pPr>
      <w:r>
        <w:separator/>
      </w:r>
    </w:p>
  </w:endnote>
  <w:endnote w:type="continuationSeparator" w:id="0">
    <w:p w14:paraId="20F1C4DA" w14:textId="77777777" w:rsidR="003C7E78" w:rsidRDefault="003C7E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4E6B2" w14:textId="77777777" w:rsidR="003C7E78" w:rsidRDefault="003C7E78" w:rsidP="0038231F">
      <w:pPr>
        <w:spacing w:after="0" w:line="240" w:lineRule="auto"/>
      </w:pPr>
      <w:r>
        <w:separator/>
      </w:r>
    </w:p>
  </w:footnote>
  <w:footnote w:type="continuationSeparator" w:id="0">
    <w:p w14:paraId="60ECA267" w14:textId="77777777" w:rsidR="003C7E78" w:rsidRDefault="003C7E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C7E78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8F74C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C5FE-6919-4305-86D0-1802AB14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12</cp:revision>
  <cp:lastPrinted>2016-07-26T10:32:00Z</cp:lastPrinted>
  <dcterms:created xsi:type="dcterms:W3CDTF">2021-05-24T13:38:00Z</dcterms:created>
  <dcterms:modified xsi:type="dcterms:W3CDTF">2021-09-03T07:32:00Z</dcterms:modified>
</cp:coreProperties>
</file>