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3" w:rsidRDefault="008F0EB3" w:rsidP="008F0EB3">
      <w:pPr>
        <w:ind w:left="-698" w:hanging="2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43714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.2 do SWZ nr </w:t>
      </w:r>
      <w:r w:rsidR="00437141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/DZiT/2</w:t>
      </w:r>
      <w:r w:rsidR="00437141">
        <w:rPr>
          <w:rFonts w:ascii="Calibri" w:hAnsi="Calibri" w:cs="Calibri"/>
          <w:sz w:val="22"/>
          <w:szCs w:val="22"/>
        </w:rPr>
        <w:t>4</w:t>
      </w:r>
    </w:p>
    <w:p w:rsidR="008F0EB3" w:rsidRPr="008F0EB3" w:rsidRDefault="008F0EB3" w:rsidP="008F0EB3">
      <w:pPr>
        <w:pStyle w:val="Nagwek2"/>
        <w:spacing w:before="0" w:line="240" w:lineRule="auto"/>
        <w:ind w:left="431" w:right="11" w:hanging="431"/>
        <w:rPr>
          <w:rFonts w:asciiTheme="minorHAnsi" w:hAnsiTheme="minorHAnsi" w:cstheme="minorHAnsi"/>
          <w:sz w:val="24"/>
          <w:szCs w:val="24"/>
        </w:rPr>
      </w:pPr>
    </w:p>
    <w:p w:rsidR="008F0EB3" w:rsidRPr="008F0EB3" w:rsidRDefault="00925495" w:rsidP="008F0E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ZMIENIONY </w:t>
      </w:r>
      <w:bookmarkStart w:id="0" w:name="_GoBack"/>
      <w:bookmarkEnd w:id="0"/>
      <w:r w:rsidR="008F0EB3" w:rsidRPr="008F0EB3">
        <w:rPr>
          <w:rFonts w:asciiTheme="minorHAnsi" w:hAnsiTheme="minorHAnsi" w:cstheme="minorHAnsi"/>
          <w:b/>
          <w:sz w:val="22"/>
          <w:szCs w:val="22"/>
        </w:rPr>
        <w:t>FORMULARZ ASORTYMENTOWO – CENOWY</w:t>
      </w:r>
    </w:p>
    <w:p w:rsidR="008F0EB3" w:rsidRPr="008F0EB3" w:rsidRDefault="008F0EB3" w:rsidP="008F0EB3">
      <w:pPr>
        <w:jc w:val="center"/>
        <w:rPr>
          <w:rFonts w:asciiTheme="minorHAnsi" w:hAnsiTheme="minorHAnsi" w:cstheme="minorHAnsi"/>
          <w:sz w:val="22"/>
          <w:szCs w:val="22"/>
        </w:rPr>
      </w:pPr>
      <w:r w:rsidRPr="008F0EB3">
        <w:rPr>
          <w:rFonts w:asciiTheme="minorHAnsi" w:hAnsiTheme="minorHAnsi" w:cstheme="minorHAnsi"/>
          <w:sz w:val="22"/>
          <w:szCs w:val="22"/>
        </w:rPr>
        <w:t>zawierający charakterystykę oferowanego przedmiotu zamówienia</w:t>
      </w:r>
    </w:p>
    <w:p w:rsidR="008F0EB3" w:rsidRPr="008F0EB3" w:rsidRDefault="008F0EB3" w:rsidP="003A5A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39E6" w:rsidRPr="008F0EB3" w:rsidRDefault="008F0EB3" w:rsidP="003A5A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EB3">
        <w:rPr>
          <w:rFonts w:asciiTheme="minorHAnsi" w:hAnsiTheme="minorHAnsi" w:cstheme="minorHAnsi"/>
          <w:b/>
          <w:sz w:val="22"/>
          <w:szCs w:val="22"/>
        </w:rPr>
        <w:t>CZĘŚĆ 2</w:t>
      </w:r>
    </w:p>
    <w:p w:rsidR="003439E6" w:rsidRPr="008F0EB3" w:rsidRDefault="003439E6" w:rsidP="003439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12"/>
        <w:gridCol w:w="1418"/>
        <w:gridCol w:w="1417"/>
        <w:gridCol w:w="1418"/>
        <w:gridCol w:w="1984"/>
      </w:tblGrid>
      <w:tr w:rsidR="008F0EB3" w:rsidRPr="008F0EB3" w:rsidTr="00B378EA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B378E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3F66CF" w:rsidP="008C4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Dokładny opis przedmiotu </w:t>
            </w:r>
            <w:r w:rsidR="008F0EB3" w:rsidRPr="008F0EB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CPV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B378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zł.</w:t>
            </w:r>
          </w:p>
        </w:tc>
      </w:tr>
      <w:tr w:rsidR="008F0EB3" w:rsidRPr="008F0EB3" w:rsidTr="00B378EA">
        <w:trPr>
          <w:trHeight w:val="5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3" w:rsidRPr="008F0EB3" w:rsidRDefault="008F0EB3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Amunicja specjalna do strzelb gładko lufowych kal. 12/70 TYP-20 </w:t>
            </w:r>
          </w:p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1. Wymagania podstawowe: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municja opisana w niniejszej specyfikacji przeznaczona jest do strzelania ze strzelb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gładko lufowych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powtarzalnych;</w:t>
            </w:r>
          </w:p>
          <w:p w:rsidR="00B378EA" w:rsidRPr="003F66CF" w:rsidRDefault="003F66CF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 a</w:t>
            </w:r>
            <w:r w:rsidR="00B378EA" w:rsidRPr="003F66CF">
              <w:rPr>
                <w:rFonts w:asciiTheme="minorHAnsi" w:hAnsiTheme="minorHAnsi" w:cstheme="minorHAnsi"/>
                <w:sz w:val="22"/>
                <w:szCs w:val="22"/>
              </w:rPr>
              <w:t>municja musi działać niezawodnie zarówno w niskich jak i wysokich temperaturach i być odporna na działanie czynników mechanicznych i środowiskowych występujących w warunkach służby policyjnej.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aliber naboju: 12 (wagomiar).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2. Wymagania techniczne:</w:t>
            </w:r>
          </w:p>
          <w:p w:rsidR="00B378EA" w:rsidRPr="003F66CF" w:rsidRDefault="003F66CF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Podstawowe parametry techniczne: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Nazwa: TYP-20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Kolor łuski: Biały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Pocisk: Walec gumowy ubrzechwiony o średnicy 18,8mm i masie 7,3g z jednym wzniesieniem na główce pocisku gumowego,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Energia kinetyczna pocisku: E</w:t>
            </w:r>
            <w:r w:rsidRPr="003F66C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k20 śr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= 30-40J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Zasięg niebezpiecznego rażenia; 20m Prędkość niebezpieczna dla odkrytego ciała ludzkiego 65m/s (dla prędkości większych w 52% przypadków może wystąpić przecięcie odkrytej skóry u osoby dorosłej),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Rozrzut: przy strzelaniu na odległość odpowiednio: 20m, 90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% przestrzelin musi się mieścić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w kole o średnicy odpowiednio: 20m (seria 5 strzałów).</w:t>
            </w:r>
          </w:p>
          <w:p w:rsidR="00B378EA" w:rsidRPr="003F66CF" w:rsidRDefault="00B378EA" w:rsidP="00B378EA">
            <w:pPr>
              <w:ind w:firstLine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3. Znakowanie nabojów: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Oznaczenie nabojów ma polegać na trwałym naniesieniu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1) na okuciu łuski każdego typu: nazwy wytwórni oraz wagomiarowego kalibru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naboju,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na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tulejce łuski każdego typu: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nazwy naboju umożliwia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jącej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jego jednoznaczną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identyfikację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oraz liczby oznaczającej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rozwiniętej łuski w milimetrach (długość łuski przed zarolowaniem),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3) na tulejce łuski naboju TYP 20 w odległości 3mm od górnej krawędzi okucia pojedynczego paska koloru czarnego o szerokości 3mm.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4. Pakowanie i znakowanie opakowań: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naboje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muszą być pakowane po 25 sztuk do pudełek tekturowych o kolorach odpowiadających kolorom łusek nabojów.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opakowania jednakowe (25 szt. nabojów) muszą być pakowane po 20 szt. do opakowań transportowych (zbiorczych).</w:t>
            </w:r>
          </w:p>
          <w:p w:rsidR="00B378EA" w:rsidRPr="003F66CF" w:rsidRDefault="003F66CF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3) opakowania transportowe </w:t>
            </w:r>
            <w:r w:rsidR="00B378EA" w:rsidRPr="003F66CF">
              <w:rPr>
                <w:rFonts w:asciiTheme="minorHAnsi" w:hAnsiTheme="minorHAnsi" w:cstheme="minorHAnsi"/>
                <w:sz w:val="22"/>
                <w:szCs w:val="22"/>
              </w:rPr>
              <w:t>(zbiorcze) muszą być oznakowane dwiema etykietami (format A5) zawierającymi: nazwę producenta, rodzaj amunicji oraz adres odbiorcy.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olor etykiet na opakowaniach transportowych (zbiorczych) musi odpowiadać kolorowi łusek amunicji znajdującej się wewnątrz opakowania.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5. Przechowywanie: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być przystosowana do przechowywania w pomieszczeniach magazynowych w temperaturze z zakresu od +5 do +25 °C i wilgotności względnej powietrza z zakresu od 60±15%.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6. Wymagania gwarancyjne: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zachowywać parametry użytkowe (resurs eksploatacyjny) przez okres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- 24 miesięcy – użytkowanie,</w:t>
            </w:r>
          </w:p>
          <w:p w:rsidR="008F0EB3" w:rsidRPr="003F66CF" w:rsidRDefault="00B378EA" w:rsidP="008F0E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- 36 miesięcy – przechowywanie.</w:t>
            </w: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35330000-6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EB3">
              <w:rPr>
                <w:rFonts w:asciiTheme="minorHAnsi" w:hAnsiTheme="minorHAnsi" w:cstheme="minorHAnsi"/>
                <w:b/>
                <w:sz w:val="22"/>
                <w:szCs w:val="22"/>
              </w:rPr>
              <w:t>18 000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B3" w:rsidRPr="008F0EB3" w:rsidRDefault="008F0EB3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78EA" w:rsidRPr="008F0EB3" w:rsidTr="003F66CF">
        <w:trPr>
          <w:trHeight w:val="4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EA" w:rsidRPr="008F0EB3" w:rsidRDefault="00B378EA" w:rsidP="008C42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Amunicja specjalna do strzelb gładko lufowych kal. 12/70 TYP-4</w:t>
            </w:r>
          </w:p>
          <w:p w:rsidR="003F66CF" w:rsidRPr="003F66CF" w:rsidRDefault="003F66CF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1. Wymagania podstawowe: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municja opisana w niniejszej specyfikacji przeznaczona jest do strzelania ze strzelb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gładko lufowych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powtarzalnych.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amunicja musi działać niezawodnie zarówno w niskich jak i wysokich temperaturach i być odporna na działanie czynników mechanicznych i środowiskowych występujących w warunkach służby policyjnej.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aliber naboju: 12 (wagomiar).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2. Wymagania techniczne: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Podstawowe parametry techniczne;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Nazwa: TYP-4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Kolor łuski: Biały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Pocisk: Nabój bez pocisku. Ładunek błyskowo-akustyczny w postaci mieszaniny azotanu sodu i proszku magnezowego,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Energia kinetyczna pocisku: Nie określa się (natężenie dźwięku w odległości 1 m od wylotu lufy nie może być mniejsze niż 110 db)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Zasięg niebezpiecznego rażenia; 20m Działanie amunicji musi polegać wyłącznie na oddziaływaniu świetlno-akustycznym. Zaelaborowana w łuskę mieszanina pirotechniczna musi ulegać podczas strzału spaleniu w lufie broni i ma jedynie potęgować huk wystrzału oraz jego efekt świetlny.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3. Znakowanie nabojów: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Oznaczenie nabojów ma polegać na trwałym naniesieniu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 okuciu łuski każdego typu: nazwy wytwórni oraz wagomiarowego kalibru naboju,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2) n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a tulejce łuski każdego typu: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nazwy naboju um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ożliwiającej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jego jedno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znaczną identyfikację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oraz liczby oznaczającej </w:t>
            </w:r>
            <w:r w:rsidR="003F66CF" w:rsidRPr="003F66CF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rozwiniętej łuski w milimetrach (dł</w:t>
            </w:r>
            <w:r w:rsidR="00925495">
              <w:rPr>
                <w:rFonts w:asciiTheme="minorHAnsi" w:hAnsiTheme="minorHAnsi" w:cstheme="minorHAnsi"/>
                <w:sz w:val="22"/>
                <w:szCs w:val="22"/>
              </w:rPr>
              <w:t>ugość łuski przed zarolowaniem).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4. Pakowanie i znakowanie opakowań: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1) naboje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muszą być pakowane po 25 sztuk do pudełek tekturowych o kolorach odpowiadających kolorom łusek nabojów.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2) opakowania jednakowe (25 szt. nabojów) muszą być pakowane po 20 szt. do opakowań transportowych (zbiorczych).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pakowania tra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nsportowe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 (zbiorcze) muszą być oznakowane dwiema etykietami (format A5) zawierającymi: nazwę producenta, rodzaj amunicji oraz adres odbiorcy.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olor etykiet na opakowaniach transportowych (zbiorczych) musi odpowiadać kolorowi łusek amunicji znajdującej się wewnątrz opakowania.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5. Przechowywanie: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być przystosowana do przechowywania w pomieszczeniach magazynowych w temperaturze z zakresu od +5 do +25 °C i wilgotności względnej powietrza z zakresu od 60±15%.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b/>
                <w:sz w:val="22"/>
                <w:szCs w:val="22"/>
              </w:rPr>
              <w:t>6. Wymagania gwarancyjne: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Amunicja musi zachowywać parametry użytkowe (resurs eksploatacyjny) przez okres co najmniej: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- 24 miesięcy – użytkowanie,</w:t>
            </w:r>
          </w:p>
          <w:p w:rsidR="00B378EA" w:rsidRPr="003F66CF" w:rsidRDefault="00B378EA" w:rsidP="00B378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6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F66CF">
              <w:rPr>
                <w:rFonts w:asciiTheme="minorHAnsi" w:hAnsiTheme="minorHAnsi" w:cstheme="minorHAnsi"/>
                <w:sz w:val="22"/>
                <w:szCs w:val="22"/>
              </w:rPr>
              <w:t xml:space="preserve"> 36 miesięcy – przechowywanie.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35330000-6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A" w:rsidRPr="008F0EB3" w:rsidRDefault="00B378EA" w:rsidP="008C4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Default="008F0EB3" w:rsidP="008F0EB3">
      <w:pPr>
        <w:rPr>
          <w:rFonts w:ascii="Calibri" w:hAnsi="Calibri" w:cs="Calibri"/>
          <w:b/>
          <w:sz w:val="22"/>
          <w:szCs w:val="22"/>
        </w:rPr>
      </w:pPr>
    </w:p>
    <w:p w:rsidR="008F0EB3" w:rsidRPr="00235896" w:rsidRDefault="008F0EB3" w:rsidP="008F0EB3">
      <w:pPr>
        <w:rPr>
          <w:rFonts w:ascii="Calibri" w:hAnsi="Calibri" w:cs="Calibri"/>
          <w:b/>
          <w:sz w:val="22"/>
          <w:szCs w:val="22"/>
        </w:rPr>
      </w:pPr>
      <w:r w:rsidRPr="00235896">
        <w:rPr>
          <w:rFonts w:ascii="Calibri" w:hAnsi="Calibri" w:cs="Calibri"/>
          <w:b/>
          <w:sz w:val="22"/>
          <w:szCs w:val="22"/>
        </w:rPr>
        <w:t xml:space="preserve">Razem wartość brutto (cena) </w:t>
      </w:r>
      <w:r w:rsidR="00B3569B">
        <w:rPr>
          <w:rFonts w:ascii="Calibri" w:hAnsi="Calibri" w:cs="Calibri"/>
          <w:b/>
          <w:sz w:val="22"/>
          <w:szCs w:val="22"/>
        </w:rPr>
        <w:t>CZĘŚ</w:t>
      </w:r>
      <w:r w:rsidR="003F66CF">
        <w:rPr>
          <w:rFonts w:ascii="Calibri" w:hAnsi="Calibri" w:cs="Calibri"/>
          <w:b/>
          <w:sz w:val="22"/>
          <w:szCs w:val="22"/>
        </w:rPr>
        <w:t>C</w:t>
      </w:r>
      <w:r w:rsidR="00B3569B">
        <w:rPr>
          <w:rFonts w:ascii="Calibri" w:hAnsi="Calibri" w:cs="Calibri"/>
          <w:b/>
          <w:sz w:val="22"/>
          <w:szCs w:val="22"/>
        </w:rPr>
        <w:t xml:space="preserve">I 2 </w:t>
      </w:r>
      <w:r w:rsidRPr="00235896">
        <w:rPr>
          <w:rFonts w:ascii="Calibri" w:hAnsi="Calibri" w:cs="Calibri"/>
          <w:b/>
          <w:sz w:val="22"/>
          <w:szCs w:val="22"/>
        </w:rPr>
        <w:t xml:space="preserve">zamówienia wynosi: </w:t>
      </w:r>
      <w:r>
        <w:rPr>
          <w:rFonts w:ascii="Calibri" w:hAnsi="Calibri" w:cs="Calibri"/>
          <w:b/>
          <w:sz w:val="22"/>
          <w:szCs w:val="22"/>
        </w:rPr>
        <w:t>…………………………</w:t>
      </w:r>
      <w:r w:rsidRPr="00235896">
        <w:rPr>
          <w:rFonts w:ascii="Calibri" w:hAnsi="Calibri" w:cs="Calibri"/>
          <w:b/>
          <w:sz w:val="22"/>
          <w:szCs w:val="22"/>
        </w:rPr>
        <w:t xml:space="preserve"> zł</w:t>
      </w:r>
    </w:p>
    <w:p w:rsidR="003A5A48" w:rsidRPr="008F0EB3" w:rsidRDefault="003A5A48" w:rsidP="003A5A48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A5A48" w:rsidRPr="008F0EB3" w:rsidSect="00CC72C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53" w:rsidRDefault="00F20F53" w:rsidP="003F58B5">
      <w:r>
        <w:separator/>
      </w:r>
    </w:p>
  </w:endnote>
  <w:endnote w:type="continuationSeparator" w:id="0">
    <w:p w:rsidR="00F20F53" w:rsidRDefault="00F20F53" w:rsidP="003F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738675"/>
      <w:docPartObj>
        <w:docPartGallery w:val="Page Numbers (Bottom of Page)"/>
        <w:docPartUnique/>
      </w:docPartObj>
    </w:sdtPr>
    <w:sdtEndPr/>
    <w:sdtContent>
      <w:p w:rsidR="008F0EB3" w:rsidRDefault="008F0E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95">
          <w:rPr>
            <w:noProof/>
          </w:rPr>
          <w:t>4</w:t>
        </w:r>
        <w:r>
          <w:fldChar w:fldCharType="end"/>
        </w:r>
      </w:p>
    </w:sdtContent>
  </w:sdt>
  <w:p w:rsidR="008F0EB3" w:rsidRDefault="008F0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53" w:rsidRDefault="00F20F53" w:rsidP="003F58B5">
      <w:r>
        <w:separator/>
      </w:r>
    </w:p>
  </w:footnote>
  <w:footnote w:type="continuationSeparator" w:id="0">
    <w:p w:rsidR="00F20F53" w:rsidRDefault="00F20F53" w:rsidP="003F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673"/>
    <w:multiLevelType w:val="hybridMultilevel"/>
    <w:tmpl w:val="FF8EB0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54EEA"/>
    <w:multiLevelType w:val="hybridMultilevel"/>
    <w:tmpl w:val="62B40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371F"/>
    <w:multiLevelType w:val="hybridMultilevel"/>
    <w:tmpl w:val="CAB65AC8"/>
    <w:lvl w:ilvl="0" w:tplc="AE16FC90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779616B9"/>
    <w:multiLevelType w:val="hybridMultilevel"/>
    <w:tmpl w:val="C1A6AE30"/>
    <w:lvl w:ilvl="0" w:tplc="C41E5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6"/>
    <w:rsid w:val="0003263E"/>
    <w:rsid w:val="00055B47"/>
    <w:rsid w:val="000E16B9"/>
    <w:rsid w:val="001D1691"/>
    <w:rsid w:val="00213604"/>
    <w:rsid w:val="0023206B"/>
    <w:rsid w:val="002740A8"/>
    <w:rsid w:val="00274EEF"/>
    <w:rsid w:val="002D318A"/>
    <w:rsid w:val="002E4C96"/>
    <w:rsid w:val="00320D61"/>
    <w:rsid w:val="003241A2"/>
    <w:rsid w:val="003439E6"/>
    <w:rsid w:val="00362905"/>
    <w:rsid w:val="003816AC"/>
    <w:rsid w:val="003A5A48"/>
    <w:rsid w:val="003C517A"/>
    <w:rsid w:val="003F58B5"/>
    <w:rsid w:val="003F66CF"/>
    <w:rsid w:val="00437141"/>
    <w:rsid w:val="004D1BFF"/>
    <w:rsid w:val="004E2F9B"/>
    <w:rsid w:val="00534294"/>
    <w:rsid w:val="00627B80"/>
    <w:rsid w:val="006D6C71"/>
    <w:rsid w:val="006F4CC0"/>
    <w:rsid w:val="00730AED"/>
    <w:rsid w:val="0077236D"/>
    <w:rsid w:val="007B54E0"/>
    <w:rsid w:val="007C178F"/>
    <w:rsid w:val="00856A1D"/>
    <w:rsid w:val="008915F0"/>
    <w:rsid w:val="00892E9D"/>
    <w:rsid w:val="008F0EB3"/>
    <w:rsid w:val="00925495"/>
    <w:rsid w:val="009A0B85"/>
    <w:rsid w:val="009D6B2B"/>
    <w:rsid w:val="00B3569B"/>
    <w:rsid w:val="00B378EA"/>
    <w:rsid w:val="00B510DE"/>
    <w:rsid w:val="00CA6169"/>
    <w:rsid w:val="00CC6C48"/>
    <w:rsid w:val="00D249C8"/>
    <w:rsid w:val="00E9437C"/>
    <w:rsid w:val="00F20F53"/>
    <w:rsid w:val="00F56546"/>
    <w:rsid w:val="00F9207D"/>
    <w:rsid w:val="00FC165F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B24E"/>
  <w15:docId w15:val="{945E8C3F-1A5E-4FAE-B5EF-D3364AC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EB3"/>
    <w:pPr>
      <w:keepNext/>
      <w:widowControl w:val="0"/>
      <w:shd w:val="clear" w:color="auto" w:fill="FFFFFF"/>
      <w:autoSpaceDE w:val="0"/>
      <w:autoSpaceDN w:val="0"/>
      <w:adjustRightInd w:val="0"/>
      <w:spacing w:before="317" w:line="240" w:lineRule="exact"/>
      <w:ind w:right="10"/>
      <w:jc w:val="center"/>
      <w:outlineLvl w:val="1"/>
    </w:pPr>
    <w:rPr>
      <w:b/>
      <w:color w:val="000000"/>
      <w:spacing w:val="-12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0EB3"/>
    <w:rPr>
      <w:rFonts w:ascii="Times New Roman" w:eastAsia="Times New Roman" w:hAnsi="Times New Roman" w:cs="Times New Roman"/>
      <w:b/>
      <w:color w:val="000000"/>
      <w:spacing w:val="-12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Policji w Szczytnie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Piskorski</dc:creator>
  <cp:lastModifiedBy>Agnieszka Mazurek</cp:lastModifiedBy>
  <cp:revision>24</cp:revision>
  <cp:lastPrinted>2023-06-13T07:33:00Z</cp:lastPrinted>
  <dcterms:created xsi:type="dcterms:W3CDTF">2019-10-23T12:53:00Z</dcterms:created>
  <dcterms:modified xsi:type="dcterms:W3CDTF">2024-09-13T09:20:00Z</dcterms:modified>
</cp:coreProperties>
</file>