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125CF23A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1839AA">
        <w:rPr>
          <w:rFonts w:ascii="Verdana" w:eastAsia="Times New Roman" w:hAnsi="Verdana" w:cs="Tahoma"/>
          <w:b/>
          <w:bCs/>
          <w:color w:val="000000"/>
          <w:szCs w:val="20"/>
        </w:rPr>
        <w:t>93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698A03A3" w:rsidR="00CD1D43" w:rsidRDefault="001839AA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1839AA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Jednorazowa dostawa szczepów wzorcowych z podziałem na 5 części</w:t>
      </w:r>
      <w:r w:rsidR="007A3AA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2F4B32E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1839AA" w:rsidRPr="00B5311B" w14:paraId="0B1C88C3" w14:textId="77777777" w:rsidTr="0061277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70E6" w14:textId="096CE353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E13B3B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C0BF6" w14:textId="36895EC9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Helicobacter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pylori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839AA" w:rsidRPr="00B5311B" w14:paraId="3BB810F6" w14:textId="77777777" w:rsidTr="0061277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729" w14:textId="0037AB6F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E13B3B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7B42E" w14:textId="4F062587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Helicobacter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hepaticus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84550" w14:textId="77777777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839AA" w:rsidRPr="00B5311B" w14:paraId="758B3414" w14:textId="77777777" w:rsidTr="0061277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82DF" w14:textId="766CC534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B5B30" w14:textId="0F0A03E1" w:rsidR="001839AA" w:rsidRPr="00C80243" w:rsidRDefault="001839AA" w:rsidP="001839A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Cs w:val="20"/>
              </w:rPr>
              <w:t xml:space="preserve">Clostridium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perfringens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146006E" w14:textId="77777777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839AA" w:rsidRPr="00B5311B" w14:paraId="2E5ED50C" w14:textId="77777777" w:rsidTr="0061277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E557" w14:textId="4C02319B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02C93" w14:textId="5228E426" w:rsidR="001839AA" w:rsidRPr="00C80243" w:rsidRDefault="001839AA" w:rsidP="001839A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Cs w:val="20"/>
              </w:rPr>
              <w:t xml:space="preserve">Clostridium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bifermentans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67AC186" w14:textId="77777777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839AA" w:rsidRPr="00B5311B" w14:paraId="6592676C" w14:textId="77777777" w:rsidTr="0061277F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9C19" w14:textId="2D1F5F93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02A06" w14:textId="4E127E70" w:rsidR="001839AA" w:rsidRPr="00C80243" w:rsidRDefault="001839AA" w:rsidP="001839AA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Rodentibacter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pneumotropicus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AE8F1D5" w14:textId="77777777" w:rsidR="001839AA" w:rsidRPr="00264E4B" w:rsidRDefault="001839AA" w:rsidP="001839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48850636" w14:textId="32E1B04D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54BB327A" w14:textId="74687A2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 w:rsidR="00262BE9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4371CF20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</w:t>
      </w:r>
      <w:r w:rsidR="00F61102">
        <w:rPr>
          <w:rFonts w:ascii="Verdana" w:eastAsia="Times New Roman" w:hAnsi="Verdana" w:cs="Tahoma"/>
          <w:bCs/>
          <w:color w:val="auto"/>
          <w:szCs w:val="20"/>
          <w:lang w:eastAsia="x-none"/>
        </w:rPr>
        <w:t>postępowania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</w:t>
      </w:r>
      <w:r w:rsidR="0030002F">
        <w:rPr>
          <w:rFonts w:ascii="Verdana" w:eastAsia="Times New Roman" w:hAnsi="Verdana" w:cs="Tahoma"/>
          <w:bCs/>
          <w:color w:val="auto"/>
          <w:szCs w:val="20"/>
          <w:lang w:eastAsia="x-none"/>
        </w:rPr>
        <w:t>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3E713A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6F896688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34"/>
        <w:gridCol w:w="3509"/>
      </w:tblGrid>
      <w:tr w:rsidR="005857A6" w:rsidRPr="005857A6" w14:paraId="31CF128B" w14:textId="77777777" w:rsidTr="003E713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3E713A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3E713A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645EE5A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(załącznik nr 2 do SWZ)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F21C30D" w:rsidR="00D474D4" w:rsidRPr="009F6CB5" w:rsidRDefault="001051A7" w:rsidP="00DF4FC7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F6CB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6BD9024F" w14:textId="77777777" w:rsidR="00760114" w:rsidRPr="0065087D" w:rsidRDefault="00760114" w:rsidP="00760114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49CF653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1B4785" w14:textId="4947CC7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F4FC7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Średnie przedsiębiorstwa: przedsiębiorstwa, które nie są mikroprzedsiębiorstwami ani małymi przedsiębiorstwami i które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463561"/>
      <w:docPartObj>
        <w:docPartGallery w:val="Page Numbers (Bottom of Page)"/>
        <w:docPartUnique/>
      </w:docPartObj>
    </w:sdtPr>
    <w:sdtContent>
      <w:sdt>
        <w:sdtPr>
          <w:id w:val="49270209"/>
          <w:docPartObj>
            <w:docPartGallery w:val="Page Numbers (Top of Page)"/>
            <w:docPartUnique/>
          </w:docPartObj>
        </w:sdtPr>
        <w:sdtContent>
          <w:p w14:paraId="424983A0" w14:textId="77777777" w:rsidR="001839AA" w:rsidRDefault="001839AA" w:rsidP="001839AA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1839AA" w14:paraId="45EF00DC" w14:textId="77777777" w:rsidTr="00177406">
              <w:tc>
                <w:tcPr>
                  <w:tcW w:w="2410" w:type="dxa"/>
                  <w:tcBorders>
                    <w:right w:val="single" w:sz="12" w:space="0" w:color="7F7F7F" w:themeColor="background2" w:themeTint="80"/>
                  </w:tcBorders>
                </w:tcPr>
                <w:p w14:paraId="194B7695" w14:textId="77777777" w:rsidR="001839AA" w:rsidRDefault="001839AA" w:rsidP="001839AA">
                  <w:pPr>
                    <w:pStyle w:val="Stopka"/>
                    <w:ind w:left="-247" w:firstLine="24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2816" behindDoc="0" locked="0" layoutInCell="1" allowOverlap="1" wp14:anchorId="5702420C" wp14:editId="0CACB3AF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628506686" name="Obraz 628506686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743" w:type="dxa"/>
                  <w:tcBorders>
                    <w:left w:val="single" w:sz="12" w:space="0" w:color="7F7F7F" w:themeColor="background2" w:themeTint="80"/>
                  </w:tcBorders>
                  <w:vAlign w:val="center"/>
                </w:tcPr>
                <w:p w14:paraId="7F10E35A" w14:textId="77777777" w:rsidR="001839AA" w:rsidRPr="009C15F5" w:rsidRDefault="001839AA" w:rsidP="001839AA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pn. „ </w:t>
                  </w:r>
                  <w:r w:rsidRPr="00543DD5">
                    <w:rPr>
                      <w:b w:val="0"/>
                      <w:bCs/>
                      <w:sz w:val="12"/>
                      <w:szCs w:val="12"/>
                    </w:rPr>
                    <w:t>Identyfikacja i charakterystyka zakażeń wirusami i bakteriami opornymi na antybiotyki u pacjentów onkologicznych</w:t>
                  </w:r>
                  <w:r w:rsidRPr="00E32395">
                    <w:rPr>
                      <w:b w:val="0"/>
                      <w:bCs/>
                      <w:sz w:val="12"/>
                      <w:szCs w:val="12"/>
                    </w:rPr>
                    <w:t>"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dofinansowano ze środków budżetu państwa, dotacja celowa przyznawana instytutom działającym w ramach Sieci Badawczej Łukasiewicz na podstawie umowy nr 6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/Ł-PORT/CŁ/2021</w:t>
                  </w:r>
                </w:p>
              </w:tc>
            </w:tr>
          </w:tbl>
          <w:p w14:paraId="7D00D9DA" w14:textId="77777777" w:rsidR="001839AA" w:rsidRDefault="001839AA" w:rsidP="001839AA">
            <w:pPr>
              <w:pStyle w:val="Stopka"/>
            </w:pPr>
          </w:p>
          <w:p w14:paraId="24B2698C" w14:textId="77777777" w:rsidR="001839AA" w:rsidRDefault="001839AA" w:rsidP="001839AA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87E252" w14:textId="77777777" w:rsidR="001839AA" w:rsidRPr="001839AA" w:rsidRDefault="001839AA" w:rsidP="001839AA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0768" behindDoc="1" locked="1" layoutInCell="1" allowOverlap="1" wp14:anchorId="5875F493" wp14:editId="4034877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03167403" name="Obraz 1103167403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3A3EA951" wp14:editId="10F2594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89378803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37B4D6" w14:textId="77777777" w:rsidR="001839AA" w:rsidRDefault="001839AA" w:rsidP="001839A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C215247" w14:textId="77777777" w:rsidR="001839AA" w:rsidRDefault="001839AA" w:rsidP="001839AA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655E5425" w14:textId="77777777" w:rsidR="001839AA" w:rsidRPr="00A34B19" w:rsidRDefault="001839AA" w:rsidP="001839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ECEEDEC" w14:textId="77777777" w:rsidR="001839AA" w:rsidRDefault="001839AA" w:rsidP="001839A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8A78D0" w14:textId="77777777" w:rsidR="001839AA" w:rsidRPr="00ED7972" w:rsidRDefault="001839AA" w:rsidP="001839A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EA95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37B4D6" w14:textId="77777777" w:rsidR="001839AA" w:rsidRDefault="001839AA" w:rsidP="001839A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C215247" w14:textId="77777777" w:rsidR="001839AA" w:rsidRDefault="001839AA" w:rsidP="001839AA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655E5425" w14:textId="77777777" w:rsidR="001839AA" w:rsidRPr="00A34B19" w:rsidRDefault="001839AA" w:rsidP="001839AA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ECEEDEC" w14:textId="77777777" w:rsidR="001839AA" w:rsidRDefault="001839AA" w:rsidP="001839A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8A78D0" w14:textId="77777777" w:rsidR="001839AA" w:rsidRPr="00ED7972" w:rsidRDefault="001839AA" w:rsidP="001839AA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753BCBA" w14:textId="244461C3" w:rsidR="004B6B1D" w:rsidRPr="001839AA" w:rsidRDefault="004B6B1D" w:rsidP="001839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A334BA3" w14:textId="77777777" w:rsidR="001839AA" w:rsidRDefault="001839AA" w:rsidP="001839AA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1839AA" w14:paraId="42DA1836" w14:textId="77777777" w:rsidTr="00177406">
              <w:tc>
                <w:tcPr>
                  <w:tcW w:w="2410" w:type="dxa"/>
                  <w:tcBorders>
                    <w:right w:val="single" w:sz="12" w:space="0" w:color="7F7F7F" w:themeColor="background2" w:themeTint="80"/>
                  </w:tcBorders>
                </w:tcPr>
                <w:p w14:paraId="7CE98B4C" w14:textId="77777777" w:rsidR="001839AA" w:rsidRDefault="001839AA" w:rsidP="001839AA">
                  <w:pPr>
                    <w:pStyle w:val="Stopka"/>
                    <w:ind w:left="-247" w:firstLine="24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8720" behindDoc="0" locked="0" layoutInCell="1" allowOverlap="1" wp14:anchorId="107F0A6E" wp14:editId="456E8E67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2" name="Obraz 2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743" w:type="dxa"/>
                  <w:tcBorders>
                    <w:left w:val="single" w:sz="12" w:space="0" w:color="7F7F7F" w:themeColor="background2" w:themeTint="80"/>
                  </w:tcBorders>
                  <w:vAlign w:val="center"/>
                </w:tcPr>
                <w:p w14:paraId="2691CFB5" w14:textId="77777777" w:rsidR="001839AA" w:rsidRPr="009C15F5" w:rsidRDefault="001839AA" w:rsidP="001839AA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pn. „ </w:t>
                  </w:r>
                  <w:r w:rsidRPr="00543DD5">
                    <w:rPr>
                      <w:b w:val="0"/>
                      <w:bCs/>
                      <w:sz w:val="12"/>
                      <w:szCs w:val="12"/>
                    </w:rPr>
                    <w:t>Identyfikacja i charakterystyka zakażeń wirusami i bakteriami opornymi na antybiotyki u pacjentów onkologicznych</w:t>
                  </w:r>
                  <w:r w:rsidRPr="00E32395">
                    <w:rPr>
                      <w:b w:val="0"/>
                      <w:bCs/>
                      <w:sz w:val="12"/>
                      <w:szCs w:val="12"/>
                    </w:rPr>
                    <w:t>"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dofinansowano ze środków budżetu państwa, dotacja celowa przyznawana instytutom działającym w ramach Sieci Badawczej Łukasiewicz na podstawie umowy nr 6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/Ł-PORT/CŁ/2021</w:t>
                  </w:r>
                </w:p>
              </w:tc>
            </w:tr>
          </w:tbl>
          <w:p w14:paraId="43DFB811" w14:textId="77777777" w:rsidR="001839AA" w:rsidRDefault="001839AA" w:rsidP="001839AA">
            <w:pPr>
              <w:pStyle w:val="Stopka"/>
            </w:pPr>
          </w:p>
          <w:p w14:paraId="01DEEB15" w14:textId="77777777" w:rsidR="001839AA" w:rsidRDefault="001839AA" w:rsidP="001839AA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DAEBB" w14:textId="2A20780C" w:rsidR="00C80243" w:rsidRPr="001839AA" w:rsidRDefault="001839AA" w:rsidP="001839AA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6672" behindDoc="1" locked="1" layoutInCell="1" allowOverlap="1" wp14:anchorId="7C4B98F2" wp14:editId="3D59CEB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856F708" wp14:editId="5B4FA4A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682DF" w14:textId="77777777" w:rsidR="001839AA" w:rsidRDefault="001839AA" w:rsidP="001839A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8780E0" w14:textId="77777777" w:rsidR="001839AA" w:rsidRDefault="001839AA" w:rsidP="001839AA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1567DF61" w14:textId="77777777" w:rsidR="001839AA" w:rsidRPr="00A34B19" w:rsidRDefault="001839AA" w:rsidP="001839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CF14316" w14:textId="77777777" w:rsidR="001839AA" w:rsidRDefault="001839AA" w:rsidP="001839A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EA77B55" w14:textId="77777777" w:rsidR="001839AA" w:rsidRPr="00ED7972" w:rsidRDefault="001839AA" w:rsidP="001839A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6F7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B7682DF" w14:textId="77777777" w:rsidR="001839AA" w:rsidRDefault="001839AA" w:rsidP="001839A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8780E0" w14:textId="77777777" w:rsidR="001839AA" w:rsidRDefault="001839AA" w:rsidP="001839AA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1567DF61" w14:textId="77777777" w:rsidR="001839AA" w:rsidRPr="00A34B19" w:rsidRDefault="001839AA" w:rsidP="001839AA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CF14316" w14:textId="77777777" w:rsidR="001839AA" w:rsidRDefault="001839AA" w:rsidP="001839A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EA77B55" w14:textId="77777777" w:rsidR="001839AA" w:rsidRPr="00ED7972" w:rsidRDefault="001839AA" w:rsidP="001839AA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9AA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02F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1ACC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3AA3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80EB9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07FE2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3E25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27607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5440"/>
    <w:rsid w:val="00E1363F"/>
    <w:rsid w:val="00E20754"/>
    <w:rsid w:val="00E22908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54</cp:revision>
  <cp:lastPrinted>2020-08-20T05:54:00Z</cp:lastPrinted>
  <dcterms:created xsi:type="dcterms:W3CDTF">2022-02-08T10:27:00Z</dcterms:created>
  <dcterms:modified xsi:type="dcterms:W3CDTF">2024-07-30T12:50:00Z</dcterms:modified>
</cp:coreProperties>
</file>