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77777777"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A055AB">
        <w:rPr>
          <w:rFonts w:asciiTheme="majorHAnsi" w:hAnsiTheme="majorHAnsi" w:cstheme="majorHAnsi"/>
          <w:b/>
          <w:color w:val="000000" w:themeColor="text1"/>
        </w:rPr>
        <w:t>ROBOTY BUDOWLANE</w:t>
      </w:r>
      <w:r w:rsidR="00047D3A" w:rsidRPr="00BE35A0">
        <w:rPr>
          <w:rFonts w:asciiTheme="majorHAnsi" w:hAnsiTheme="majorHAnsi" w:cstheme="majorHAnsi"/>
          <w:color w:val="000000" w:themeColor="text1"/>
        </w:rPr>
        <w:t> </w:t>
      </w:r>
      <w:r w:rsidR="00047D3A" w:rsidRPr="003850C7">
        <w:rPr>
          <w:rFonts w:asciiTheme="majorHAnsi" w:hAnsiTheme="majorHAnsi" w:cstheme="majorHAnsi"/>
        </w:rPr>
        <w:t>pn</w:t>
      </w:r>
      <w:r w:rsidR="00AE5A13">
        <w:rPr>
          <w:rFonts w:asciiTheme="majorHAnsi" w:hAnsiTheme="majorHAnsi" w:cstheme="majorHAnsi"/>
        </w:rPr>
        <w:t>.</w:t>
      </w:r>
      <w:r w:rsidR="00047D3A" w:rsidRPr="003850C7">
        <w:rPr>
          <w:rFonts w:asciiTheme="majorHAnsi" w:hAnsiTheme="majorHAnsi" w:cstheme="majorHAnsi"/>
        </w:rPr>
        <w:t>:</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6AF5D0E8" w14:textId="77777777" w:rsidR="002C041E" w:rsidRDefault="002C041E">
      <w:pPr>
        <w:jc w:val="center"/>
        <w:rPr>
          <w:rFonts w:asciiTheme="majorHAnsi" w:hAnsiTheme="majorHAnsi" w:cstheme="majorHAnsi"/>
        </w:rPr>
      </w:pPr>
    </w:p>
    <w:p w14:paraId="735C4D70" w14:textId="77777777" w:rsidR="00126E5B" w:rsidRDefault="00126E5B">
      <w:pPr>
        <w:jc w:val="center"/>
        <w:rPr>
          <w:rFonts w:asciiTheme="majorHAnsi" w:hAnsiTheme="majorHAnsi" w:cstheme="majorHAnsi"/>
        </w:rPr>
      </w:pPr>
    </w:p>
    <w:p w14:paraId="3713B6F3" w14:textId="77777777" w:rsidR="00126E5B" w:rsidRDefault="00126E5B">
      <w:pPr>
        <w:jc w:val="center"/>
        <w:rPr>
          <w:rFonts w:asciiTheme="majorHAnsi" w:hAnsiTheme="majorHAnsi" w:cstheme="majorHAnsi"/>
        </w:rPr>
      </w:pPr>
    </w:p>
    <w:p w14:paraId="0A5E6C76" w14:textId="77777777" w:rsidR="00126E5B" w:rsidRDefault="00126E5B">
      <w:pPr>
        <w:jc w:val="center"/>
        <w:rPr>
          <w:rFonts w:asciiTheme="majorHAnsi" w:hAnsiTheme="majorHAnsi" w:cstheme="majorHAnsi"/>
        </w:rPr>
      </w:pPr>
    </w:p>
    <w:p w14:paraId="637398B9" w14:textId="77777777" w:rsidR="00126E5B" w:rsidRDefault="00126E5B">
      <w:pPr>
        <w:jc w:val="center"/>
        <w:rPr>
          <w:rFonts w:asciiTheme="majorHAnsi" w:hAnsiTheme="majorHAnsi" w:cstheme="majorHAnsi"/>
        </w:rPr>
      </w:pPr>
    </w:p>
    <w:p w14:paraId="64B6D157" w14:textId="77777777" w:rsidR="00126E5B" w:rsidRDefault="00126E5B">
      <w:pPr>
        <w:jc w:val="center"/>
        <w:rPr>
          <w:rFonts w:asciiTheme="majorHAnsi" w:hAnsiTheme="majorHAnsi" w:cstheme="majorHAnsi"/>
        </w:rPr>
      </w:pPr>
    </w:p>
    <w:p w14:paraId="5489D22B" w14:textId="77777777" w:rsidR="00126E5B" w:rsidRDefault="00126E5B">
      <w:pPr>
        <w:jc w:val="center"/>
        <w:rPr>
          <w:rFonts w:asciiTheme="majorHAnsi" w:hAnsiTheme="majorHAnsi" w:cstheme="majorHAnsi"/>
        </w:rPr>
      </w:pPr>
    </w:p>
    <w:p w14:paraId="4650941D" w14:textId="77777777" w:rsidR="00126E5B" w:rsidRDefault="00126E5B">
      <w:pPr>
        <w:jc w:val="center"/>
        <w:rPr>
          <w:rFonts w:asciiTheme="majorHAnsi" w:hAnsiTheme="majorHAnsi" w:cstheme="majorHAnsi"/>
        </w:rPr>
      </w:pPr>
    </w:p>
    <w:p w14:paraId="1C4EE3DF" w14:textId="77777777" w:rsidR="00126E5B" w:rsidRDefault="00126E5B">
      <w:pPr>
        <w:jc w:val="center"/>
        <w:rPr>
          <w:rFonts w:asciiTheme="majorHAnsi" w:hAnsiTheme="majorHAnsi" w:cstheme="majorHAnsi"/>
        </w:rPr>
      </w:pPr>
    </w:p>
    <w:p w14:paraId="1988927E" w14:textId="77777777" w:rsidR="00126E5B" w:rsidRDefault="00126E5B">
      <w:pPr>
        <w:jc w:val="center"/>
        <w:rPr>
          <w:rFonts w:asciiTheme="majorHAnsi" w:hAnsiTheme="majorHAnsi" w:cstheme="majorHAnsi"/>
        </w:rPr>
      </w:pPr>
    </w:p>
    <w:p w14:paraId="2768B342" w14:textId="77777777" w:rsidR="00126E5B" w:rsidRDefault="00126E5B">
      <w:pPr>
        <w:jc w:val="center"/>
        <w:rPr>
          <w:rFonts w:asciiTheme="majorHAnsi" w:hAnsiTheme="majorHAnsi" w:cstheme="majorHAnsi"/>
        </w:rPr>
      </w:pPr>
    </w:p>
    <w:p w14:paraId="76B1A964" w14:textId="77777777" w:rsidR="00126E5B" w:rsidRDefault="00126E5B">
      <w:pPr>
        <w:jc w:val="center"/>
        <w:rPr>
          <w:rFonts w:asciiTheme="majorHAnsi" w:hAnsiTheme="majorHAnsi" w:cstheme="majorHAnsi"/>
        </w:rPr>
      </w:pPr>
    </w:p>
    <w:p w14:paraId="18BC46EF" w14:textId="77777777" w:rsidR="00126E5B" w:rsidRDefault="00126E5B">
      <w:pPr>
        <w:jc w:val="center"/>
        <w:rPr>
          <w:rFonts w:asciiTheme="majorHAnsi" w:hAnsiTheme="majorHAnsi" w:cstheme="majorHAnsi"/>
        </w:rPr>
      </w:pPr>
    </w:p>
    <w:p w14:paraId="09F9FDFE" w14:textId="77777777" w:rsidR="00126E5B" w:rsidRDefault="00126E5B">
      <w:pPr>
        <w:jc w:val="center"/>
        <w:rPr>
          <w:rFonts w:asciiTheme="majorHAnsi" w:hAnsiTheme="majorHAnsi" w:cstheme="majorHAnsi"/>
        </w:rPr>
      </w:pPr>
    </w:p>
    <w:p w14:paraId="5691B178" w14:textId="77777777" w:rsidR="00126E5B" w:rsidRPr="003850C7" w:rsidRDefault="00126E5B">
      <w:pPr>
        <w:jc w:val="center"/>
        <w:rPr>
          <w:rFonts w:asciiTheme="majorHAnsi" w:hAnsiTheme="majorHAnsi" w:cstheme="majorHAnsi"/>
        </w:rPr>
      </w:pPr>
    </w:p>
    <w:p w14:paraId="2E522B47" w14:textId="77777777" w:rsidR="002C041E" w:rsidRPr="003850C7" w:rsidRDefault="002C041E">
      <w:pPr>
        <w:rPr>
          <w:rFonts w:asciiTheme="majorHAnsi" w:hAnsiTheme="majorHAnsi" w:cstheme="majorHAnsi"/>
        </w:rPr>
      </w:pPr>
    </w:p>
    <w:p w14:paraId="2152FEBD" w14:textId="77777777" w:rsidR="002C041E" w:rsidRPr="003850C7" w:rsidRDefault="002C041E">
      <w:pPr>
        <w:jc w:val="center"/>
        <w:rPr>
          <w:rFonts w:asciiTheme="majorHAnsi" w:hAnsiTheme="majorHAnsi" w:cstheme="majorHAnsi"/>
        </w:rPr>
      </w:pPr>
    </w:p>
    <w:p w14:paraId="08035821" w14:textId="77777777" w:rsidR="002C041E" w:rsidRPr="003850C7" w:rsidRDefault="002C041E" w:rsidP="00C24D81">
      <w:pPr>
        <w:rPr>
          <w:rFonts w:asciiTheme="majorHAnsi" w:hAnsiTheme="majorHAnsi" w:cstheme="majorHAnsi"/>
        </w:rPr>
      </w:pPr>
    </w:p>
    <w:p w14:paraId="035897B3" w14:textId="2B597BCF" w:rsidR="002C041E" w:rsidRPr="00BE35A0" w:rsidRDefault="00944A94" w:rsidP="0035275A">
      <w:pPr>
        <w:pStyle w:val="Akapitzlist"/>
        <w:ind w:left="0"/>
        <w:jc w:val="center"/>
        <w:rPr>
          <w:rFonts w:asciiTheme="majorHAnsi" w:hAnsiTheme="majorHAnsi" w:cstheme="majorHAnsi"/>
          <w:b/>
          <w:sz w:val="24"/>
          <w:szCs w:val="24"/>
        </w:rPr>
      </w:pPr>
      <w:r w:rsidRPr="00944A94">
        <w:rPr>
          <w:rFonts w:asciiTheme="majorHAnsi" w:hAnsiTheme="majorHAnsi" w:cstheme="majorHAnsi"/>
          <w:b/>
          <w:sz w:val="24"/>
          <w:szCs w:val="24"/>
          <w:lang w:val="pl-PL"/>
        </w:rPr>
        <w:t>Modernizacja i przebudowa instalacji oświetlenia w skrzydle budynku A.</w:t>
      </w:r>
    </w:p>
    <w:p w14:paraId="78C059DB" w14:textId="77777777" w:rsidR="002C041E" w:rsidRPr="003850C7" w:rsidRDefault="002C041E">
      <w:pPr>
        <w:jc w:val="center"/>
        <w:rPr>
          <w:rFonts w:asciiTheme="majorHAnsi" w:hAnsiTheme="majorHAnsi" w:cstheme="majorHAnsi"/>
          <w:sz w:val="16"/>
          <w:szCs w:val="16"/>
        </w:rPr>
      </w:pPr>
    </w:p>
    <w:p w14:paraId="064430BB" w14:textId="5DD1D695"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3F5C12">
        <w:rPr>
          <w:rFonts w:asciiTheme="majorHAnsi" w:hAnsiTheme="majorHAnsi" w:cstheme="majorHAnsi"/>
          <w:color w:val="000000" w:themeColor="text1"/>
          <w:sz w:val="20"/>
          <w:szCs w:val="20"/>
        </w:rPr>
        <w:t>ZP/0</w:t>
      </w:r>
      <w:r w:rsidR="00944A94">
        <w:rPr>
          <w:rFonts w:asciiTheme="majorHAnsi" w:hAnsiTheme="majorHAnsi" w:cstheme="majorHAnsi"/>
          <w:color w:val="000000" w:themeColor="text1"/>
          <w:sz w:val="20"/>
          <w:szCs w:val="20"/>
        </w:rPr>
        <w:t>11</w:t>
      </w:r>
      <w:r w:rsidR="007E007A">
        <w:rPr>
          <w:rFonts w:asciiTheme="majorHAnsi" w:hAnsiTheme="majorHAnsi" w:cstheme="majorHAnsi"/>
          <w:color w:val="000000" w:themeColor="text1"/>
          <w:sz w:val="20"/>
          <w:szCs w:val="20"/>
        </w:rPr>
        <w:t>/23</w:t>
      </w:r>
    </w:p>
    <w:p w14:paraId="010E2751" w14:textId="77777777" w:rsidR="002C041E" w:rsidRPr="003850C7" w:rsidRDefault="002C041E">
      <w:pPr>
        <w:jc w:val="center"/>
        <w:rPr>
          <w:rFonts w:asciiTheme="majorHAnsi" w:hAnsiTheme="majorHAnsi" w:cstheme="majorHAnsi"/>
        </w:rPr>
      </w:pPr>
    </w:p>
    <w:p w14:paraId="1706F671" w14:textId="77777777" w:rsidR="002C041E" w:rsidRPr="003850C7" w:rsidRDefault="002C041E">
      <w:pP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sdtContent>
        <w:p w14:paraId="314F0A3D" w14:textId="105381BD" w:rsidR="002C041E" w:rsidRDefault="00047D3A">
          <w:pPr>
            <w:tabs>
              <w:tab w:val="right" w:pos="9025"/>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CA7729">
            <w:rPr>
              <w:noProof/>
            </w:rPr>
            <w:t>3</w:t>
          </w:r>
          <w:r>
            <w:rPr>
              <w:noProof/>
            </w:rPr>
            <w:fldChar w:fldCharType="end"/>
          </w:r>
        </w:p>
        <w:p w14:paraId="40489F8D" w14:textId="44ECFB6F" w:rsidR="002C041E" w:rsidRDefault="00137CD8">
          <w:pPr>
            <w:tabs>
              <w:tab w:val="right" w:pos="9025"/>
            </w:tabs>
            <w:spacing w:before="200" w:line="240" w:lineRule="auto"/>
            <w:rPr>
              <w:b/>
              <w:noProof/>
              <w:color w:val="000000"/>
            </w:rPr>
          </w:pPr>
          <w:hyperlink w:anchor="_qj2p3iyqlwum">
            <w:r w:rsidR="00047D3A">
              <w:rPr>
                <w:b/>
                <w:noProof/>
                <w:color w:val="000000"/>
              </w:rPr>
              <w:t>II. Ochrona danych osobowych</w:t>
            </w:r>
          </w:hyperlink>
          <w:r w:rsidR="00047D3A">
            <w:rPr>
              <w:b/>
              <w:noProof/>
              <w:color w:val="000000"/>
            </w:rPr>
            <w:tab/>
          </w:r>
          <w:r w:rsidR="00047D3A">
            <w:rPr>
              <w:noProof/>
            </w:rPr>
            <w:fldChar w:fldCharType="begin"/>
          </w:r>
          <w:r w:rsidR="00047D3A">
            <w:rPr>
              <w:noProof/>
            </w:rPr>
            <w:instrText xml:space="preserve"> PAGEREF _qj2p3iyqlwum \h </w:instrText>
          </w:r>
          <w:r w:rsidR="00047D3A">
            <w:rPr>
              <w:noProof/>
            </w:rPr>
          </w:r>
          <w:r w:rsidR="00047D3A">
            <w:rPr>
              <w:noProof/>
            </w:rPr>
            <w:fldChar w:fldCharType="separate"/>
          </w:r>
          <w:r w:rsidR="00CA7729">
            <w:rPr>
              <w:noProof/>
            </w:rPr>
            <w:t>3</w:t>
          </w:r>
          <w:r w:rsidR="00047D3A">
            <w:rPr>
              <w:noProof/>
            </w:rPr>
            <w:fldChar w:fldCharType="end"/>
          </w:r>
        </w:p>
        <w:p w14:paraId="3D1DB273" w14:textId="2B8053BA" w:rsidR="002C041E" w:rsidRDefault="00137CD8">
          <w:pPr>
            <w:tabs>
              <w:tab w:val="right" w:pos="9025"/>
            </w:tabs>
            <w:spacing w:before="200" w:line="240" w:lineRule="auto"/>
            <w:rPr>
              <w:b/>
              <w:noProof/>
              <w:color w:val="000000"/>
            </w:rPr>
          </w:pPr>
          <w:hyperlink w:anchor="_epsepounxnv1">
            <w:r w:rsidR="00047D3A">
              <w:rPr>
                <w:b/>
                <w:noProof/>
                <w:color w:val="000000"/>
              </w:rPr>
              <w:t>III. Tryb udzielania zamówienia</w:t>
            </w:r>
          </w:hyperlink>
          <w:r w:rsidR="00047D3A">
            <w:rPr>
              <w:b/>
              <w:noProof/>
              <w:color w:val="000000"/>
            </w:rPr>
            <w:tab/>
          </w:r>
          <w:r w:rsidR="00047D3A">
            <w:rPr>
              <w:noProof/>
            </w:rPr>
            <w:fldChar w:fldCharType="begin"/>
          </w:r>
          <w:r w:rsidR="00047D3A">
            <w:rPr>
              <w:noProof/>
            </w:rPr>
            <w:instrText xml:space="preserve"> PAGEREF _epsepounxnv1 \h </w:instrText>
          </w:r>
          <w:r w:rsidR="00047D3A">
            <w:rPr>
              <w:noProof/>
            </w:rPr>
          </w:r>
          <w:r w:rsidR="00047D3A">
            <w:rPr>
              <w:noProof/>
            </w:rPr>
            <w:fldChar w:fldCharType="separate"/>
          </w:r>
          <w:r w:rsidR="00CA7729">
            <w:rPr>
              <w:noProof/>
            </w:rPr>
            <w:t>4</w:t>
          </w:r>
          <w:r w:rsidR="00047D3A">
            <w:rPr>
              <w:noProof/>
            </w:rPr>
            <w:fldChar w:fldCharType="end"/>
          </w:r>
        </w:p>
        <w:p w14:paraId="3753B188" w14:textId="54FBBE1C" w:rsidR="002C041E" w:rsidRDefault="00137CD8">
          <w:pPr>
            <w:tabs>
              <w:tab w:val="right" w:pos="9025"/>
            </w:tabs>
            <w:spacing w:before="200" w:line="240" w:lineRule="auto"/>
            <w:rPr>
              <w:b/>
              <w:noProof/>
              <w:color w:val="000000"/>
            </w:rPr>
          </w:pPr>
          <w:hyperlink w:anchor="_x24vtaagcm5x">
            <w:r w:rsidR="00047D3A">
              <w:rPr>
                <w:b/>
                <w:noProof/>
                <w:color w:val="000000"/>
              </w:rPr>
              <w:t>IV. Opis przedmiotu zamówienia</w:t>
            </w:r>
          </w:hyperlink>
          <w:r w:rsidR="00047D3A">
            <w:rPr>
              <w:b/>
              <w:noProof/>
              <w:color w:val="000000"/>
            </w:rPr>
            <w:tab/>
          </w:r>
          <w:r w:rsidR="00047D3A">
            <w:rPr>
              <w:noProof/>
            </w:rPr>
            <w:fldChar w:fldCharType="begin"/>
          </w:r>
          <w:r w:rsidR="00047D3A">
            <w:rPr>
              <w:noProof/>
            </w:rPr>
            <w:instrText xml:space="preserve"> PAGEREF _x24vtaagcm5x \h </w:instrText>
          </w:r>
          <w:r w:rsidR="00047D3A">
            <w:rPr>
              <w:noProof/>
            </w:rPr>
          </w:r>
          <w:r w:rsidR="00047D3A">
            <w:rPr>
              <w:noProof/>
            </w:rPr>
            <w:fldChar w:fldCharType="separate"/>
          </w:r>
          <w:r w:rsidR="00CA7729">
            <w:rPr>
              <w:noProof/>
            </w:rPr>
            <w:t>5</w:t>
          </w:r>
          <w:r w:rsidR="00047D3A">
            <w:rPr>
              <w:noProof/>
            </w:rPr>
            <w:fldChar w:fldCharType="end"/>
          </w:r>
        </w:p>
        <w:p w14:paraId="20CE7A63" w14:textId="51F72C1A" w:rsidR="002C041E" w:rsidRDefault="00137CD8">
          <w:pPr>
            <w:tabs>
              <w:tab w:val="right" w:pos="9025"/>
            </w:tabs>
            <w:spacing w:before="200" w:line="240" w:lineRule="auto"/>
            <w:rPr>
              <w:b/>
              <w:noProof/>
              <w:color w:val="000000"/>
            </w:rPr>
          </w:pPr>
          <w:hyperlink w:anchor="_s0i9odf430x7">
            <w:r w:rsidR="00047D3A">
              <w:rPr>
                <w:b/>
                <w:noProof/>
                <w:color w:val="000000"/>
              </w:rPr>
              <w:t>V. Wizja lokalna</w:t>
            </w:r>
          </w:hyperlink>
          <w:r w:rsidR="00047D3A">
            <w:rPr>
              <w:b/>
              <w:noProof/>
              <w:color w:val="000000"/>
            </w:rPr>
            <w:tab/>
          </w:r>
          <w:r w:rsidR="00047D3A">
            <w:rPr>
              <w:noProof/>
            </w:rPr>
            <w:fldChar w:fldCharType="begin"/>
          </w:r>
          <w:r w:rsidR="00047D3A">
            <w:rPr>
              <w:noProof/>
            </w:rPr>
            <w:instrText xml:space="preserve"> PAGEREF _s0i9odf430x7 \h </w:instrText>
          </w:r>
          <w:r w:rsidR="00047D3A">
            <w:rPr>
              <w:noProof/>
            </w:rPr>
          </w:r>
          <w:r w:rsidR="00047D3A">
            <w:rPr>
              <w:noProof/>
            </w:rPr>
            <w:fldChar w:fldCharType="separate"/>
          </w:r>
          <w:r w:rsidR="00CA7729">
            <w:rPr>
              <w:noProof/>
            </w:rPr>
            <w:t>7</w:t>
          </w:r>
          <w:r w:rsidR="00047D3A">
            <w:rPr>
              <w:noProof/>
            </w:rPr>
            <w:fldChar w:fldCharType="end"/>
          </w:r>
        </w:p>
        <w:p w14:paraId="2C39E27C" w14:textId="1839E401" w:rsidR="002C041E" w:rsidRDefault="00137CD8">
          <w:pPr>
            <w:tabs>
              <w:tab w:val="right" w:pos="9025"/>
            </w:tabs>
            <w:spacing w:before="200" w:line="240" w:lineRule="auto"/>
            <w:rPr>
              <w:b/>
              <w:noProof/>
              <w:color w:val="000000"/>
            </w:rPr>
          </w:pPr>
          <w:hyperlink w:anchor="_l3y36xf8w2mt">
            <w:r w:rsidR="00047D3A">
              <w:rPr>
                <w:b/>
                <w:noProof/>
                <w:color w:val="000000"/>
              </w:rPr>
              <w:t>VI. Podwykonawstwo</w:t>
            </w:r>
          </w:hyperlink>
          <w:r w:rsidR="00047D3A">
            <w:rPr>
              <w:b/>
              <w:noProof/>
              <w:color w:val="000000"/>
            </w:rPr>
            <w:tab/>
          </w:r>
          <w:r w:rsidR="00047D3A">
            <w:rPr>
              <w:noProof/>
            </w:rPr>
            <w:fldChar w:fldCharType="begin"/>
          </w:r>
          <w:r w:rsidR="00047D3A">
            <w:rPr>
              <w:noProof/>
            </w:rPr>
            <w:instrText xml:space="preserve"> PAGEREF _l3y36xf8w2mt \h </w:instrText>
          </w:r>
          <w:r w:rsidR="00047D3A">
            <w:rPr>
              <w:noProof/>
            </w:rPr>
          </w:r>
          <w:r w:rsidR="00047D3A">
            <w:rPr>
              <w:noProof/>
            </w:rPr>
            <w:fldChar w:fldCharType="separate"/>
          </w:r>
          <w:r w:rsidR="00CA7729">
            <w:rPr>
              <w:noProof/>
            </w:rPr>
            <w:t>7</w:t>
          </w:r>
          <w:r w:rsidR="00047D3A">
            <w:rPr>
              <w:noProof/>
            </w:rPr>
            <w:fldChar w:fldCharType="end"/>
          </w:r>
        </w:p>
        <w:p w14:paraId="43B28391" w14:textId="3603E0B6" w:rsidR="002C041E" w:rsidRDefault="00137CD8">
          <w:pPr>
            <w:tabs>
              <w:tab w:val="right" w:pos="9025"/>
            </w:tabs>
            <w:spacing w:before="200" w:line="240" w:lineRule="auto"/>
            <w:rPr>
              <w:b/>
              <w:noProof/>
              <w:color w:val="000000"/>
            </w:rPr>
          </w:pPr>
          <w:hyperlink w:anchor="_6katmqtjrys4">
            <w:r w:rsidR="00047D3A">
              <w:rPr>
                <w:b/>
                <w:noProof/>
                <w:color w:val="000000"/>
              </w:rPr>
              <w:t>VII. Termin wykonania zamówienia</w:t>
            </w:r>
          </w:hyperlink>
          <w:r w:rsidR="00047D3A">
            <w:rPr>
              <w:b/>
              <w:noProof/>
              <w:color w:val="000000"/>
            </w:rPr>
            <w:tab/>
          </w:r>
          <w:r w:rsidR="00047D3A">
            <w:rPr>
              <w:noProof/>
            </w:rPr>
            <w:fldChar w:fldCharType="begin"/>
          </w:r>
          <w:r w:rsidR="00047D3A">
            <w:rPr>
              <w:noProof/>
            </w:rPr>
            <w:instrText xml:space="preserve"> PAGEREF _6katmqtjrys4 \h </w:instrText>
          </w:r>
          <w:r w:rsidR="00047D3A">
            <w:rPr>
              <w:noProof/>
            </w:rPr>
          </w:r>
          <w:r w:rsidR="00047D3A">
            <w:rPr>
              <w:noProof/>
            </w:rPr>
            <w:fldChar w:fldCharType="separate"/>
          </w:r>
          <w:r w:rsidR="00CA7729">
            <w:rPr>
              <w:noProof/>
            </w:rPr>
            <w:t>8</w:t>
          </w:r>
          <w:r w:rsidR="00047D3A">
            <w:rPr>
              <w:noProof/>
            </w:rPr>
            <w:fldChar w:fldCharType="end"/>
          </w:r>
        </w:p>
        <w:p w14:paraId="326E2752" w14:textId="4E9C5BC9" w:rsidR="002C041E" w:rsidRDefault="00137CD8">
          <w:pPr>
            <w:tabs>
              <w:tab w:val="right" w:pos="9025"/>
            </w:tabs>
            <w:spacing w:before="200" w:line="240" w:lineRule="auto"/>
            <w:rPr>
              <w:b/>
              <w:noProof/>
              <w:color w:val="000000"/>
            </w:rPr>
          </w:pPr>
          <w:hyperlink w:anchor="_nz5qrlch0jbr">
            <w:r w:rsidR="00047D3A">
              <w:rPr>
                <w:b/>
                <w:noProof/>
                <w:color w:val="000000"/>
              </w:rPr>
              <w:t>VIII. Warunki udziału w postępowaniu</w:t>
            </w:r>
          </w:hyperlink>
          <w:r w:rsidR="00047D3A">
            <w:rPr>
              <w:b/>
              <w:noProof/>
              <w:color w:val="000000"/>
            </w:rPr>
            <w:tab/>
          </w:r>
          <w:r w:rsidR="00047D3A">
            <w:rPr>
              <w:noProof/>
            </w:rPr>
            <w:fldChar w:fldCharType="begin"/>
          </w:r>
          <w:r w:rsidR="00047D3A">
            <w:rPr>
              <w:noProof/>
            </w:rPr>
            <w:instrText xml:space="preserve"> PAGEREF _nz5qrlch0jbr \h </w:instrText>
          </w:r>
          <w:r w:rsidR="00047D3A">
            <w:rPr>
              <w:noProof/>
            </w:rPr>
          </w:r>
          <w:r w:rsidR="00047D3A">
            <w:rPr>
              <w:noProof/>
            </w:rPr>
            <w:fldChar w:fldCharType="separate"/>
          </w:r>
          <w:r w:rsidR="00CA7729">
            <w:rPr>
              <w:noProof/>
            </w:rPr>
            <w:t>8</w:t>
          </w:r>
          <w:r w:rsidR="00047D3A">
            <w:rPr>
              <w:noProof/>
            </w:rPr>
            <w:fldChar w:fldCharType="end"/>
          </w:r>
        </w:p>
        <w:p w14:paraId="46E73FDE" w14:textId="674197F4" w:rsidR="002C041E" w:rsidRDefault="00137CD8">
          <w:pPr>
            <w:tabs>
              <w:tab w:val="right" w:pos="9025"/>
            </w:tabs>
            <w:spacing w:before="200" w:line="240" w:lineRule="auto"/>
            <w:rPr>
              <w:b/>
              <w:noProof/>
              <w:color w:val="000000"/>
            </w:rPr>
          </w:pPr>
          <w:hyperlink w:anchor="_sv3xn7chhdup">
            <w:r w:rsidR="00047D3A">
              <w:rPr>
                <w:b/>
                <w:noProof/>
                <w:color w:val="000000"/>
              </w:rPr>
              <w:t>IX. P</w:t>
            </w:r>
          </w:hyperlink>
          <w:r w:rsidR="00047D3A">
            <w:rPr>
              <w:b/>
              <w:noProof/>
            </w:rPr>
            <w:t>odstawy wykluczenia z postępowania</w:t>
          </w:r>
          <w:r w:rsidR="00047D3A">
            <w:rPr>
              <w:b/>
              <w:noProof/>
              <w:color w:val="000000"/>
            </w:rPr>
            <w:tab/>
          </w:r>
          <w:r w:rsidR="00047D3A">
            <w:rPr>
              <w:noProof/>
            </w:rPr>
            <w:fldChar w:fldCharType="begin"/>
          </w:r>
          <w:r w:rsidR="00047D3A">
            <w:rPr>
              <w:noProof/>
            </w:rPr>
            <w:instrText xml:space="preserve"> PAGEREF _sv3xn7chhdup \h </w:instrText>
          </w:r>
          <w:r w:rsidR="00047D3A">
            <w:rPr>
              <w:noProof/>
            </w:rPr>
          </w:r>
          <w:r w:rsidR="00047D3A">
            <w:rPr>
              <w:noProof/>
            </w:rPr>
            <w:fldChar w:fldCharType="separate"/>
          </w:r>
          <w:r w:rsidR="00CA7729">
            <w:rPr>
              <w:noProof/>
            </w:rPr>
            <w:t>8</w:t>
          </w:r>
          <w:r w:rsidR="00047D3A">
            <w:rPr>
              <w:noProof/>
            </w:rPr>
            <w:fldChar w:fldCharType="end"/>
          </w:r>
        </w:p>
        <w:p w14:paraId="308A01A3" w14:textId="7E471D9F" w:rsidR="002C041E" w:rsidRDefault="00137CD8">
          <w:pPr>
            <w:tabs>
              <w:tab w:val="right" w:pos="9025"/>
            </w:tabs>
            <w:spacing w:before="200" w:line="240" w:lineRule="auto"/>
            <w:rPr>
              <w:b/>
              <w:noProof/>
              <w:color w:val="000000"/>
            </w:rPr>
          </w:pPr>
          <w:hyperlink w:anchor="_crlv0voso4yw">
            <w:r w:rsidR="00047D3A">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047D3A">
            <w:rPr>
              <w:b/>
              <w:noProof/>
              <w:color w:val="000000"/>
            </w:rPr>
            <w:tab/>
          </w:r>
          <w:r w:rsidR="00047D3A">
            <w:rPr>
              <w:noProof/>
            </w:rPr>
            <w:fldChar w:fldCharType="begin"/>
          </w:r>
          <w:r w:rsidR="00047D3A">
            <w:rPr>
              <w:noProof/>
            </w:rPr>
            <w:instrText xml:space="preserve"> PAGEREF _crlv0voso4yw \h </w:instrText>
          </w:r>
          <w:r w:rsidR="00047D3A">
            <w:rPr>
              <w:noProof/>
            </w:rPr>
          </w:r>
          <w:r w:rsidR="00047D3A">
            <w:rPr>
              <w:noProof/>
            </w:rPr>
            <w:fldChar w:fldCharType="separate"/>
          </w:r>
          <w:r w:rsidR="00CA7729">
            <w:rPr>
              <w:noProof/>
            </w:rPr>
            <w:t>9</w:t>
          </w:r>
          <w:r w:rsidR="00047D3A">
            <w:rPr>
              <w:noProof/>
            </w:rPr>
            <w:fldChar w:fldCharType="end"/>
          </w:r>
        </w:p>
        <w:p w14:paraId="396DA9D3" w14:textId="3840002F" w:rsidR="002C041E" w:rsidRDefault="00137CD8">
          <w:pPr>
            <w:tabs>
              <w:tab w:val="right" w:pos="9025"/>
            </w:tabs>
            <w:spacing w:before="200" w:line="240" w:lineRule="auto"/>
            <w:rPr>
              <w:b/>
              <w:noProof/>
              <w:color w:val="000000"/>
            </w:rPr>
          </w:pPr>
          <w:hyperlink w:anchor="_gb4nrns0uw97">
            <w:r w:rsidR="00047D3A">
              <w:rPr>
                <w:b/>
                <w:noProof/>
                <w:color w:val="000000"/>
              </w:rPr>
              <w:t>XI. Poleganie na zasobach innych podmiotów</w:t>
            </w:r>
          </w:hyperlink>
          <w:r w:rsidR="00047D3A">
            <w:rPr>
              <w:b/>
              <w:noProof/>
              <w:color w:val="000000"/>
            </w:rPr>
            <w:tab/>
          </w:r>
          <w:r w:rsidR="00047D3A">
            <w:rPr>
              <w:noProof/>
            </w:rPr>
            <w:fldChar w:fldCharType="begin"/>
          </w:r>
          <w:r w:rsidR="00047D3A">
            <w:rPr>
              <w:noProof/>
            </w:rPr>
            <w:instrText xml:space="preserve"> PAGEREF _gb4nrns0uw97 \h </w:instrText>
          </w:r>
          <w:r w:rsidR="00047D3A">
            <w:rPr>
              <w:noProof/>
            </w:rPr>
          </w:r>
          <w:r w:rsidR="00047D3A">
            <w:rPr>
              <w:noProof/>
            </w:rPr>
            <w:fldChar w:fldCharType="separate"/>
          </w:r>
          <w:r w:rsidR="00CA7729">
            <w:rPr>
              <w:noProof/>
            </w:rPr>
            <w:t>10</w:t>
          </w:r>
          <w:r w:rsidR="00047D3A">
            <w:rPr>
              <w:noProof/>
            </w:rPr>
            <w:fldChar w:fldCharType="end"/>
          </w:r>
        </w:p>
        <w:p w14:paraId="3F18D4CD" w14:textId="500E9058" w:rsidR="002C041E" w:rsidRDefault="00137CD8">
          <w:pPr>
            <w:tabs>
              <w:tab w:val="right" w:pos="9025"/>
            </w:tabs>
            <w:spacing w:before="200" w:line="240" w:lineRule="auto"/>
            <w:rPr>
              <w:b/>
              <w:noProof/>
              <w:color w:val="000000"/>
            </w:rPr>
          </w:pPr>
          <w:hyperlink w:anchor="_lodptpqf2xh0">
            <w:r w:rsidR="00047D3A">
              <w:rPr>
                <w:b/>
                <w:noProof/>
                <w:color w:val="000000"/>
              </w:rPr>
              <w:t>XII. Informacja dla Wykonawców wspólnie ubiegających się o udzielenie zamówienia</w:t>
            </w:r>
          </w:hyperlink>
          <w:r w:rsidR="00047D3A">
            <w:rPr>
              <w:b/>
              <w:noProof/>
              <w:color w:val="000000"/>
            </w:rPr>
            <w:tab/>
          </w:r>
          <w:r w:rsidR="00047D3A">
            <w:rPr>
              <w:noProof/>
            </w:rPr>
            <w:fldChar w:fldCharType="begin"/>
          </w:r>
          <w:r w:rsidR="00047D3A">
            <w:rPr>
              <w:noProof/>
            </w:rPr>
            <w:instrText xml:space="preserve"> PAGEREF _lodptpqf2xh0 \h </w:instrText>
          </w:r>
          <w:r w:rsidR="00047D3A">
            <w:rPr>
              <w:noProof/>
            </w:rPr>
          </w:r>
          <w:r w:rsidR="00047D3A">
            <w:rPr>
              <w:noProof/>
            </w:rPr>
            <w:fldChar w:fldCharType="separate"/>
          </w:r>
          <w:r w:rsidR="00CA7729">
            <w:rPr>
              <w:noProof/>
            </w:rPr>
            <w:t>10</w:t>
          </w:r>
          <w:r w:rsidR="00047D3A">
            <w:rPr>
              <w:noProof/>
            </w:rPr>
            <w:fldChar w:fldCharType="end"/>
          </w:r>
        </w:p>
        <w:p w14:paraId="36A88B73" w14:textId="5B20DE1B" w:rsidR="002C041E" w:rsidRDefault="00137CD8">
          <w:pPr>
            <w:tabs>
              <w:tab w:val="right" w:pos="9025"/>
            </w:tabs>
            <w:spacing w:before="200" w:line="240" w:lineRule="auto"/>
            <w:rPr>
              <w:b/>
              <w:noProof/>
              <w:color w:val="000000"/>
            </w:rPr>
          </w:pPr>
          <w:hyperlink w:anchor="_tp7vefgpgfgi">
            <w:r w:rsidR="00047D3A">
              <w:rPr>
                <w:b/>
                <w:noProof/>
                <w:color w:val="000000"/>
              </w:rPr>
              <w:t xml:space="preserve">XIII. Informacje o sposobie porozumiewania się </w:t>
            </w:r>
            <w:r w:rsidR="005D2B98">
              <w:rPr>
                <w:b/>
                <w:noProof/>
                <w:color w:val="000000"/>
              </w:rPr>
              <w:t>Z</w:t>
            </w:r>
            <w:r w:rsidR="00047D3A">
              <w:rPr>
                <w:b/>
                <w:noProof/>
                <w:color w:val="000000"/>
              </w:rPr>
              <w:t>amawiającego z Wykonawcami oraz przekazywania oświadczeń lub dokumentów</w:t>
            </w:r>
          </w:hyperlink>
          <w:r w:rsidR="00047D3A">
            <w:rPr>
              <w:b/>
              <w:noProof/>
              <w:color w:val="000000"/>
            </w:rPr>
            <w:tab/>
          </w:r>
          <w:r w:rsidR="00047D3A">
            <w:rPr>
              <w:noProof/>
            </w:rPr>
            <w:fldChar w:fldCharType="begin"/>
          </w:r>
          <w:r w:rsidR="00047D3A">
            <w:rPr>
              <w:noProof/>
            </w:rPr>
            <w:instrText xml:space="preserve"> PAGEREF _tp7vefgpgfgi \h </w:instrText>
          </w:r>
          <w:r w:rsidR="00047D3A">
            <w:rPr>
              <w:noProof/>
            </w:rPr>
          </w:r>
          <w:r w:rsidR="00047D3A">
            <w:rPr>
              <w:noProof/>
            </w:rPr>
            <w:fldChar w:fldCharType="separate"/>
          </w:r>
          <w:r w:rsidR="00CA7729">
            <w:rPr>
              <w:noProof/>
            </w:rPr>
            <w:t>11</w:t>
          </w:r>
          <w:r w:rsidR="00047D3A">
            <w:rPr>
              <w:noProof/>
            </w:rPr>
            <w:fldChar w:fldCharType="end"/>
          </w:r>
        </w:p>
        <w:p w14:paraId="7AFA7F7C" w14:textId="65C1880D" w:rsidR="002C041E" w:rsidRDefault="00137CD8">
          <w:pPr>
            <w:tabs>
              <w:tab w:val="right" w:pos="9025"/>
            </w:tabs>
            <w:spacing w:before="200" w:line="240" w:lineRule="auto"/>
            <w:rPr>
              <w:b/>
              <w:noProof/>
              <w:color w:val="000000"/>
            </w:rPr>
          </w:pPr>
          <w:hyperlink w:anchor="_rq2udys4csh9">
            <w:r w:rsidR="00047D3A">
              <w:rPr>
                <w:b/>
                <w:noProof/>
                <w:color w:val="000000"/>
              </w:rPr>
              <w:t>XIV. Opis sposobu przygotowania ofert oraz dokumentów wymaganych przez Zamawiającego w SWZ</w:t>
            </w:r>
          </w:hyperlink>
          <w:r w:rsidR="00047D3A">
            <w:rPr>
              <w:b/>
              <w:noProof/>
              <w:color w:val="000000"/>
            </w:rPr>
            <w:tab/>
          </w:r>
          <w:r w:rsidR="00047D3A">
            <w:rPr>
              <w:noProof/>
            </w:rPr>
            <w:fldChar w:fldCharType="begin"/>
          </w:r>
          <w:r w:rsidR="00047D3A">
            <w:rPr>
              <w:noProof/>
            </w:rPr>
            <w:instrText xml:space="preserve"> PAGEREF _rq2udys4csh9 \h </w:instrText>
          </w:r>
          <w:r w:rsidR="00047D3A">
            <w:rPr>
              <w:noProof/>
            </w:rPr>
          </w:r>
          <w:r w:rsidR="00047D3A">
            <w:rPr>
              <w:noProof/>
            </w:rPr>
            <w:fldChar w:fldCharType="separate"/>
          </w:r>
          <w:r w:rsidR="00CA7729">
            <w:rPr>
              <w:noProof/>
            </w:rPr>
            <w:t>12</w:t>
          </w:r>
          <w:r w:rsidR="00047D3A">
            <w:rPr>
              <w:noProof/>
            </w:rPr>
            <w:fldChar w:fldCharType="end"/>
          </w:r>
        </w:p>
        <w:p w14:paraId="76F9A78A" w14:textId="637643D5" w:rsidR="002C041E" w:rsidRDefault="00137CD8">
          <w:pPr>
            <w:tabs>
              <w:tab w:val="right" w:pos="9025"/>
            </w:tabs>
            <w:spacing w:before="200" w:line="240" w:lineRule="auto"/>
            <w:rPr>
              <w:b/>
              <w:noProof/>
              <w:color w:val="000000"/>
            </w:rPr>
          </w:pPr>
          <w:hyperlink w:anchor="_c8de4rg6s4kb">
            <w:r w:rsidR="00047D3A">
              <w:rPr>
                <w:b/>
                <w:noProof/>
                <w:color w:val="000000"/>
              </w:rPr>
              <w:t>XV. Sposób obliczania ceny oferty</w:t>
            </w:r>
          </w:hyperlink>
          <w:r w:rsidR="00047D3A">
            <w:rPr>
              <w:b/>
              <w:noProof/>
              <w:color w:val="000000"/>
            </w:rPr>
            <w:tab/>
          </w:r>
          <w:r w:rsidR="00047D3A">
            <w:rPr>
              <w:noProof/>
            </w:rPr>
            <w:fldChar w:fldCharType="begin"/>
          </w:r>
          <w:r w:rsidR="00047D3A">
            <w:rPr>
              <w:noProof/>
            </w:rPr>
            <w:instrText xml:space="preserve"> PAGEREF _c8de4rg6s4kb \h </w:instrText>
          </w:r>
          <w:r w:rsidR="00047D3A">
            <w:rPr>
              <w:noProof/>
            </w:rPr>
          </w:r>
          <w:r w:rsidR="00047D3A">
            <w:rPr>
              <w:noProof/>
            </w:rPr>
            <w:fldChar w:fldCharType="separate"/>
          </w:r>
          <w:r w:rsidR="00CA7729">
            <w:rPr>
              <w:noProof/>
            </w:rPr>
            <w:t>15</w:t>
          </w:r>
          <w:r w:rsidR="00047D3A">
            <w:rPr>
              <w:noProof/>
            </w:rPr>
            <w:fldChar w:fldCharType="end"/>
          </w:r>
        </w:p>
        <w:p w14:paraId="629D3DC2" w14:textId="05A02E3C" w:rsidR="002C041E" w:rsidRDefault="00137CD8">
          <w:pPr>
            <w:tabs>
              <w:tab w:val="right" w:pos="9025"/>
            </w:tabs>
            <w:spacing w:before="200" w:line="240" w:lineRule="auto"/>
            <w:rPr>
              <w:b/>
              <w:noProof/>
              <w:color w:val="000000"/>
            </w:rPr>
          </w:pPr>
          <w:hyperlink w:anchor="_1wm6hsxsy23e">
            <w:r w:rsidR="00047D3A">
              <w:rPr>
                <w:b/>
                <w:noProof/>
                <w:color w:val="000000"/>
              </w:rPr>
              <w:t>XVI. Wymagania dotyczące wadium</w:t>
            </w:r>
          </w:hyperlink>
          <w:r w:rsidR="00047D3A">
            <w:rPr>
              <w:b/>
              <w:noProof/>
              <w:color w:val="000000"/>
            </w:rPr>
            <w:tab/>
          </w:r>
          <w:r w:rsidR="00047D3A">
            <w:rPr>
              <w:noProof/>
            </w:rPr>
            <w:fldChar w:fldCharType="begin"/>
          </w:r>
          <w:r w:rsidR="00047D3A">
            <w:rPr>
              <w:noProof/>
            </w:rPr>
            <w:instrText xml:space="preserve"> PAGEREF _1wm6hsxsy23e \h </w:instrText>
          </w:r>
          <w:r w:rsidR="00047D3A">
            <w:rPr>
              <w:noProof/>
            </w:rPr>
          </w:r>
          <w:r w:rsidR="00047D3A">
            <w:rPr>
              <w:noProof/>
            </w:rPr>
            <w:fldChar w:fldCharType="separate"/>
          </w:r>
          <w:r w:rsidR="00CA7729">
            <w:rPr>
              <w:noProof/>
            </w:rPr>
            <w:t>15</w:t>
          </w:r>
          <w:r w:rsidR="00047D3A">
            <w:rPr>
              <w:noProof/>
            </w:rPr>
            <w:fldChar w:fldCharType="end"/>
          </w:r>
        </w:p>
        <w:p w14:paraId="45573995" w14:textId="266677B8" w:rsidR="002C041E" w:rsidRDefault="00137CD8">
          <w:pPr>
            <w:tabs>
              <w:tab w:val="right" w:pos="9025"/>
            </w:tabs>
            <w:spacing w:before="200" w:line="240" w:lineRule="auto"/>
            <w:rPr>
              <w:b/>
              <w:noProof/>
              <w:color w:val="000000"/>
            </w:rPr>
          </w:pPr>
          <w:hyperlink w:anchor="_kraqvybbazqg">
            <w:r w:rsidR="00047D3A">
              <w:rPr>
                <w:b/>
                <w:noProof/>
                <w:color w:val="000000"/>
              </w:rPr>
              <w:t>XVII. Termin związania ofertą</w:t>
            </w:r>
          </w:hyperlink>
          <w:r w:rsidR="00047D3A">
            <w:rPr>
              <w:b/>
              <w:noProof/>
              <w:color w:val="000000"/>
            </w:rPr>
            <w:tab/>
          </w:r>
          <w:r w:rsidR="00047D3A">
            <w:rPr>
              <w:noProof/>
            </w:rPr>
            <w:fldChar w:fldCharType="begin"/>
          </w:r>
          <w:r w:rsidR="00047D3A">
            <w:rPr>
              <w:noProof/>
            </w:rPr>
            <w:instrText xml:space="preserve"> PAGEREF _kraqvybbazqg \h </w:instrText>
          </w:r>
          <w:r w:rsidR="00047D3A">
            <w:rPr>
              <w:noProof/>
            </w:rPr>
          </w:r>
          <w:r w:rsidR="00047D3A">
            <w:rPr>
              <w:noProof/>
            </w:rPr>
            <w:fldChar w:fldCharType="separate"/>
          </w:r>
          <w:r w:rsidR="00CA7729">
            <w:rPr>
              <w:noProof/>
            </w:rPr>
            <w:t>15</w:t>
          </w:r>
          <w:r w:rsidR="00047D3A">
            <w:rPr>
              <w:noProof/>
            </w:rPr>
            <w:fldChar w:fldCharType="end"/>
          </w:r>
        </w:p>
        <w:p w14:paraId="3E48D781" w14:textId="0BD11168" w:rsidR="002C041E" w:rsidRDefault="00137CD8">
          <w:pPr>
            <w:tabs>
              <w:tab w:val="right" w:pos="9025"/>
            </w:tabs>
            <w:spacing w:before="200" w:line="240" w:lineRule="auto"/>
            <w:rPr>
              <w:b/>
              <w:noProof/>
              <w:color w:val="000000"/>
            </w:rPr>
          </w:pPr>
          <w:hyperlink w:anchor="_iwk7tzonv6ne">
            <w:r w:rsidR="00047D3A">
              <w:rPr>
                <w:b/>
                <w:noProof/>
                <w:color w:val="000000"/>
              </w:rPr>
              <w:t>XVIII. Miejsce i termin składania ofert</w:t>
            </w:r>
          </w:hyperlink>
          <w:r w:rsidR="00047D3A">
            <w:rPr>
              <w:b/>
              <w:noProof/>
              <w:color w:val="000000"/>
            </w:rPr>
            <w:tab/>
          </w:r>
          <w:r w:rsidR="00047D3A">
            <w:rPr>
              <w:noProof/>
            </w:rPr>
            <w:fldChar w:fldCharType="begin"/>
          </w:r>
          <w:r w:rsidR="00047D3A">
            <w:rPr>
              <w:noProof/>
            </w:rPr>
            <w:instrText xml:space="preserve"> PAGEREF _iwk7tzonv6ne \h </w:instrText>
          </w:r>
          <w:r w:rsidR="00047D3A">
            <w:rPr>
              <w:noProof/>
            </w:rPr>
          </w:r>
          <w:r w:rsidR="00047D3A">
            <w:rPr>
              <w:noProof/>
            </w:rPr>
            <w:fldChar w:fldCharType="separate"/>
          </w:r>
          <w:r w:rsidR="00CA7729">
            <w:rPr>
              <w:noProof/>
            </w:rPr>
            <w:t>16</w:t>
          </w:r>
          <w:r w:rsidR="00047D3A">
            <w:rPr>
              <w:noProof/>
            </w:rPr>
            <w:fldChar w:fldCharType="end"/>
          </w:r>
        </w:p>
        <w:p w14:paraId="0B80498E" w14:textId="7A0B6F6F" w:rsidR="002C041E" w:rsidRDefault="00137CD8">
          <w:pPr>
            <w:tabs>
              <w:tab w:val="right" w:pos="9025"/>
            </w:tabs>
            <w:spacing w:before="200" w:line="240" w:lineRule="auto"/>
            <w:rPr>
              <w:b/>
              <w:noProof/>
              <w:color w:val="000000"/>
            </w:rPr>
          </w:pPr>
          <w:hyperlink w:anchor="_g4kmfra1vcqp">
            <w:r w:rsidR="00047D3A">
              <w:rPr>
                <w:b/>
                <w:noProof/>
                <w:color w:val="000000"/>
              </w:rPr>
              <w:t>XIX. Otwarcie ofert</w:t>
            </w:r>
          </w:hyperlink>
          <w:r w:rsidR="00047D3A">
            <w:rPr>
              <w:b/>
              <w:noProof/>
              <w:color w:val="000000"/>
            </w:rPr>
            <w:tab/>
          </w:r>
          <w:r w:rsidR="00047D3A">
            <w:rPr>
              <w:noProof/>
            </w:rPr>
            <w:fldChar w:fldCharType="begin"/>
          </w:r>
          <w:r w:rsidR="00047D3A">
            <w:rPr>
              <w:noProof/>
            </w:rPr>
            <w:instrText xml:space="preserve"> PAGEREF _g4kmfra1vcqp \h </w:instrText>
          </w:r>
          <w:r w:rsidR="00047D3A">
            <w:rPr>
              <w:noProof/>
            </w:rPr>
          </w:r>
          <w:r w:rsidR="00047D3A">
            <w:rPr>
              <w:noProof/>
            </w:rPr>
            <w:fldChar w:fldCharType="separate"/>
          </w:r>
          <w:r w:rsidR="00CA7729">
            <w:rPr>
              <w:noProof/>
            </w:rPr>
            <w:t>16</w:t>
          </w:r>
          <w:r w:rsidR="00047D3A">
            <w:rPr>
              <w:noProof/>
            </w:rPr>
            <w:fldChar w:fldCharType="end"/>
          </w:r>
        </w:p>
        <w:p w14:paraId="53929052" w14:textId="6F5F937A" w:rsidR="002C041E" w:rsidRDefault="00137CD8">
          <w:pPr>
            <w:tabs>
              <w:tab w:val="right" w:pos="9025"/>
            </w:tabs>
            <w:spacing w:before="200" w:line="240" w:lineRule="auto"/>
            <w:rPr>
              <w:b/>
              <w:noProof/>
              <w:color w:val="000000"/>
            </w:rPr>
          </w:pPr>
          <w:hyperlink w:anchor="_kc2xtpcwd955">
            <w:r w:rsidR="00047D3A">
              <w:rPr>
                <w:b/>
                <w:noProof/>
                <w:color w:val="000000"/>
              </w:rPr>
              <w:t>XX. Opis kryteriów oceny ofert wraz z podaniem wag tych kryteriów i sposobu oceny ofert</w:t>
            </w:r>
          </w:hyperlink>
          <w:r w:rsidR="00047D3A">
            <w:rPr>
              <w:b/>
              <w:noProof/>
              <w:color w:val="000000"/>
            </w:rPr>
            <w:tab/>
          </w:r>
          <w:r w:rsidR="00047D3A">
            <w:rPr>
              <w:noProof/>
            </w:rPr>
            <w:fldChar w:fldCharType="begin"/>
          </w:r>
          <w:r w:rsidR="00047D3A">
            <w:rPr>
              <w:noProof/>
            </w:rPr>
            <w:instrText xml:space="preserve"> PAGEREF _kc2xtpcwd955 \h </w:instrText>
          </w:r>
          <w:r w:rsidR="00047D3A">
            <w:rPr>
              <w:noProof/>
            </w:rPr>
          </w:r>
          <w:r w:rsidR="00047D3A">
            <w:rPr>
              <w:noProof/>
            </w:rPr>
            <w:fldChar w:fldCharType="separate"/>
          </w:r>
          <w:r w:rsidR="00CA7729">
            <w:rPr>
              <w:noProof/>
            </w:rPr>
            <w:t>17</w:t>
          </w:r>
          <w:r w:rsidR="00047D3A">
            <w:rPr>
              <w:noProof/>
            </w:rPr>
            <w:fldChar w:fldCharType="end"/>
          </w:r>
        </w:p>
        <w:p w14:paraId="38B77B6C" w14:textId="4827205B" w:rsidR="002C041E" w:rsidRDefault="00137CD8">
          <w:pPr>
            <w:tabs>
              <w:tab w:val="right" w:pos="9025"/>
            </w:tabs>
            <w:spacing w:before="200" w:line="240" w:lineRule="auto"/>
            <w:rPr>
              <w:b/>
              <w:noProof/>
              <w:color w:val="000000"/>
            </w:rPr>
          </w:pPr>
          <w:hyperlink w:anchor="_jdd1gpfct9cq">
            <w:r w:rsidR="00047D3A">
              <w:rPr>
                <w:b/>
                <w:noProof/>
                <w:color w:val="000000"/>
              </w:rPr>
              <w:t>XXI. Informacje o formalnościach, jakie powinny być dopełnione po wyborze oferty w celu zawarcia umowy</w:t>
            </w:r>
          </w:hyperlink>
          <w:r w:rsidR="00047D3A">
            <w:rPr>
              <w:b/>
              <w:noProof/>
              <w:color w:val="000000"/>
            </w:rPr>
            <w:tab/>
          </w:r>
          <w:r w:rsidR="00047D3A">
            <w:rPr>
              <w:noProof/>
            </w:rPr>
            <w:fldChar w:fldCharType="begin"/>
          </w:r>
          <w:r w:rsidR="00047D3A">
            <w:rPr>
              <w:noProof/>
            </w:rPr>
            <w:instrText xml:space="preserve"> PAGEREF _jdd1gpfct9cq \h </w:instrText>
          </w:r>
          <w:r w:rsidR="00047D3A">
            <w:rPr>
              <w:noProof/>
            </w:rPr>
          </w:r>
          <w:r w:rsidR="00047D3A">
            <w:rPr>
              <w:noProof/>
            </w:rPr>
            <w:fldChar w:fldCharType="separate"/>
          </w:r>
          <w:r w:rsidR="00CA7729">
            <w:rPr>
              <w:noProof/>
            </w:rPr>
            <w:t>18</w:t>
          </w:r>
          <w:r w:rsidR="00047D3A">
            <w:rPr>
              <w:noProof/>
            </w:rPr>
            <w:fldChar w:fldCharType="end"/>
          </w:r>
        </w:p>
        <w:p w14:paraId="7206ABB5" w14:textId="4BD09240" w:rsidR="002C041E" w:rsidRDefault="00137CD8">
          <w:pPr>
            <w:tabs>
              <w:tab w:val="right" w:pos="9025"/>
            </w:tabs>
            <w:spacing w:before="200" w:line="240" w:lineRule="auto"/>
            <w:rPr>
              <w:b/>
              <w:noProof/>
              <w:color w:val="000000"/>
            </w:rPr>
          </w:pPr>
          <w:hyperlink w:anchor="_8o16t0j5rcy">
            <w:r w:rsidR="00047D3A">
              <w:rPr>
                <w:b/>
                <w:noProof/>
                <w:color w:val="000000"/>
              </w:rPr>
              <w:t>XXII. Wymagania dotyczące zabezpieczenia należytego wykonania umowy</w:t>
            </w:r>
          </w:hyperlink>
          <w:r w:rsidR="00047D3A">
            <w:rPr>
              <w:b/>
              <w:noProof/>
              <w:color w:val="000000"/>
            </w:rPr>
            <w:tab/>
          </w:r>
          <w:r w:rsidR="00047D3A">
            <w:rPr>
              <w:noProof/>
            </w:rPr>
            <w:fldChar w:fldCharType="begin"/>
          </w:r>
          <w:r w:rsidR="00047D3A">
            <w:rPr>
              <w:noProof/>
            </w:rPr>
            <w:instrText xml:space="preserve"> PAGEREF _8o16t0j5rcy \h </w:instrText>
          </w:r>
          <w:r w:rsidR="00047D3A">
            <w:rPr>
              <w:noProof/>
            </w:rPr>
          </w:r>
          <w:r w:rsidR="00047D3A">
            <w:rPr>
              <w:noProof/>
            </w:rPr>
            <w:fldChar w:fldCharType="separate"/>
          </w:r>
          <w:r w:rsidR="00CA7729">
            <w:rPr>
              <w:noProof/>
            </w:rPr>
            <w:t>19</w:t>
          </w:r>
          <w:r w:rsidR="00047D3A">
            <w:rPr>
              <w:noProof/>
            </w:rPr>
            <w:fldChar w:fldCharType="end"/>
          </w:r>
        </w:p>
        <w:p w14:paraId="04F637EB" w14:textId="3A83B0C2" w:rsidR="002C041E" w:rsidRDefault="00137CD8">
          <w:pPr>
            <w:tabs>
              <w:tab w:val="right" w:pos="9025"/>
            </w:tabs>
            <w:spacing w:before="200" w:line="240" w:lineRule="auto"/>
            <w:rPr>
              <w:b/>
              <w:noProof/>
              <w:color w:val="000000"/>
            </w:rPr>
          </w:pPr>
          <w:hyperlink w:anchor="_n1rtepxw0unn">
            <w:r w:rsidR="00047D3A">
              <w:rPr>
                <w:b/>
                <w:noProof/>
                <w:color w:val="000000"/>
              </w:rPr>
              <w:t>XXIII. Informacje o treści zawieranej umowy oraz możliwości jej zmiany</w:t>
            </w:r>
          </w:hyperlink>
          <w:r w:rsidR="00047D3A">
            <w:rPr>
              <w:b/>
              <w:noProof/>
              <w:color w:val="000000"/>
            </w:rPr>
            <w:tab/>
          </w:r>
          <w:r w:rsidR="00047D3A">
            <w:rPr>
              <w:noProof/>
            </w:rPr>
            <w:fldChar w:fldCharType="begin"/>
          </w:r>
          <w:r w:rsidR="00047D3A">
            <w:rPr>
              <w:noProof/>
            </w:rPr>
            <w:instrText xml:space="preserve"> PAGEREF _n1rtepxw0unn \h </w:instrText>
          </w:r>
          <w:r w:rsidR="00047D3A">
            <w:rPr>
              <w:noProof/>
            </w:rPr>
          </w:r>
          <w:r w:rsidR="00047D3A">
            <w:rPr>
              <w:noProof/>
            </w:rPr>
            <w:fldChar w:fldCharType="separate"/>
          </w:r>
          <w:r w:rsidR="00CA7729">
            <w:rPr>
              <w:noProof/>
            </w:rPr>
            <w:t>20</w:t>
          </w:r>
          <w:r w:rsidR="00047D3A">
            <w:rPr>
              <w:noProof/>
            </w:rPr>
            <w:fldChar w:fldCharType="end"/>
          </w:r>
        </w:p>
        <w:p w14:paraId="74CBDAE8" w14:textId="29F0A0C9" w:rsidR="002C041E" w:rsidRDefault="00137CD8">
          <w:pPr>
            <w:tabs>
              <w:tab w:val="right" w:pos="9025"/>
            </w:tabs>
            <w:spacing w:before="200" w:line="240" w:lineRule="auto"/>
            <w:rPr>
              <w:b/>
              <w:noProof/>
              <w:color w:val="000000"/>
            </w:rPr>
          </w:pPr>
          <w:hyperlink w:anchor="_kmfqfyi30wag">
            <w:r w:rsidR="00047D3A">
              <w:rPr>
                <w:b/>
                <w:noProof/>
                <w:color w:val="000000"/>
              </w:rPr>
              <w:t>XIV. Pouczenie o środkach ochrony prawnej przysługujących Wykonawcy</w:t>
            </w:r>
          </w:hyperlink>
          <w:r w:rsidR="00047D3A">
            <w:rPr>
              <w:b/>
              <w:noProof/>
              <w:color w:val="000000"/>
            </w:rPr>
            <w:tab/>
          </w:r>
          <w:r w:rsidR="00047D3A">
            <w:rPr>
              <w:noProof/>
            </w:rPr>
            <w:fldChar w:fldCharType="begin"/>
          </w:r>
          <w:r w:rsidR="00047D3A">
            <w:rPr>
              <w:noProof/>
            </w:rPr>
            <w:instrText xml:space="preserve"> PAGEREF _kmfqfyi30wag \h </w:instrText>
          </w:r>
          <w:r w:rsidR="00047D3A">
            <w:rPr>
              <w:noProof/>
            </w:rPr>
          </w:r>
          <w:r w:rsidR="00047D3A">
            <w:rPr>
              <w:noProof/>
            </w:rPr>
            <w:fldChar w:fldCharType="separate"/>
          </w:r>
          <w:r w:rsidR="00CA7729">
            <w:rPr>
              <w:noProof/>
            </w:rPr>
            <w:t>20</w:t>
          </w:r>
          <w:r w:rsidR="00047D3A">
            <w:rPr>
              <w:noProof/>
            </w:rPr>
            <w:fldChar w:fldCharType="end"/>
          </w:r>
        </w:p>
        <w:p w14:paraId="4B99DA63" w14:textId="4AAB0F81" w:rsidR="002C041E" w:rsidRDefault="00137CD8">
          <w:pPr>
            <w:tabs>
              <w:tab w:val="right" w:pos="9025"/>
            </w:tabs>
            <w:spacing w:before="200" w:after="80" w:line="240" w:lineRule="auto"/>
            <w:rPr>
              <w:b/>
              <w:color w:val="000000"/>
            </w:rPr>
          </w:pPr>
          <w:hyperlink w:anchor="_uarrfy5kozla">
            <w:r w:rsidR="00047D3A">
              <w:rPr>
                <w:b/>
                <w:noProof/>
                <w:color w:val="000000"/>
              </w:rPr>
              <w:t>XXV. Spis załączników</w:t>
            </w:r>
          </w:hyperlink>
          <w:r w:rsidR="00047D3A">
            <w:rPr>
              <w:b/>
              <w:noProof/>
              <w:color w:val="000000"/>
            </w:rPr>
            <w:tab/>
          </w:r>
          <w:r w:rsidR="00047D3A">
            <w:rPr>
              <w:noProof/>
            </w:rPr>
            <w:fldChar w:fldCharType="begin"/>
          </w:r>
          <w:r w:rsidR="00047D3A">
            <w:rPr>
              <w:noProof/>
            </w:rPr>
            <w:instrText xml:space="preserve"> PAGEREF _uarrfy5kozla \h </w:instrText>
          </w:r>
          <w:r w:rsidR="00047D3A">
            <w:rPr>
              <w:noProof/>
            </w:rPr>
          </w:r>
          <w:r w:rsidR="00047D3A">
            <w:rPr>
              <w:noProof/>
            </w:rPr>
            <w:fldChar w:fldCharType="separate"/>
          </w:r>
          <w:r w:rsidR="00CA7729">
            <w:rPr>
              <w:noProof/>
            </w:rPr>
            <w:t>21</w:t>
          </w:r>
          <w:r w:rsidR="00047D3A">
            <w:rPr>
              <w:noProof/>
            </w:rPr>
            <w:fldChar w:fldCharType="end"/>
          </w:r>
          <w:r w:rsidR="00047D3A">
            <w:fldChar w:fldCharType="end"/>
          </w:r>
        </w:p>
      </w:sdtContent>
    </w:sdt>
    <w:p w14:paraId="685BD537" w14:textId="77777777" w:rsidR="002C041E" w:rsidRDefault="002C041E">
      <w:pPr>
        <w:spacing w:before="240" w:after="240"/>
      </w:pPr>
    </w:p>
    <w:p w14:paraId="260F833D"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lastRenderedPageBreak/>
        <w:t>I. Nazwa oraz adres Zamawiającego</w:t>
      </w:r>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1529B665" w14:textId="77777777" w:rsidR="002C041E" w:rsidRPr="009F7DBB" w:rsidRDefault="00047D3A" w:rsidP="008D1646">
      <w:pPr>
        <w:numPr>
          <w:ilvl w:val="0"/>
          <w:numId w:val="21"/>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8D1646">
      <w:pPr>
        <w:numPr>
          <w:ilvl w:val="0"/>
          <w:numId w:val="9"/>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8D164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8D164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16 RODO prawo do sprostowania Pani/Pana danych osobowych (</w:t>
      </w:r>
      <w:r w:rsidRPr="009F7DBB">
        <w:rPr>
          <w:rFonts w:asciiTheme="majorHAnsi" w:hAnsiTheme="majorHAnsi" w:cstheme="majorHAnsi"/>
          <w:i/>
        </w:rPr>
        <w:t xml:space="preserve">skorzystanie z prawa do sprostowania nie może skutkować zmianą wyniku postępowania o udzielenie zamówienia publicznego ani zmianą postanowień umowy w zakresie </w:t>
      </w:r>
      <w:r w:rsidRPr="009F7DBB">
        <w:rPr>
          <w:rFonts w:asciiTheme="majorHAnsi" w:hAnsiTheme="majorHAnsi" w:cstheme="majorHAnsi"/>
          <w:i/>
        </w:rPr>
        <w:lastRenderedPageBreak/>
        <w:t>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8D1646">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8D1646">
      <w:pPr>
        <w:numPr>
          <w:ilvl w:val="0"/>
          <w:numId w:val="10"/>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8D1646">
      <w:pPr>
        <w:numPr>
          <w:ilvl w:val="0"/>
          <w:numId w:val="27"/>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8D1646">
      <w:pPr>
        <w:numPr>
          <w:ilvl w:val="0"/>
          <w:numId w:val="27"/>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8D1646">
      <w:pPr>
        <w:numPr>
          <w:ilvl w:val="0"/>
          <w:numId w:val="27"/>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8D1646">
      <w:pPr>
        <w:numPr>
          <w:ilvl w:val="0"/>
          <w:numId w:val="9"/>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6AF823D0" w14:textId="77777777" w:rsidR="002C041E" w:rsidRPr="009F7DBB"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4C82C265" w14:textId="77777777" w:rsidR="002C041E" w:rsidRPr="00115EA4" w:rsidRDefault="00047D3A" w:rsidP="008D1646">
      <w:pPr>
        <w:numPr>
          <w:ilvl w:val="0"/>
          <w:numId w:val="28"/>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77777777" w:rsidR="002C041E" w:rsidRPr="009F7DBB"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776F7BDE" w14:textId="2868F741" w:rsidR="002C041E" w:rsidRPr="00B40098" w:rsidRDefault="00047D3A" w:rsidP="008D1646">
      <w:pPr>
        <w:numPr>
          <w:ilvl w:val="0"/>
          <w:numId w:val="28"/>
        </w:numPr>
        <w:ind w:left="426"/>
        <w:jc w:val="both"/>
        <w:rPr>
          <w:rFonts w:asciiTheme="majorHAnsi" w:hAnsiTheme="majorHAnsi" w:cstheme="majorHAnsi"/>
        </w:rPr>
      </w:pPr>
      <w:r w:rsidRPr="00B40098">
        <w:rPr>
          <w:rFonts w:asciiTheme="majorHAnsi" w:hAnsiTheme="majorHAnsi" w:cstheme="majorHAnsi"/>
        </w:rPr>
        <w:t xml:space="preserve">Zamawiający </w:t>
      </w:r>
      <w:r w:rsidR="000D28ED">
        <w:rPr>
          <w:rFonts w:asciiTheme="majorHAnsi" w:hAnsiTheme="majorHAnsi" w:cstheme="majorHAnsi"/>
        </w:rPr>
        <w:t>nie przewiduje możliwości</w:t>
      </w:r>
      <w:r w:rsidRPr="00B40098">
        <w:rPr>
          <w:rFonts w:asciiTheme="majorHAnsi" w:hAnsiTheme="majorHAnsi" w:cstheme="majorHAnsi"/>
        </w:rPr>
        <w:t xml:space="preserve">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AEFDBBA" w14:textId="77777777" w:rsidR="002C041E" w:rsidRPr="009F7DBB"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77777777" w:rsidR="002C041E" w:rsidRPr="009F7DBB"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77777777" w:rsidR="002C041E"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E948510" w14:textId="77777777" w:rsidR="00E67148" w:rsidRPr="009F7DBB" w:rsidRDefault="00E67148" w:rsidP="008D1646">
      <w:pPr>
        <w:numPr>
          <w:ilvl w:val="0"/>
          <w:numId w:val="28"/>
        </w:numPr>
        <w:ind w:left="426"/>
        <w:jc w:val="both"/>
        <w:rPr>
          <w:rFonts w:asciiTheme="majorHAnsi" w:hAnsiTheme="majorHAnsi" w:cstheme="majorHAnsi"/>
        </w:rPr>
      </w:pPr>
      <w:r>
        <w:rPr>
          <w:rFonts w:asciiTheme="majorHAnsi" w:hAnsiTheme="majorHAnsi" w:cstheme="majorHAnsi"/>
        </w:rPr>
        <w:t>Zamawiający nie zamierza dzielić zamówienia na części ze względu na koni</w:t>
      </w:r>
      <w:r w:rsidR="008015AF">
        <w:rPr>
          <w:rFonts w:asciiTheme="majorHAnsi" w:hAnsiTheme="majorHAnsi" w:cstheme="majorHAnsi"/>
        </w:rPr>
        <w:t>e</w:t>
      </w:r>
      <w:r w:rsidR="00A055AB">
        <w:rPr>
          <w:rFonts w:asciiTheme="majorHAnsi" w:hAnsiTheme="majorHAnsi" w:cstheme="majorHAnsi"/>
        </w:rPr>
        <w:t>czność łącznego wykonania robót</w:t>
      </w:r>
      <w:r>
        <w:rPr>
          <w:rFonts w:asciiTheme="majorHAnsi" w:hAnsiTheme="majorHAnsi" w:cstheme="majorHAnsi"/>
        </w:rPr>
        <w:t xml:space="preserve"> będących przedmiotem zamówienia.</w:t>
      </w:r>
    </w:p>
    <w:p w14:paraId="42C17D52" w14:textId="1EA1C68F" w:rsidR="00DD311C" w:rsidRPr="00201EE9"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Wymagania związane z realizacją zamówienia w zakresie zatrudnienia przez </w:t>
      </w:r>
      <w:r w:rsidR="00E81260">
        <w:rPr>
          <w:rFonts w:asciiTheme="majorHAnsi" w:hAnsiTheme="majorHAnsi" w:cstheme="majorHAnsi"/>
        </w:rPr>
        <w:t>W</w:t>
      </w:r>
      <w:r w:rsidRPr="009F7DBB">
        <w:rPr>
          <w:rFonts w:asciiTheme="majorHAnsi" w:hAnsiTheme="majorHAnsi" w:cstheme="majorHAnsi"/>
        </w:rPr>
        <w:t xml:space="preserve">ykonawcę lub </w:t>
      </w:r>
      <w:r w:rsidR="00E81260">
        <w:rPr>
          <w:rFonts w:asciiTheme="majorHAnsi" w:hAnsiTheme="majorHAnsi" w:cstheme="majorHAnsi"/>
        </w:rPr>
        <w:t>P</w:t>
      </w:r>
      <w:r w:rsidRPr="009F7DBB">
        <w:rPr>
          <w:rFonts w:asciiTheme="majorHAnsi" w:hAnsiTheme="majorHAnsi" w:cstheme="majorHAnsi"/>
        </w:rPr>
        <w:t xml:space="preserve">odwykonawcę na podstawie stosunku pracy osób wykonujących wskazane przez </w:t>
      </w:r>
      <w:r w:rsidR="00E81260">
        <w:rPr>
          <w:rFonts w:asciiTheme="majorHAnsi" w:hAnsiTheme="majorHAnsi" w:cstheme="majorHAnsi"/>
        </w:rPr>
        <w:t>Z</w:t>
      </w:r>
      <w:r w:rsidRPr="009F7DBB">
        <w:rPr>
          <w:rFonts w:asciiTheme="majorHAnsi" w:hAnsiTheme="majorHAnsi" w:cstheme="majorHAnsi"/>
        </w:rPr>
        <w:t xml:space="preserve">amawiającego czynności w zakresie realizacji zamówienia, jeżeli wykonanie tych czynności polega na wykonywaniu pracy w sposób określony w art. 22 § 1 ustawy z dnia 26 czerwca 1974 r. - Kodeks pracy (Dz. U. z </w:t>
      </w:r>
      <w:r w:rsidR="00C24D81">
        <w:rPr>
          <w:rFonts w:asciiTheme="majorHAnsi" w:hAnsiTheme="majorHAnsi" w:cstheme="majorHAnsi"/>
        </w:rPr>
        <w:t xml:space="preserve">2019 r. poz. 1040, 1043 i 1495): </w:t>
      </w:r>
      <w:r w:rsidR="00DD311C">
        <w:rPr>
          <w:rFonts w:asciiTheme="majorHAnsi" w:hAnsiTheme="majorHAnsi" w:cstheme="majorHAnsi"/>
        </w:rPr>
        <w:t xml:space="preserve">Wszystkie osoby bezpośrednio wykonujące prace remontowe na rzecz Zamawiającego (w ramach niniejszego postępowania) </w:t>
      </w:r>
      <w:r w:rsidR="00DD311C">
        <w:rPr>
          <w:rFonts w:asciiTheme="majorHAnsi" w:hAnsiTheme="majorHAnsi" w:cstheme="majorHAnsi"/>
        </w:rPr>
        <w:lastRenderedPageBreak/>
        <w:t xml:space="preserve">muszą być zatrudnione </w:t>
      </w:r>
      <w:r w:rsidR="00DD311C" w:rsidRPr="00DD311C">
        <w:rPr>
          <w:rFonts w:asciiTheme="majorHAnsi" w:hAnsiTheme="majorHAnsi" w:cstheme="majorHAnsi"/>
          <w:lang w:val="pl-PL"/>
        </w:rPr>
        <w:t xml:space="preserve">przez </w:t>
      </w:r>
      <w:r w:rsidR="00E81260">
        <w:rPr>
          <w:rFonts w:asciiTheme="majorHAnsi" w:hAnsiTheme="majorHAnsi" w:cstheme="majorHAnsi"/>
          <w:lang w:val="pl-PL"/>
        </w:rPr>
        <w:t>W</w:t>
      </w:r>
      <w:r w:rsidR="00DD311C" w:rsidRPr="00DD311C">
        <w:rPr>
          <w:rFonts w:asciiTheme="majorHAnsi" w:hAnsiTheme="majorHAnsi" w:cstheme="majorHAnsi"/>
          <w:lang w:val="pl-PL"/>
        </w:rPr>
        <w:t xml:space="preserve">ykonawcę lub </w:t>
      </w:r>
      <w:r w:rsidR="00E81260">
        <w:rPr>
          <w:rFonts w:asciiTheme="majorHAnsi" w:hAnsiTheme="majorHAnsi" w:cstheme="majorHAnsi"/>
          <w:lang w:val="pl-PL"/>
        </w:rPr>
        <w:t>P</w:t>
      </w:r>
      <w:r w:rsidR="00DD311C" w:rsidRPr="00DD311C">
        <w:rPr>
          <w:rFonts w:asciiTheme="majorHAnsi" w:hAnsiTheme="majorHAnsi" w:cstheme="majorHAnsi"/>
          <w:lang w:val="pl-PL"/>
        </w:rPr>
        <w:t xml:space="preserve">odwykonawcę lub dalszego </w:t>
      </w:r>
      <w:r w:rsidR="00E81260">
        <w:rPr>
          <w:rFonts w:asciiTheme="majorHAnsi" w:hAnsiTheme="majorHAnsi" w:cstheme="majorHAnsi"/>
          <w:lang w:val="pl-PL"/>
        </w:rPr>
        <w:t>P</w:t>
      </w:r>
      <w:r w:rsidR="00DD311C" w:rsidRPr="00DD311C">
        <w:rPr>
          <w:rFonts w:asciiTheme="majorHAnsi" w:hAnsiTheme="majorHAnsi" w:cstheme="majorHAnsi"/>
          <w:lang w:val="pl-PL"/>
        </w:rPr>
        <w:t>odwykonawcę na podstawie umowy o pracę</w:t>
      </w:r>
      <w:r w:rsidR="00DD311C">
        <w:rPr>
          <w:rFonts w:asciiTheme="majorHAnsi" w:hAnsiTheme="majorHAnsi" w:cstheme="majorHAnsi"/>
          <w:lang w:val="pl-PL"/>
        </w:rPr>
        <w:t>.</w:t>
      </w:r>
    </w:p>
    <w:p w14:paraId="13F19818" w14:textId="3F4B308B" w:rsidR="00201EE9" w:rsidRPr="00201EE9" w:rsidRDefault="00201EE9" w:rsidP="008D1646">
      <w:pPr>
        <w:numPr>
          <w:ilvl w:val="0"/>
          <w:numId w:val="28"/>
        </w:numPr>
        <w:ind w:left="426" w:hanging="426"/>
        <w:jc w:val="both"/>
        <w:rPr>
          <w:rFonts w:asciiTheme="majorHAnsi" w:hAnsiTheme="majorHAnsi" w:cstheme="majorHAnsi"/>
        </w:rPr>
      </w:pPr>
      <w:r w:rsidRPr="00201EE9">
        <w:rPr>
          <w:rFonts w:asciiTheme="majorHAnsi" w:hAnsiTheme="majorHAnsi" w:cstheme="majorHAnsi"/>
        </w:rPr>
        <w:t>Na każde żądanie Zamawiającego, w terminie do 2 dni roboczych i w formie przez Zamawiającego określonej, Wykonawca jest zobowiązany udzielić Zamawiającemu wyjaśnień dotyczących zatrudnienia osób wykonujących przedmiot zamówienia. W uzasadnionych przypadkach, z</w:t>
      </w:r>
      <w:r w:rsidR="00EE68EA">
        <w:rPr>
          <w:rFonts w:asciiTheme="majorHAnsi" w:hAnsiTheme="majorHAnsi" w:cstheme="majorHAnsi"/>
        </w:rPr>
        <w:t> </w:t>
      </w:r>
      <w:r w:rsidRPr="00201EE9">
        <w:rPr>
          <w:rFonts w:asciiTheme="majorHAnsi" w:hAnsiTheme="majorHAnsi" w:cstheme="majorHAnsi"/>
        </w:rPr>
        <w:t>przyczyny nie leżącej po stronie Wykonawcy, możliwe jest zastąpienie ww. osób inną osobą, pod warunkiem, że spełnione zostaną wszystkie powyższe wymagania.</w:t>
      </w:r>
    </w:p>
    <w:p w14:paraId="36649A60" w14:textId="77777777" w:rsidR="00201EE9" w:rsidRPr="00DD311C" w:rsidRDefault="00201EE9" w:rsidP="008D1646">
      <w:pPr>
        <w:numPr>
          <w:ilvl w:val="0"/>
          <w:numId w:val="28"/>
        </w:numPr>
        <w:ind w:left="426" w:hanging="426"/>
        <w:jc w:val="both"/>
        <w:rPr>
          <w:rFonts w:asciiTheme="majorHAnsi" w:hAnsiTheme="majorHAnsi" w:cstheme="majorHAnsi"/>
        </w:rPr>
      </w:pPr>
      <w:r w:rsidRPr="00201EE9">
        <w:rPr>
          <w:rFonts w:asciiTheme="majorHAnsi" w:hAnsiTheme="majorHAnsi" w:cstheme="majorHAnsi"/>
        </w:rPr>
        <w:t>Wymóg zatrudnienia na podstawie umowy o pracę obowiązuje od daty rozpoczęcia świadczenia usługi i Wykonawca jest zobowiązany przestrzegać w całym okresie realizacji zamówienia pod rygorem zastosowania przez Zamawiającego kar umownych przewidzianych za nienależyte wykonanie zamówienia.</w:t>
      </w:r>
    </w:p>
    <w:p w14:paraId="4C831D8E" w14:textId="77777777" w:rsidR="002C041E" w:rsidRPr="009F7DBB" w:rsidRDefault="00047D3A" w:rsidP="008D1646">
      <w:pPr>
        <w:numPr>
          <w:ilvl w:val="0"/>
          <w:numId w:val="28"/>
        </w:numPr>
        <w:ind w:left="426"/>
        <w:jc w:val="both"/>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5D11B1C4" w14:textId="77777777" w:rsidR="002C041E" w:rsidRDefault="00047D3A">
      <w:pPr>
        <w:pStyle w:val="Nagwek2"/>
        <w:spacing w:before="240" w:after="240"/>
      </w:pPr>
      <w:bookmarkStart w:id="3" w:name="_x24vtaagcm5x" w:colFirst="0" w:colLast="0"/>
      <w:bookmarkEnd w:id="3"/>
      <w:r>
        <w:t>IV. Opis przedmiotu zamówienia</w:t>
      </w:r>
    </w:p>
    <w:p w14:paraId="03666B09" w14:textId="31F1415F" w:rsidR="000D28ED" w:rsidRPr="000D28ED" w:rsidRDefault="00C65258" w:rsidP="00944A94">
      <w:pPr>
        <w:tabs>
          <w:tab w:val="left" w:pos="426"/>
        </w:tabs>
        <w:ind w:left="426" w:hanging="426"/>
        <w:jc w:val="both"/>
        <w:rPr>
          <w:rFonts w:asciiTheme="majorHAnsi" w:hAnsiTheme="majorHAnsi" w:cstheme="majorHAnsi"/>
        </w:rPr>
      </w:pPr>
      <w:r w:rsidRPr="00DD1CEA">
        <w:rPr>
          <w:rFonts w:asciiTheme="majorHAnsi" w:hAnsiTheme="majorHAnsi" w:cstheme="majorHAnsi"/>
        </w:rPr>
        <w:t>1.</w:t>
      </w:r>
      <w:r w:rsidRPr="00DD1CEA">
        <w:rPr>
          <w:rFonts w:asciiTheme="majorHAnsi" w:hAnsiTheme="majorHAnsi" w:cstheme="majorHAnsi"/>
        </w:rPr>
        <w:tab/>
      </w:r>
      <w:r w:rsidR="000D28ED" w:rsidRPr="000D28ED">
        <w:rPr>
          <w:rFonts w:asciiTheme="majorHAnsi" w:hAnsiTheme="majorHAnsi" w:cstheme="majorHAnsi"/>
        </w:rPr>
        <w:t xml:space="preserve">Przedmiotem zamówienia </w:t>
      </w:r>
      <w:r w:rsidR="000D28ED">
        <w:rPr>
          <w:rFonts w:asciiTheme="majorHAnsi" w:hAnsiTheme="majorHAnsi" w:cstheme="majorHAnsi"/>
        </w:rPr>
        <w:t xml:space="preserve">jest </w:t>
      </w:r>
      <w:r w:rsidR="00944A94" w:rsidRPr="0052678D">
        <w:rPr>
          <w:rFonts w:asciiTheme="majorHAnsi" w:hAnsiTheme="majorHAnsi" w:cstheme="majorHAnsi"/>
          <w:b/>
        </w:rPr>
        <w:t>m</w:t>
      </w:r>
      <w:r w:rsidR="00944A94" w:rsidRPr="00944A94">
        <w:rPr>
          <w:rFonts w:asciiTheme="majorHAnsi" w:hAnsiTheme="majorHAnsi" w:cstheme="majorHAnsi"/>
          <w:b/>
        </w:rPr>
        <w:t>odernizacja i przebudowa instalacji oświetlenia w skrzydle budynku A.</w:t>
      </w:r>
    </w:p>
    <w:p w14:paraId="0B24EDB2" w14:textId="68DE4BC6" w:rsidR="000D28ED" w:rsidRPr="000D28ED" w:rsidRDefault="000D28ED" w:rsidP="008D1646">
      <w:pPr>
        <w:pStyle w:val="Akapitzlist"/>
        <w:numPr>
          <w:ilvl w:val="0"/>
          <w:numId w:val="21"/>
        </w:numPr>
        <w:tabs>
          <w:tab w:val="left" w:pos="426"/>
        </w:tabs>
        <w:ind w:left="426" w:hanging="426"/>
        <w:jc w:val="both"/>
        <w:rPr>
          <w:rFonts w:asciiTheme="majorHAnsi" w:hAnsiTheme="majorHAnsi" w:cstheme="majorHAnsi"/>
        </w:rPr>
      </w:pPr>
      <w:r>
        <w:rPr>
          <w:rFonts w:asciiTheme="majorHAnsi" w:hAnsiTheme="majorHAnsi" w:cstheme="majorHAnsi"/>
        </w:rPr>
        <w:t>Zakres prac obejmuje</w:t>
      </w:r>
      <w:r w:rsidRPr="000D28ED">
        <w:rPr>
          <w:rFonts w:asciiTheme="majorHAnsi" w:hAnsiTheme="majorHAnsi" w:cstheme="majorHAnsi"/>
        </w:rPr>
        <w:t>:</w:t>
      </w:r>
    </w:p>
    <w:p w14:paraId="6E4AD5C9"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demontaż istniejących opraw,</w:t>
      </w:r>
    </w:p>
    <w:p w14:paraId="47F87AAD" w14:textId="68EE7BFE" w:rsidR="0052678D" w:rsidRPr="0052678D" w:rsidRDefault="0052678D" w:rsidP="006D04D1">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dostawę opraw zgodnych z parametrami wskazanymi w projekcie i spełanijącymi normę PN-EN 12464-1:2012 „Światło i oświetlenie - Oświetlenie miejsc pracy Część</w:t>
      </w:r>
      <w:r w:rsidR="006D04D1">
        <w:rPr>
          <w:rFonts w:asciiTheme="majorHAnsi" w:hAnsiTheme="majorHAnsi" w:cstheme="majorHAnsi"/>
        </w:rPr>
        <w:t xml:space="preserve"> 1: Miejsca pracy we wnętrzach” lub równoważną </w:t>
      </w:r>
      <w:r w:rsidR="006D04D1" w:rsidRPr="006D04D1">
        <w:rPr>
          <w:rFonts w:asciiTheme="majorHAnsi" w:hAnsiTheme="majorHAnsi" w:cstheme="majorHAnsi"/>
        </w:rPr>
        <w:t>w zakresie</w:t>
      </w:r>
      <w:r w:rsidR="006D04D1" w:rsidRPr="006D04D1">
        <w:t xml:space="preserve"> </w:t>
      </w:r>
      <w:r w:rsidR="006D04D1" w:rsidRPr="006D04D1">
        <w:rPr>
          <w:rFonts w:asciiTheme="majorHAnsi" w:hAnsiTheme="majorHAnsi" w:cstheme="majorHAnsi"/>
        </w:rPr>
        <w:t>wymaganego natężenia oświetlenia dla wskazanych pomieszczeń</w:t>
      </w:r>
    </w:p>
    <w:p w14:paraId="22872607"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montaż nowych opraw oświetleniowych, zgodnie z dokumentacją projektową</w:t>
      </w:r>
    </w:p>
    <w:p w14:paraId="35CA9297"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 xml:space="preserve">zmiana sposobu sterowania opraw w miejscach wskazanych w projekcie. Ostateczne miejsca zostaną uzgodnione z Zamawiającym. </w:t>
      </w:r>
    </w:p>
    <w:p w14:paraId="37667F9A"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 xml:space="preserve">wykonanie bruzd pod nowe okablowanie sterujące oświetleniem wraz z ich </w:t>
      </w:r>
      <w:proofErr w:type="spellStart"/>
      <w:r w:rsidRPr="0052678D">
        <w:rPr>
          <w:rFonts w:asciiTheme="majorHAnsi" w:hAnsiTheme="majorHAnsi" w:cstheme="majorHAnsi"/>
        </w:rPr>
        <w:t>zaszapachlowaniem</w:t>
      </w:r>
      <w:proofErr w:type="spellEnd"/>
      <w:r w:rsidRPr="0052678D">
        <w:rPr>
          <w:rFonts w:asciiTheme="majorHAnsi" w:hAnsiTheme="majorHAnsi" w:cstheme="majorHAnsi"/>
        </w:rPr>
        <w:t xml:space="preserve"> i przywróceniem pomieszczenia do stanu przed bruzdowaniem – zgodnie z dokumentacją projektową,</w:t>
      </w:r>
    </w:p>
    <w:p w14:paraId="7239FB21"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wymianę łączników oświetlenia w wybranych pomieszczeniach,</w:t>
      </w:r>
    </w:p>
    <w:p w14:paraId="35640611"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wykonanie pomiarów natężenia oświetlenia potwierdzających spełnienie wymaganego natężenia oświetlenia,</w:t>
      </w:r>
    </w:p>
    <w:p w14:paraId="5949955D"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wykonanie pomiarów elektrycznych dla nowo układanego okablowania,</w:t>
      </w:r>
    </w:p>
    <w:p w14:paraId="76F3ECCB"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 xml:space="preserve">opracowanie i dostarczenie protokołów pomiarowych dla pomiarów natężenia oświetlenia oraz pomiarów elektrycznych, </w:t>
      </w:r>
    </w:p>
    <w:p w14:paraId="06D02A0D"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wykonanie dokumentacji powykonawczej,</w:t>
      </w:r>
    </w:p>
    <w:p w14:paraId="7AE9E366" w14:textId="77777777" w:rsidR="0052678D" w:rsidRPr="0052678D" w:rsidRDefault="0052678D" w:rsidP="0052678D">
      <w:pPr>
        <w:numPr>
          <w:ilvl w:val="0"/>
          <w:numId w:val="35"/>
        </w:numPr>
        <w:tabs>
          <w:tab w:val="left" w:pos="426"/>
        </w:tabs>
        <w:jc w:val="both"/>
        <w:rPr>
          <w:rFonts w:asciiTheme="majorHAnsi" w:hAnsiTheme="majorHAnsi" w:cstheme="majorHAnsi"/>
        </w:rPr>
      </w:pPr>
      <w:r w:rsidRPr="0052678D">
        <w:rPr>
          <w:rFonts w:asciiTheme="majorHAnsi" w:hAnsiTheme="majorHAnsi" w:cstheme="majorHAnsi"/>
        </w:rPr>
        <w:t>utylizację zdemontowanych opraw i oprzętu.</w:t>
      </w:r>
    </w:p>
    <w:p w14:paraId="2F2FE700" w14:textId="77777777" w:rsidR="006D04D1" w:rsidRDefault="000D28ED" w:rsidP="008D1646">
      <w:pPr>
        <w:pStyle w:val="Akapitzlist"/>
        <w:numPr>
          <w:ilvl w:val="0"/>
          <w:numId w:val="21"/>
        </w:numPr>
        <w:tabs>
          <w:tab w:val="left" w:pos="426"/>
        </w:tabs>
        <w:ind w:left="426" w:hanging="426"/>
        <w:jc w:val="both"/>
        <w:rPr>
          <w:rFonts w:asciiTheme="majorHAnsi" w:hAnsiTheme="majorHAnsi" w:cstheme="majorHAnsi"/>
        </w:rPr>
      </w:pPr>
      <w:r w:rsidRPr="00E90FAF">
        <w:rPr>
          <w:rFonts w:asciiTheme="majorHAnsi" w:hAnsiTheme="majorHAnsi" w:cstheme="majorHAnsi"/>
        </w:rPr>
        <w:t xml:space="preserve">Szczegółowy opis i zakres prac przedstawiono w wielobranżowej dokumentacji projektowej budowlano – wykonawczej pt. </w:t>
      </w:r>
    </w:p>
    <w:p w14:paraId="1A9139A4" w14:textId="24611FCD" w:rsidR="006D04D1" w:rsidRDefault="006D04D1" w:rsidP="006D04D1">
      <w:pPr>
        <w:pStyle w:val="Akapitzlist"/>
        <w:tabs>
          <w:tab w:val="left" w:pos="426"/>
        </w:tabs>
        <w:ind w:left="426"/>
        <w:jc w:val="both"/>
        <w:rPr>
          <w:rFonts w:asciiTheme="majorHAnsi" w:hAnsiTheme="majorHAnsi" w:cstheme="majorHAnsi"/>
        </w:rPr>
      </w:pPr>
      <w:r>
        <w:rPr>
          <w:rFonts w:asciiTheme="majorHAnsi" w:hAnsiTheme="majorHAnsi" w:cstheme="majorHAnsi"/>
        </w:rPr>
        <w:t>„</w:t>
      </w:r>
      <w:r w:rsidRPr="006D04D1">
        <w:rPr>
          <w:rFonts w:asciiTheme="majorHAnsi" w:hAnsiTheme="majorHAnsi" w:cstheme="majorHAnsi"/>
        </w:rPr>
        <w:t>PROJEKT INSTALACJI OŚWIETLENIA PODSTAWOWEGO W SKRZYDLE BUDYNKU ‘A’ UNIWERSYTETU EKONOMICZNEGO</w:t>
      </w:r>
      <w:r w:rsidR="000D28ED" w:rsidRPr="00E90FAF">
        <w:rPr>
          <w:rFonts w:asciiTheme="majorHAnsi" w:hAnsiTheme="majorHAnsi" w:cstheme="majorHAnsi"/>
        </w:rPr>
        <w:t xml:space="preserve">” </w:t>
      </w:r>
    </w:p>
    <w:p w14:paraId="329D12B9" w14:textId="26E24391" w:rsidR="000D28ED" w:rsidRDefault="000D28ED" w:rsidP="006D04D1">
      <w:pPr>
        <w:pStyle w:val="Akapitzlist"/>
        <w:tabs>
          <w:tab w:val="left" w:pos="426"/>
        </w:tabs>
        <w:ind w:left="426"/>
        <w:jc w:val="both"/>
        <w:rPr>
          <w:rFonts w:asciiTheme="majorHAnsi" w:hAnsiTheme="majorHAnsi" w:cstheme="majorHAnsi"/>
        </w:rPr>
      </w:pPr>
      <w:r w:rsidRPr="00E90FAF">
        <w:rPr>
          <w:rFonts w:asciiTheme="majorHAnsi" w:hAnsiTheme="majorHAnsi" w:cstheme="majorHAnsi"/>
        </w:rPr>
        <w:t xml:space="preserve">wykonanej przez </w:t>
      </w:r>
      <w:r w:rsidR="00553682" w:rsidRPr="00553682">
        <w:rPr>
          <w:rFonts w:asciiTheme="majorHAnsi" w:hAnsiTheme="majorHAnsi" w:cstheme="majorHAnsi"/>
        </w:rPr>
        <w:t>MARCIN</w:t>
      </w:r>
      <w:r w:rsidR="00553682">
        <w:rPr>
          <w:rFonts w:asciiTheme="majorHAnsi" w:hAnsiTheme="majorHAnsi" w:cstheme="majorHAnsi"/>
        </w:rPr>
        <w:t>A</w:t>
      </w:r>
      <w:r w:rsidR="00553682" w:rsidRPr="00553682">
        <w:rPr>
          <w:rFonts w:asciiTheme="majorHAnsi" w:hAnsiTheme="majorHAnsi" w:cstheme="majorHAnsi"/>
        </w:rPr>
        <w:t xml:space="preserve"> GATNIEJEWSKI</w:t>
      </w:r>
      <w:r w:rsidR="00553682">
        <w:rPr>
          <w:rFonts w:asciiTheme="majorHAnsi" w:hAnsiTheme="majorHAnsi" w:cstheme="majorHAnsi"/>
        </w:rPr>
        <w:t>EGO</w:t>
      </w:r>
      <w:r w:rsidRPr="00E90FAF">
        <w:rPr>
          <w:rFonts w:asciiTheme="majorHAnsi" w:hAnsiTheme="majorHAnsi" w:cstheme="majorHAnsi"/>
        </w:rPr>
        <w:t xml:space="preserve"> </w:t>
      </w:r>
      <w:r w:rsidR="006D04D1" w:rsidRPr="006D04D1">
        <w:rPr>
          <w:rFonts w:asciiTheme="majorHAnsi" w:hAnsiTheme="majorHAnsi" w:cstheme="majorHAnsi"/>
        </w:rPr>
        <w:t>ENTEL-PRO SP. Z O.O</w:t>
      </w:r>
      <w:r w:rsidRPr="00E90FAF">
        <w:rPr>
          <w:rFonts w:asciiTheme="majorHAnsi" w:hAnsiTheme="majorHAnsi" w:cstheme="majorHAnsi"/>
        </w:rPr>
        <w:t>. Dokumentacja ta wraz z przedmiarami i specyfikacjami technicznymi wykonania i odbioru robót stanowią „dokumentację projektową” i są załącznikiem do niniejszej SWZ.</w:t>
      </w:r>
    </w:p>
    <w:p w14:paraId="1BAC1B8A" w14:textId="4140F116" w:rsidR="000D28ED" w:rsidRDefault="006D04D1" w:rsidP="006D04D1">
      <w:pPr>
        <w:pStyle w:val="Akapitzlist"/>
        <w:numPr>
          <w:ilvl w:val="0"/>
          <w:numId w:val="21"/>
        </w:numPr>
        <w:tabs>
          <w:tab w:val="left" w:pos="426"/>
        </w:tabs>
        <w:ind w:left="426"/>
        <w:jc w:val="both"/>
        <w:rPr>
          <w:rFonts w:asciiTheme="majorHAnsi" w:hAnsiTheme="majorHAnsi" w:cstheme="majorHAnsi"/>
        </w:rPr>
      </w:pPr>
      <w:r w:rsidRPr="006D04D1">
        <w:rPr>
          <w:rFonts w:asciiTheme="majorHAnsi" w:hAnsiTheme="majorHAnsi" w:cstheme="majorHAnsi"/>
        </w:rPr>
        <w:lastRenderedPageBreak/>
        <w:t>Zakres przedmiotu zamówienia obejmuje również wykonanie prac pomocniczych takich jak przygotowanie oraz zabezpieczenie terenu robót, budowę tymczasowych przegród i osłon zabezpieczających przed rozprzestrzenianiem się pyłu budowlanego i innych zanieczyszczeń w trakcie wykonywania robót, a także utrzymanie czystości na drogach komunikacyjnych w trakcie wykonywania robót. W związku z tym, że  prace prowadzone będą w budynku będącym w ciągłym użytkowaniu, , roboty należy zaplanować tak by umożliwić w każdym momencie swobodną i bezpieczną komunikację w trakcie ich trwania. Na pisemną, uzasadnioną prośbę Wykonawcy, za zgodą Zamawiającego, istnieje możliwość czasowego zajęcia lub wyłączenia określonego fragmentu obiektu w celu prowadzenia w nim robót budowlanych. Wykonawca opracuje w takim przypadku każdorazowo i przedstawi pisemnie Zamawiającemu do akceptacji schemat funkcjonowania obiektu w tym czasie (minimum 7 dni przed planowanym zajęciem lub wyłączeniem określonego fragmentu obiektu). W zakresie Wykonawcy jest także wykonanie wszelkich prac i czynności niezbędnych w zakresie przestrzegania przepisów BHP oraz wywiezienie i utylizacja odpadów i materiałów rozbiórkowych zgodnie z obowiązującymi przepisami</w:t>
      </w:r>
      <w:r w:rsidR="000D28ED" w:rsidRPr="00E90FAF">
        <w:rPr>
          <w:rFonts w:asciiTheme="majorHAnsi" w:hAnsiTheme="majorHAnsi" w:cstheme="majorHAnsi"/>
        </w:rPr>
        <w:t>.</w:t>
      </w:r>
    </w:p>
    <w:p w14:paraId="56082C09" w14:textId="77777777" w:rsidR="006D04D1" w:rsidRPr="006D04D1" w:rsidRDefault="006D04D1" w:rsidP="006D04D1">
      <w:pPr>
        <w:pStyle w:val="Akapitzlist"/>
        <w:numPr>
          <w:ilvl w:val="0"/>
          <w:numId w:val="21"/>
        </w:numPr>
        <w:tabs>
          <w:tab w:val="left" w:pos="426"/>
        </w:tabs>
        <w:ind w:left="426"/>
        <w:jc w:val="both"/>
        <w:rPr>
          <w:rFonts w:asciiTheme="majorHAnsi" w:hAnsiTheme="majorHAnsi" w:cstheme="majorHAnsi"/>
        </w:rPr>
      </w:pPr>
      <w:r w:rsidRPr="006D04D1">
        <w:rPr>
          <w:rFonts w:asciiTheme="majorHAnsi" w:hAnsiTheme="majorHAnsi" w:cstheme="majorHAnsi"/>
        </w:rPr>
        <w:t>Fakt, że prace będą wykonywane w użytkowanych obiektach, powoduje obowiązek:</w:t>
      </w:r>
    </w:p>
    <w:p w14:paraId="128E36C1"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wykonywania przez Wykonawcę prac uciążliwych (np. powodujących istotny hałas, zapylenie) w czasie uzgodnionym z Zamawiającym, również popołudniami, wieczorami, w nocy, w dni wolne od pracy,</w:t>
      </w:r>
    </w:p>
    <w:p w14:paraId="74D749A6"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 xml:space="preserve">przedłożenia Zamawiającemu do uzgodnienia z nim  harmonogramu realizacji zamówienia, </w:t>
      </w:r>
    </w:p>
    <w:p w14:paraId="023166B6"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przedkładania Zamawiającemu z odpowiednim wyprzedzeniem planów prac na dzień następny,</w:t>
      </w:r>
    </w:p>
    <w:p w14:paraId="3C3DFBE8"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przedłożenia Zamawiającemu do akceptacji materiałów, które zostaną zastosowane do wykonania przedmiotu zamówienia wraz z niezbędnymi atestami, certyfikatami, deklaracjami  i specyfikacjami technicznymi. Potwierdzeniem akceptacji przez zamawiającego danego materiału będzie podpisanie przez niego wniosku materiałowego,</w:t>
      </w:r>
    </w:p>
    <w:p w14:paraId="30F5B812"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 xml:space="preserve">zgłaszania przez Wykonawcę z odpowiednim wyprzedzeniem, co najmniej trzech dni roboczych, wszelkich </w:t>
      </w:r>
      <w:proofErr w:type="spellStart"/>
      <w:r w:rsidRPr="006D04D1">
        <w:rPr>
          <w:rFonts w:asciiTheme="majorHAnsi" w:hAnsiTheme="majorHAnsi" w:cstheme="majorHAnsi"/>
        </w:rPr>
        <w:t>wyłączeń</w:t>
      </w:r>
      <w:proofErr w:type="spellEnd"/>
      <w:r w:rsidRPr="006D04D1">
        <w:rPr>
          <w:rFonts w:asciiTheme="majorHAnsi" w:hAnsiTheme="majorHAnsi" w:cstheme="majorHAnsi"/>
        </w:rPr>
        <w:t xml:space="preserve">, przełączeń, wejść do pomieszczeń zamkniętych, </w:t>
      </w:r>
      <w:proofErr w:type="spellStart"/>
      <w:r w:rsidRPr="006D04D1">
        <w:rPr>
          <w:rFonts w:asciiTheme="majorHAnsi" w:hAnsiTheme="majorHAnsi" w:cstheme="majorHAnsi"/>
        </w:rPr>
        <w:t>sal</w:t>
      </w:r>
      <w:proofErr w:type="spellEnd"/>
      <w:r w:rsidRPr="006D04D1">
        <w:rPr>
          <w:rFonts w:asciiTheme="majorHAnsi" w:hAnsiTheme="majorHAnsi" w:cstheme="majorHAnsi"/>
        </w:rPr>
        <w:t xml:space="preserve"> itp.,</w:t>
      </w:r>
    </w:p>
    <w:p w14:paraId="5DA34B47"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przerywania na żądanie Zamawiającego prac powodujących uciążliwość niemożliwą wcześniej do przewidzenia (np. wynikającą z przenoszenia hałasu, drgań itp. po konstrukcji budynku, nałożenia się prac różnego rodzaju),</w:t>
      </w:r>
    </w:p>
    <w:p w14:paraId="5C8BBA3C"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zapewnienia działania w niezbędnym zakresie istniejących systemów i instalacji.</w:t>
      </w:r>
    </w:p>
    <w:p w14:paraId="777468A9"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Wejście do pomieszczeń możliwe będzie po wcześniejszym uzgodnieniu z Zamawiającym.</w:t>
      </w:r>
    </w:p>
    <w:p w14:paraId="47E00591"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W budynku funkcjonuje system sygnalizacji pożarowej SSP. Wykonawca musi prowadzić swoje prace w taki sposób, aby nie doprowadzić do jego bezpodstawnego uruchomienia. W przypadku wywołania alarmu pożarowego wykonawca zostanie obciążony karami i kosztami ewentualnej ewakuacji budynku i przyjazdu PSP zgodnie z zapisami umownymi.</w:t>
      </w:r>
    </w:p>
    <w:p w14:paraId="78427459"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Na wykonawcy spoczywa obowiązek zabezpieczenia pomieszczenia przed zniszczeniem i zanieczyszczeniem na czas wymiany opraw.</w:t>
      </w:r>
    </w:p>
    <w:p w14:paraId="28767105"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Obowiązkiem Wykonawcy jest przedstawienie kart materiałowych do zatwierdzenia przez Zamawiającego oraz dostarczenie po jednej sztuce proponowanych opraw oświetleniowych przed ich zamontowaniem</w:t>
      </w:r>
    </w:p>
    <w:p w14:paraId="62DA9BDD"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 xml:space="preserve">Obowiązkiem Wykonawcy jest wykonanie obliczeń natężenia oświetlenia dla proponowanych opraw potwierdzających spełnienie wymogów dotyczących natężenia oświetlenia dla danego pomieszczenia. </w:t>
      </w:r>
    </w:p>
    <w:p w14:paraId="779A5F53"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lastRenderedPageBreak/>
        <w:t>Wyliczenie obowiązków Wykonawcy ma jedynie charakter przykładowy i nie wyczerpuje całego zakresu zobowiązania Wykonawcy wynikającego z Umowy, a także nie może stanowić podstawy do odmowy wykonania przez Wykonawcę jakichkolwiek czynności niewymienionych wprost w  Umowie, a instrumentalnie niezbędnych do należytego wykonania Umowy.</w:t>
      </w:r>
    </w:p>
    <w:p w14:paraId="7847DE85"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 xml:space="preserve">W przypadku wątpliwości Wykonawcy co do zgodności pomiędzy wymaganiami lub ustaleniami Umowy łącznie z jej załącznikami lub pomiędzy tymi załącznikami, lub innymi decydującymi wymaganiami, ustaleniami, przepisami, lub w przypadku powstania w tym względzie niezgodności lub niejasności, Wykonawca jest zobowiązany zwrócić się niezwłocznie </w:t>
      </w:r>
    </w:p>
    <w:p w14:paraId="78309FC1"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 xml:space="preserve"> z odpowiednim zapytaniem do Zamawiającego. Nie wyjaśnienie wątpliwości przez Zamawiającego nie powoduje wyłączenia lub ograniczenia odpowiedzialności Wykonawcy za należyte wykonanie zobowiązań wynikających z Umowy.</w:t>
      </w:r>
    </w:p>
    <w:p w14:paraId="7C6DB0A9"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 xml:space="preserve">Wykonawca przekaże w 2 egzemplarzach w wersji papierowej opieczętowaną dokumentację powykonawczą z naniesionymi zmianami wprowadzonymi  przez Wykonawcę, protokołami pomiarowymi oraz kartami katalogowymi zastosowanych urządzeń. </w:t>
      </w:r>
    </w:p>
    <w:p w14:paraId="171F45D9" w14:textId="77777777" w:rsidR="006D04D1" w:rsidRPr="006D04D1" w:rsidRDefault="006D04D1" w:rsidP="006D04D1">
      <w:pPr>
        <w:pStyle w:val="Akapitzlist"/>
        <w:numPr>
          <w:ilvl w:val="0"/>
          <w:numId w:val="43"/>
        </w:numPr>
        <w:tabs>
          <w:tab w:val="left" w:pos="426"/>
        </w:tabs>
        <w:jc w:val="both"/>
        <w:rPr>
          <w:rFonts w:asciiTheme="majorHAnsi" w:hAnsiTheme="majorHAnsi" w:cstheme="majorHAnsi"/>
        </w:rPr>
      </w:pPr>
      <w:r w:rsidRPr="006D04D1">
        <w:rPr>
          <w:rFonts w:asciiTheme="majorHAnsi" w:hAnsiTheme="majorHAnsi" w:cstheme="majorHAnsi"/>
        </w:rPr>
        <w:t>Całość dokumentacji projektowej należy także przekazać w wersji elektronicznej w postaci plików edytowanych i nieedytowalnych (1 nośnik CD lub DVD).</w:t>
      </w:r>
    </w:p>
    <w:p w14:paraId="5BF407B4" w14:textId="77777777" w:rsidR="006D04D1" w:rsidRPr="00E90FAF" w:rsidRDefault="006D04D1" w:rsidP="006D04D1">
      <w:pPr>
        <w:tabs>
          <w:tab w:val="left" w:pos="851"/>
        </w:tabs>
        <w:jc w:val="both"/>
        <w:rPr>
          <w:rFonts w:asciiTheme="majorHAnsi" w:hAnsiTheme="majorHAnsi" w:cstheme="majorHAnsi"/>
        </w:rPr>
      </w:pPr>
    </w:p>
    <w:p w14:paraId="7251670D" w14:textId="65867F53" w:rsidR="00015855" w:rsidRPr="00EA2751" w:rsidRDefault="00047D3A" w:rsidP="006D04D1">
      <w:pPr>
        <w:pStyle w:val="Akapitzlist"/>
        <w:numPr>
          <w:ilvl w:val="0"/>
          <w:numId w:val="43"/>
        </w:numPr>
        <w:ind w:left="426" w:hanging="426"/>
        <w:jc w:val="both"/>
        <w:rPr>
          <w:sz w:val="20"/>
          <w:szCs w:val="20"/>
        </w:rPr>
      </w:pPr>
      <w:r w:rsidRPr="00EA2751">
        <w:rPr>
          <w:rFonts w:asciiTheme="majorHAnsi" w:hAnsiTheme="majorHAnsi" w:cstheme="majorHAnsi"/>
        </w:rPr>
        <w:t xml:space="preserve">Wspólny Słownik Zamówień CPV: </w:t>
      </w:r>
    </w:p>
    <w:p w14:paraId="0463C7F0" w14:textId="4F469A0A" w:rsidR="000D28ED" w:rsidRPr="006D04D1" w:rsidRDefault="006D04D1" w:rsidP="006D04D1">
      <w:pPr>
        <w:pStyle w:val="Akapitzlist"/>
        <w:ind w:left="426"/>
        <w:jc w:val="both"/>
        <w:rPr>
          <w:rFonts w:asciiTheme="majorHAnsi" w:hAnsiTheme="majorHAnsi" w:cstheme="majorHAnsi"/>
        </w:rPr>
      </w:pPr>
      <w:r w:rsidRPr="006D04D1">
        <w:rPr>
          <w:rFonts w:asciiTheme="majorHAnsi" w:hAnsiTheme="majorHAnsi" w:cstheme="majorHAnsi"/>
        </w:rPr>
        <w:t>45310000-3</w:t>
      </w:r>
      <w:r>
        <w:rPr>
          <w:rFonts w:asciiTheme="majorHAnsi" w:hAnsiTheme="majorHAnsi" w:cstheme="majorHAnsi"/>
        </w:rPr>
        <w:t xml:space="preserve"> </w:t>
      </w:r>
      <w:r w:rsidRPr="006D04D1">
        <w:rPr>
          <w:rFonts w:asciiTheme="majorHAnsi" w:hAnsiTheme="majorHAnsi" w:cstheme="majorHAnsi"/>
        </w:rPr>
        <w:t>Roboty instalacyjne elektryczne</w:t>
      </w:r>
    </w:p>
    <w:p w14:paraId="582F24EB" w14:textId="77777777" w:rsidR="002C041E" w:rsidRPr="00760F86" w:rsidRDefault="00047D3A" w:rsidP="006D04D1">
      <w:pPr>
        <w:numPr>
          <w:ilvl w:val="0"/>
          <w:numId w:val="43"/>
        </w:numPr>
        <w:ind w:left="434"/>
        <w:jc w:val="both"/>
        <w:rPr>
          <w:rFonts w:asciiTheme="majorHAnsi" w:hAnsiTheme="majorHAnsi" w:cstheme="majorHAnsi"/>
        </w:rPr>
      </w:pPr>
      <w:r w:rsidRPr="00760F86">
        <w:rPr>
          <w:rFonts w:asciiTheme="majorHAnsi" w:hAnsiTheme="majorHAnsi" w:cstheme="majorHAnsi"/>
        </w:rPr>
        <w:t>Zamawiający nie dopus</w:t>
      </w:r>
      <w:r w:rsidR="00760F86" w:rsidRPr="00760F86">
        <w:rPr>
          <w:rFonts w:asciiTheme="majorHAnsi" w:hAnsiTheme="majorHAnsi" w:cstheme="majorHAnsi"/>
        </w:rPr>
        <w:t>zcza składania ofert częściowych</w:t>
      </w:r>
      <w:r w:rsidRPr="00760F86">
        <w:rPr>
          <w:rFonts w:asciiTheme="majorHAnsi" w:hAnsiTheme="majorHAnsi" w:cstheme="majorHAnsi"/>
        </w:rPr>
        <w:t>.</w:t>
      </w:r>
    </w:p>
    <w:p w14:paraId="23A83F36" w14:textId="77777777" w:rsidR="002C041E" w:rsidRPr="00760F86" w:rsidRDefault="00047D3A" w:rsidP="006D04D1">
      <w:pPr>
        <w:numPr>
          <w:ilvl w:val="0"/>
          <w:numId w:val="43"/>
        </w:numPr>
        <w:ind w:left="434"/>
        <w:jc w:val="both"/>
        <w:rPr>
          <w:rFonts w:asciiTheme="majorHAnsi" w:hAnsiTheme="majorHAnsi" w:cstheme="majorHAnsi"/>
        </w:rPr>
      </w:pPr>
      <w:r w:rsidRPr="00760F86">
        <w:rPr>
          <w:rFonts w:asciiTheme="majorHAnsi" w:hAnsiTheme="majorHAnsi" w:cstheme="majorHAnsi"/>
        </w:rPr>
        <w:t>Zamawiający nie dopuszcza składania ofert wariantowych oraz w postaci katalogów elektronicznych.</w:t>
      </w:r>
    </w:p>
    <w:p w14:paraId="088DCD6B" w14:textId="77777777" w:rsidR="002C041E" w:rsidRPr="00760F86" w:rsidRDefault="00047D3A" w:rsidP="006D04D1">
      <w:pPr>
        <w:numPr>
          <w:ilvl w:val="0"/>
          <w:numId w:val="43"/>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430E2A55" w14:textId="77777777" w:rsidR="002C041E" w:rsidRDefault="00047D3A">
      <w:pPr>
        <w:pStyle w:val="Nagwek2"/>
      </w:pPr>
      <w:bookmarkStart w:id="4" w:name="_s0i9odf430x7" w:colFirst="0" w:colLast="0"/>
      <w:bookmarkEnd w:id="4"/>
      <w:r>
        <w:t>V. Wizja lokalna</w:t>
      </w:r>
    </w:p>
    <w:p w14:paraId="747CA29F" w14:textId="77777777" w:rsidR="0052678D" w:rsidRPr="0052678D" w:rsidRDefault="00047D3A" w:rsidP="008D1646">
      <w:pPr>
        <w:numPr>
          <w:ilvl w:val="0"/>
          <w:numId w:val="11"/>
        </w:numPr>
        <w:spacing w:after="40"/>
        <w:ind w:left="426" w:hanging="426"/>
        <w:jc w:val="both"/>
        <w:rPr>
          <w:rFonts w:asciiTheme="majorHAnsi" w:hAnsiTheme="majorHAnsi" w:cstheme="majorHAnsi"/>
          <w:lang w:val="pl-PL"/>
        </w:rPr>
      </w:pPr>
      <w:r w:rsidRPr="006E3A37">
        <w:rPr>
          <w:rFonts w:asciiTheme="majorHAnsi" w:hAnsiTheme="majorHAnsi" w:cstheme="majorHAnsi"/>
        </w:rPr>
        <w:t xml:space="preserve">Zamawiający </w:t>
      </w:r>
      <w:bookmarkStart w:id="5" w:name="_l3y36xf8w2mt" w:colFirst="0" w:colLast="0"/>
      <w:bookmarkEnd w:id="5"/>
      <w:r w:rsidR="0052678D">
        <w:rPr>
          <w:rFonts w:asciiTheme="majorHAnsi" w:hAnsiTheme="majorHAnsi" w:cstheme="majorHAnsi"/>
        </w:rPr>
        <w:t xml:space="preserve">nie  wyznacza </w:t>
      </w:r>
      <w:r w:rsidR="00015855" w:rsidRPr="006E3A37">
        <w:rPr>
          <w:rFonts w:asciiTheme="majorHAnsi" w:hAnsiTheme="majorHAnsi" w:cstheme="majorHAnsi"/>
        </w:rPr>
        <w:t xml:space="preserve"> termin wizji lokalnej</w:t>
      </w:r>
      <w:r w:rsidR="0052678D">
        <w:rPr>
          <w:rFonts w:asciiTheme="majorHAnsi" w:hAnsiTheme="majorHAnsi" w:cstheme="majorHAnsi"/>
        </w:rPr>
        <w:t>.</w:t>
      </w:r>
    </w:p>
    <w:p w14:paraId="7EAAC087" w14:textId="77777777" w:rsidR="002C041E" w:rsidRPr="00015855" w:rsidRDefault="00047D3A" w:rsidP="00015855">
      <w:pPr>
        <w:spacing w:before="240" w:after="40"/>
        <w:jc w:val="both"/>
        <w:rPr>
          <w:sz w:val="32"/>
          <w:szCs w:val="32"/>
        </w:rPr>
      </w:pPr>
      <w:r w:rsidRPr="00015855">
        <w:rPr>
          <w:sz w:val="32"/>
          <w:szCs w:val="32"/>
        </w:rPr>
        <w:t>VI. Podwykonawstwo</w:t>
      </w:r>
    </w:p>
    <w:p w14:paraId="77A9001D" w14:textId="77777777" w:rsidR="002C041E" w:rsidRPr="00760F86" w:rsidRDefault="00047D3A" w:rsidP="008D1646">
      <w:pPr>
        <w:numPr>
          <w:ilvl w:val="0"/>
          <w:numId w:val="8"/>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8D1646">
      <w:pPr>
        <w:numPr>
          <w:ilvl w:val="0"/>
          <w:numId w:val="8"/>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8D1646">
      <w:pPr>
        <w:numPr>
          <w:ilvl w:val="0"/>
          <w:numId w:val="8"/>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Default="000A0770" w:rsidP="008D1646">
      <w:pPr>
        <w:numPr>
          <w:ilvl w:val="0"/>
          <w:numId w:val="8"/>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3A87EC8A" w14:textId="77777777" w:rsidR="00CA7729" w:rsidRDefault="00CA7729" w:rsidP="00CA7729">
      <w:pPr>
        <w:ind w:left="453"/>
        <w:jc w:val="both"/>
        <w:rPr>
          <w:rFonts w:asciiTheme="majorHAnsi" w:hAnsiTheme="majorHAnsi" w:cstheme="majorHAnsi"/>
        </w:rPr>
      </w:pPr>
    </w:p>
    <w:p w14:paraId="0B8A3E22" w14:textId="77777777" w:rsidR="00CA7729" w:rsidRPr="000A0770" w:rsidRDefault="00CA7729" w:rsidP="00CA7729">
      <w:pPr>
        <w:ind w:left="453"/>
        <w:jc w:val="both"/>
        <w:rPr>
          <w:rFonts w:asciiTheme="majorHAnsi" w:hAnsiTheme="majorHAnsi" w:cstheme="majorHAnsi"/>
        </w:rPr>
      </w:pPr>
    </w:p>
    <w:p w14:paraId="5ADCDF01" w14:textId="77777777" w:rsidR="002C041E" w:rsidRDefault="00047D3A">
      <w:pPr>
        <w:pStyle w:val="Nagwek2"/>
      </w:pPr>
      <w:bookmarkStart w:id="6" w:name="_6katmqtjrys4" w:colFirst="0" w:colLast="0"/>
      <w:bookmarkEnd w:id="6"/>
      <w:r>
        <w:lastRenderedPageBreak/>
        <w:t>VII. Termin wykonania zamówienia</w:t>
      </w:r>
    </w:p>
    <w:p w14:paraId="5DD7302D" w14:textId="0B1F5256" w:rsidR="00B20CB3" w:rsidRDefault="00944A94" w:rsidP="00B20CB3">
      <w:pPr>
        <w:pStyle w:val="Akapitzlist"/>
        <w:ind w:left="284"/>
        <w:contextualSpacing w:val="0"/>
        <w:jc w:val="both"/>
        <w:rPr>
          <w:rFonts w:ascii="Calibri" w:hAnsi="Calibri" w:cs="Calibri"/>
        </w:rPr>
      </w:pPr>
      <w:r w:rsidRPr="00944A94">
        <w:rPr>
          <w:rFonts w:ascii="Calibri" w:hAnsi="Calibri" w:cs="Calibri"/>
          <w:lang w:val="pl-PL"/>
        </w:rPr>
        <w:t>Wszystkie prace objęte przedmiotem zamówienia należy wykonać do 30.09.2022 r.</w:t>
      </w:r>
    </w:p>
    <w:p w14:paraId="1A3DA3E0" w14:textId="77777777" w:rsidR="002C041E" w:rsidRDefault="00047D3A">
      <w:pPr>
        <w:pStyle w:val="Nagwek2"/>
        <w:tabs>
          <w:tab w:val="left" w:pos="0"/>
        </w:tabs>
      </w:pPr>
      <w:bookmarkStart w:id="7" w:name="_nz5qrlch0jbr" w:colFirst="0" w:colLast="0"/>
      <w:bookmarkEnd w:id="7"/>
      <w:r>
        <w:t>VIII. Warunki udziału w postępowaniu</w:t>
      </w:r>
    </w:p>
    <w:p w14:paraId="49C4928E" w14:textId="77777777" w:rsidR="002C041E" w:rsidRPr="00760F86" w:rsidRDefault="00047D3A" w:rsidP="008D1646">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8D1646">
      <w:pPr>
        <w:numPr>
          <w:ilvl w:val="0"/>
          <w:numId w:val="18"/>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8D164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8D164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30BEF919" w14:textId="77777777" w:rsidR="002C041E" w:rsidRPr="00FD1C59" w:rsidRDefault="00047D3A" w:rsidP="008D164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29670216" w14:textId="1E280113" w:rsidR="00FD1C59" w:rsidRPr="00852D87" w:rsidRDefault="00852D87" w:rsidP="00FD1C59">
      <w:pPr>
        <w:ind w:left="852" w:right="20"/>
        <w:jc w:val="both"/>
        <w:rPr>
          <w:rFonts w:asciiTheme="majorHAnsi" w:hAnsiTheme="majorHAnsi" w:cstheme="majorHAnsi"/>
        </w:rPr>
      </w:pPr>
      <w:r w:rsidRPr="00852D87">
        <w:rPr>
          <w:rFonts w:asciiTheme="majorHAnsi" w:hAnsiTheme="majorHAnsi" w:cstheme="majorHAnsi"/>
        </w:rPr>
        <w:t xml:space="preserve">Wykonawca spełni ten warunek, jeżeli wykaże, że w okresie ostatnich </w:t>
      </w:r>
      <w:r w:rsidR="0047709A">
        <w:rPr>
          <w:rFonts w:asciiTheme="majorHAnsi" w:hAnsiTheme="majorHAnsi" w:cstheme="majorHAnsi"/>
        </w:rPr>
        <w:t>3</w:t>
      </w:r>
      <w:r w:rsidRPr="00852D87">
        <w:rPr>
          <w:rFonts w:asciiTheme="majorHAnsi" w:hAnsiTheme="majorHAnsi" w:cstheme="majorHAnsi"/>
        </w:rPr>
        <w:t xml:space="preserve"> lat przed upływem terminu składania ofert, a jeżeli okres prowadzenia działalności jest krótszy - w tym okresie,</w:t>
      </w:r>
      <w:r w:rsidRPr="00852D87">
        <w:rPr>
          <w:rFonts w:ascii="Calibri" w:eastAsia="Times New Roman" w:hAnsi="Calibri" w:cs="Calibri"/>
          <w:bCs/>
          <w:lang w:val="pl-PL"/>
        </w:rPr>
        <w:t xml:space="preserve"> osiągnął </w:t>
      </w:r>
      <w:r w:rsidR="00B27CFC">
        <w:rPr>
          <w:rFonts w:asciiTheme="majorHAnsi" w:hAnsiTheme="majorHAnsi" w:cstheme="majorHAnsi"/>
          <w:bCs/>
          <w:lang w:val="pl-PL"/>
        </w:rPr>
        <w:t>przy</w:t>
      </w:r>
      <w:r w:rsidRPr="00852D87">
        <w:rPr>
          <w:rFonts w:asciiTheme="majorHAnsi" w:hAnsiTheme="majorHAnsi" w:cstheme="majorHAnsi"/>
          <w:bCs/>
          <w:lang w:val="pl-PL"/>
        </w:rPr>
        <w:t>chód z działalności średnio rocznie za ostatnie 3 lat</w:t>
      </w:r>
      <w:r w:rsidR="0047709A">
        <w:rPr>
          <w:rFonts w:asciiTheme="majorHAnsi" w:hAnsiTheme="majorHAnsi" w:cstheme="majorHAnsi"/>
          <w:bCs/>
          <w:lang w:val="pl-PL"/>
        </w:rPr>
        <w:t xml:space="preserve">a o wartości minimum </w:t>
      </w:r>
      <w:r w:rsidR="00056D4B">
        <w:rPr>
          <w:rFonts w:asciiTheme="majorHAnsi" w:hAnsiTheme="majorHAnsi" w:cstheme="majorHAnsi"/>
          <w:bCs/>
          <w:lang w:val="pl-PL"/>
        </w:rPr>
        <w:br/>
      </w:r>
      <w:r w:rsidR="00944A94">
        <w:rPr>
          <w:rFonts w:asciiTheme="majorHAnsi" w:hAnsiTheme="majorHAnsi" w:cstheme="majorHAnsi"/>
          <w:bCs/>
          <w:lang w:val="pl-PL"/>
        </w:rPr>
        <w:t>1 2</w:t>
      </w:r>
      <w:r>
        <w:rPr>
          <w:rFonts w:asciiTheme="majorHAnsi" w:hAnsiTheme="majorHAnsi" w:cstheme="majorHAnsi"/>
          <w:bCs/>
          <w:lang w:val="pl-PL"/>
        </w:rPr>
        <w:t>00 000</w:t>
      </w:r>
      <w:r w:rsidRPr="00852D87">
        <w:rPr>
          <w:rFonts w:asciiTheme="majorHAnsi" w:hAnsiTheme="majorHAnsi" w:cstheme="majorHAnsi"/>
          <w:bCs/>
          <w:lang w:val="pl-PL"/>
        </w:rPr>
        <w:t xml:space="preserve"> zł brutto.</w:t>
      </w:r>
    </w:p>
    <w:p w14:paraId="6FC7BCD6" w14:textId="77777777" w:rsidR="002C041E" w:rsidRPr="00760F86" w:rsidRDefault="00047D3A" w:rsidP="008D1646">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5CA45C72" w14:textId="4A178ACF" w:rsidR="002C041E" w:rsidRDefault="00047D3A" w:rsidP="00760F86">
      <w:pPr>
        <w:ind w:left="868" w:right="20"/>
        <w:jc w:val="both"/>
        <w:rPr>
          <w:rFonts w:asciiTheme="majorHAnsi" w:hAnsiTheme="majorHAnsi" w:cstheme="majorHAnsi"/>
        </w:rPr>
      </w:pPr>
      <w:r w:rsidRPr="00760F86">
        <w:rPr>
          <w:rFonts w:asciiTheme="majorHAnsi" w:hAnsiTheme="majorHAnsi" w:cstheme="majorHAnsi"/>
        </w:rPr>
        <w:t xml:space="preserve">Wykonawca spełni </w:t>
      </w:r>
      <w:r w:rsidR="00146315">
        <w:rPr>
          <w:rFonts w:asciiTheme="majorHAnsi" w:hAnsiTheme="majorHAnsi" w:cstheme="majorHAnsi"/>
        </w:rPr>
        <w:t xml:space="preserve">ten </w:t>
      </w:r>
      <w:r w:rsidRPr="00760F86">
        <w:rPr>
          <w:rFonts w:asciiTheme="majorHAnsi" w:hAnsiTheme="majorHAnsi" w:cstheme="majorHAnsi"/>
        </w:rPr>
        <w:t xml:space="preserve">warunek, jeżeli wykaże, że w okresie ostatnich </w:t>
      </w:r>
      <w:r w:rsidR="0047709A">
        <w:rPr>
          <w:rFonts w:asciiTheme="majorHAnsi" w:hAnsiTheme="majorHAnsi" w:cstheme="majorHAnsi"/>
        </w:rPr>
        <w:t>5</w:t>
      </w:r>
      <w:r w:rsidRPr="00760F86">
        <w:rPr>
          <w:rFonts w:asciiTheme="majorHAnsi" w:hAnsiTheme="majorHAnsi" w:cstheme="majorHAnsi"/>
        </w:rPr>
        <w:t xml:space="preserve"> lat przed upływem terminu składania ofert, a jeżeli okres prowadzenia działalności jest krótszy - w tym okresie</w:t>
      </w:r>
      <w:r w:rsidR="0023111F">
        <w:rPr>
          <w:rFonts w:asciiTheme="majorHAnsi" w:hAnsiTheme="majorHAnsi" w:cstheme="majorHAnsi"/>
        </w:rPr>
        <w:t xml:space="preserve">, wykonał należycie </w:t>
      </w:r>
      <w:r w:rsidR="00C20F15">
        <w:rPr>
          <w:rFonts w:ascii="Calibri" w:hAnsi="Calibri"/>
        </w:rPr>
        <w:t xml:space="preserve">co najmniej </w:t>
      </w:r>
      <w:r w:rsidR="0047709A">
        <w:rPr>
          <w:rFonts w:ascii="Calibri" w:hAnsi="Calibri"/>
        </w:rPr>
        <w:t>dwa</w:t>
      </w:r>
      <w:r w:rsidR="00C20F15">
        <w:rPr>
          <w:rFonts w:ascii="Calibri" w:hAnsi="Calibri"/>
        </w:rPr>
        <w:t xml:space="preserve"> zle</w:t>
      </w:r>
      <w:r w:rsidR="0047709A">
        <w:rPr>
          <w:rFonts w:ascii="Calibri" w:hAnsi="Calibri"/>
        </w:rPr>
        <w:t>cenia obejmujące</w:t>
      </w:r>
      <w:r w:rsidR="00863CF2" w:rsidRPr="00A54703">
        <w:rPr>
          <w:rFonts w:ascii="Calibri" w:hAnsi="Calibri"/>
        </w:rPr>
        <w:t xml:space="preserve"> roboty budowlane o</w:t>
      </w:r>
      <w:r w:rsidR="00EE68EA">
        <w:rPr>
          <w:rFonts w:ascii="Calibri" w:hAnsi="Calibri"/>
        </w:rPr>
        <w:t> </w:t>
      </w:r>
      <w:r w:rsidR="00863CF2" w:rsidRPr="00A54703">
        <w:rPr>
          <w:rFonts w:ascii="Calibri" w:hAnsi="Calibri"/>
        </w:rPr>
        <w:t xml:space="preserve">wartości min. </w:t>
      </w:r>
      <w:r w:rsidR="00944A94">
        <w:rPr>
          <w:rFonts w:ascii="Calibri" w:hAnsi="Calibri"/>
        </w:rPr>
        <w:t>6</w:t>
      </w:r>
      <w:r w:rsidR="00FD1C59">
        <w:rPr>
          <w:rFonts w:ascii="Calibri" w:hAnsi="Calibri"/>
        </w:rPr>
        <w:t>0</w:t>
      </w:r>
      <w:r w:rsidR="00852D87">
        <w:rPr>
          <w:rFonts w:ascii="Calibri" w:hAnsi="Calibri"/>
        </w:rPr>
        <w:t>0 000</w:t>
      </w:r>
      <w:r w:rsidR="00863CF2" w:rsidRPr="00A54703">
        <w:rPr>
          <w:rFonts w:ascii="Calibri" w:hAnsi="Calibri"/>
        </w:rPr>
        <w:t xml:space="preserve"> zł brutto (obejmuje również wykonanie zlecenia w charakterze podwykonawcy), wraz z podaniem ich rodzaju, daty i miejsca </w:t>
      </w:r>
      <w:r w:rsidR="00863CF2" w:rsidRPr="00284444">
        <w:rPr>
          <w:rFonts w:ascii="Calibri" w:hAnsi="Calibri"/>
        </w:rPr>
        <w:t>wykonania oraz załączeniem dokumentu potwierdzającego, że roboty zostały wykonane zgodnie z zasadami sztuki budowlanej i prawidłowo ukończone – ocenie podlegać będą w/w dokumenty potwierdza</w:t>
      </w:r>
      <w:r w:rsidR="00E76495">
        <w:rPr>
          <w:rFonts w:ascii="Calibri" w:hAnsi="Calibri"/>
        </w:rPr>
        <w:t>jące należyte wykonanie robót (</w:t>
      </w:r>
      <w:r w:rsidR="00863CF2" w:rsidRPr="00284444">
        <w:rPr>
          <w:rFonts w:ascii="Calibri" w:hAnsi="Calibri"/>
        </w:rPr>
        <w:t>np. referencje)</w:t>
      </w:r>
      <w:r w:rsidR="00D43317">
        <w:rPr>
          <w:rFonts w:asciiTheme="majorHAnsi" w:hAnsiTheme="majorHAnsi" w:cstheme="majorHAnsi"/>
        </w:rPr>
        <w:t>.</w:t>
      </w:r>
    </w:p>
    <w:p w14:paraId="287B6140" w14:textId="12B28E04" w:rsidR="002C041E" w:rsidRPr="00760F86" w:rsidRDefault="00047D3A" w:rsidP="008D1646">
      <w:pPr>
        <w:numPr>
          <w:ilvl w:val="0"/>
          <w:numId w:val="18"/>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204E93F1" w14:textId="77777777" w:rsidR="002C041E" w:rsidRPr="00760F86" w:rsidRDefault="00047D3A" w:rsidP="008D1646">
      <w:pPr>
        <w:numPr>
          <w:ilvl w:val="0"/>
          <w:numId w:val="18"/>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Pr>
          <w:rFonts w:asciiTheme="majorHAnsi" w:hAnsiTheme="majorHAnsi" w:cstheme="majorHAnsi"/>
          <w:b/>
        </w:rPr>
        <w:t xml:space="preserve"> </w:t>
      </w:r>
      <w:r w:rsidRPr="001F48B4">
        <w:rPr>
          <w:rFonts w:asciiTheme="majorHAnsi" w:hAnsiTheme="majorHAnsi" w:cstheme="majorHAnsi"/>
          <w:b/>
        </w:rPr>
        <w:t>do SWZ</w:t>
      </w:r>
      <w:r w:rsidRPr="001F48B4">
        <w:rPr>
          <w:rFonts w:asciiTheme="majorHAnsi" w:hAnsiTheme="majorHAnsi" w:cstheme="majorHAnsi"/>
        </w:rPr>
        <w:t>.</w:t>
      </w:r>
      <w:r w:rsidRPr="00760F86">
        <w:rPr>
          <w:rFonts w:asciiTheme="majorHAnsi" w:hAnsiTheme="majorHAnsi" w:cstheme="majorHAnsi"/>
        </w:rPr>
        <w:t xml:space="preserve"> </w:t>
      </w:r>
    </w:p>
    <w:p w14:paraId="018E472B" w14:textId="77777777" w:rsidR="002C041E" w:rsidRDefault="00047D3A">
      <w:pPr>
        <w:pStyle w:val="Nagwek2"/>
      </w:pPr>
      <w:bookmarkStart w:id="8" w:name="_sv3xn7chhdup" w:colFirst="0" w:colLast="0"/>
      <w:bookmarkEnd w:id="8"/>
      <w:r>
        <w:t>IX. Podstawy wykluczenia z postępowania</w:t>
      </w:r>
    </w:p>
    <w:p w14:paraId="4A4CDC17" w14:textId="77777777" w:rsidR="002C041E" w:rsidRPr="00E76495" w:rsidRDefault="00E76495" w:rsidP="008D1646">
      <w:pPr>
        <w:numPr>
          <w:ilvl w:val="0"/>
          <w:numId w:val="1"/>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1A4434A" w14:textId="77777777" w:rsidR="002C041E" w:rsidRPr="00760F86" w:rsidRDefault="00047D3A" w:rsidP="008D1646">
      <w:pPr>
        <w:numPr>
          <w:ilvl w:val="0"/>
          <w:numId w:val="1"/>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15B6202A" w14:textId="77777777" w:rsidR="002C041E" w:rsidRDefault="00047D3A" w:rsidP="00DD1CEA">
      <w:pPr>
        <w:pStyle w:val="Nagwek2"/>
        <w:jc w:val="both"/>
      </w:pPr>
      <w:bookmarkStart w:id="9" w:name="_crlv0voso4yw" w:colFirst="0" w:colLast="0"/>
      <w:bookmarkEnd w:id="9"/>
      <w:r>
        <w:lastRenderedPageBreak/>
        <w:t>X. Podmiotowe środki dowodowe. Oświadczenia i dokumenty, jakie zobowiązani są dostarczyć Wykonawcy w celu potwierdzenia spełniania warunków udziału w postępowaniu oraz wykazania braku podstaw wykluczenia</w:t>
      </w:r>
    </w:p>
    <w:p w14:paraId="06FC9A2B" w14:textId="5E44AD24" w:rsidR="002C041E" w:rsidRPr="001F48B4" w:rsidRDefault="00047D3A" w:rsidP="008D1646">
      <w:pPr>
        <w:numPr>
          <w:ilvl w:val="0"/>
          <w:numId w:val="7"/>
        </w:numPr>
        <w:ind w:left="426" w:hanging="426"/>
        <w:jc w:val="both"/>
        <w:rPr>
          <w:rFonts w:asciiTheme="majorHAnsi" w:hAnsiTheme="majorHAnsi" w:cstheme="majorHAnsi"/>
        </w:rPr>
      </w:pPr>
      <w:r w:rsidRPr="00760F86">
        <w:rPr>
          <w:rFonts w:asciiTheme="majorHAnsi" w:hAnsiTheme="majorHAnsi" w:cstheme="majorHAnsi"/>
        </w:rPr>
        <w:t>Do oferty Wykonawca zobowiązany jest dołączyć aktualne na dzień składania ofert oświadczenie o spełnianiu warunków udziału w postępowaniu oraz o braku podstaw do wykluczenia z</w:t>
      </w:r>
      <w:r w:rsidR="00EE68EA">
        <w:rPr>
          <w:rFonts w:asciiTheme="majorHAnsi" w:hAnsiTheme="majorHAnsi" w:cstheme="majorHAnsi"/>
        </w:rPr>
        <w:t> </w:t>
      </w:r>
      <w:r w:rsidRPr="00760F86">
        <w:rPr>
          <w:rFonts w:asciiTheme="majorHAnsi" w:hAnsiTheme="majorHAnsi" w:cstheme="majorHAnsi"/>
        </w:rPr>
        <w:t xml:space="preserve">postępowania – zgodnie z </w:t>
      </w:r>
      <w:r w:rsidRPr="001F48B4">
        <w:rPr>
          <w:rFonts w:asciiTheme="majorHAnsi" w:hAnsiTheme="majorHAnsi" w:cstheme="majorHAnsi"/>
          <w:b/>
        </w:rPr>
        <w:t xml:space="preserve">Załącznikiem nr </w:t>
      </w:r>
      <w:r w:rsidR="00606361">
        <w:rPr>
          <w:rFonts w:asciiTheme="majorHAnsi" w:hAnsiTheme="majorHAnsi" w:cstheme="majorHAnsi"/>
          <w:b/>
        </w:rPr>
        <w:t>2</w:t>
      </w:r>
      <w:r w:rsidRPr="001F48B4">
        <w:rPr>
          <w:rFonts w:asciiTheme="majorHAnsi" w:hAnsiTheme="majorHAnsi" w:cstheme="majorHAnsi"/>
          <w:b/>
        </w:rPr>
        <w:t xml:space="preserve"> </w:t>
      </w:r>
      <w:r w:rsidR="00606361">
        <w:rPr>
          <w:rFonts w:asciiTheme="majorHAnsi" w:hAnsiTheme="majorHAnsi" w:cstheme="majorHAnsi"/>
          <w:b/>
        </w:rPr>
        <w:t>oraz 3</w:t>
      </w:r>
      <w:r w:rsidR="005D79AF" w:rsidRPr="00FD1C59">
        <w:rPr>
          <w:rFonts w:asciiTheme="majorHAnsi" w:hAnsiTheme="majorHAnsi" w:cstheme="majorHAnsi"/>
          <w:b/>
        </w:rPr>
        <w:t xml:space="preserve"> </w:t>
      </w:r>
      <w:r w:rsidRPr="00FD1C59">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p>
    <w:p w14:paraId="23B3175C" w14:textId="77777777" w:rsidR="002C041E" w:rsidRPr="00760F86" w:rsidRDefault="00047D3A" w:rsidP="008D1646">
      <w:pPr>
        <w:numPr>
          <w:ilvl w:val="0"/>
          <w:numId w:val="7"/>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2893FB4E" w14:textId="71F6D50A" w:rsidR="002C041E" w:rsidRPr="00760F86" w:rsidRDefault="00A01878" w:rsidP="008D1646">
      <w:pPr>
        <w:numPr>
          <w:ilvl w:val="0"/>
          <w:numId w:val="7"/>
        </w:numPr>
        <w:ind w:left="426" w:hanging="426"/>
        <w:jc w:val="both"/>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wyznaczonym terminie, nie krótszym niż 5 dni od dnia wezwania, podmiotowych środków dowodowych, jeżeli wymagał ich złożenia w ogłoszeniu o zamówieniu lub dokumentach zamówienia, aktualnych na dzień złożenia podmiotowych środków dowodowych.</w:t>
      </w:r>
    </w:p>
    <w:p w14:paraId="501C971F" w14:textId="77777777" w:rsidR="002C041E" w:rsidRPr="00E76495" w:rsidRDefault="00047D3A" w:rsidP="008D1646">
      <w:pPr>
        <w:numPr>
          <w:ilvl w:val="0"/>
          <w:numId w:val="7"/>
        </w:numPr>
        <w:ind w:left="426" w:hanging="426"/>
        <w:jc w:val="both"/>
        <w:rPr>
          <w:rFonts w:asciiTheme="majorHAnsi" w:hAnsiTheme="majorHAnsi" w:cstheme="majorHAnsi"/>
        </w:rPr>
      </w:pPr>
      <w:r w:rsidRPr="00760F86">
        <w:rPr>
          <w:rFonts w:asciiTheme="majorHAnsi" w:hAnsiTheme="majorHAnsi" w:cstheme="majorHAnsi"/>
        </w:rPr>
        <w:t>Podmioto</w:t>
      </w:r>
      <w:r w:rsidR="00A01878">
        <w:rPr>
          <w:rFonts w:asciiTheme="majorHAnsi" w:hAnsiTheme="majorHAnsi" w:cstheme="majorHAnsi"/>
        </w:rPr>
        <w:t>we środki dowodowe wymagane od W</w:t>
      </w:r>
      <w:r w:rsidRPr="00760F86">
        <w:rPr>
          <w:rFonts w:asciiTheme="majorHAnsi" w:hAnsiTheme="majorHAnsi" w:cstheme="majorHAnsi"/>
        </w:rPr>
        <w:t>ykonawcy obejmują:</w:t>
      </w:r>
    </w:p>
    <w:p w14:paraId="73DE4FCC" w14:textId="41B7B9D2" w:rsidR="002C041E" w:rsidRDefault="00A055AB" w:rsidP="008D1646">
      <w:pPr>
        <w:numPr>
          <w:ilvl w:val="2"/>
          <w:numId w:val="18"/>
        </w:numPr>
        <w:ind w:left="710" w:hanging="435"/>
        <w:jc w:val="both"/>
        <w:rPr>
          <w:rFonts w:asciiTheme="majorHAnsi" w:hAnsiTheme="majorHAnsi" w:cstheme="majorHAnsi"/>
        </w:rPr>
      </w:pPr>
      <w:r>
        <w:rPr>
          <w:rFonts w:asciiTheme="majorHAnsi" w:hAnsiTheme="majorHAnsi" w:cstheme="majorHAnsi"/>
        </w:rPr>
        <w:tab/>
      </w:r>
      <w:r w:rsidRPr="006133C0">
        <w:rPr>
          <w:rFonts w:asciiTheme="majorHAnsi" w:hAnsiTheme="majorHAnsi" w:cstheme="majorHAnsi"/>
          <w:b/>
        </w:rPr>
        <w:t>wykaz robót porównywalnych</w:t>
      </w:r>
      <w:r>
        <w:rPr>
          <w:rFonts w:asciiTheme="majorHAnsi" w:hAnsiTheme="majorHAnsi" w:cstheme="majorHAnsi"/>
        </w:rPr>
        <w:t xml:space="preserve"> z robotami</w:t>
      </w:r>
      <w:r w:rsidR="00047D3A" w:rsidRPr="00760F86">
        <w:rPr>
          <w:rFonts w:asciiTheme="majorHAnsi" w:hAnsiTheme="majorHAnsi" w:cstheme="majorHAnsi"/>
        </w:rPr>
        <w:t xml:space="preserve"> stanowiącymi pr</w:t>
      </w:r>
      <w:r>
        <w:rPr>
          <w:rFonts w:asciiTheme="majorHAnsi" w:hAnsiTheme="majorHAnsi" w:cstheme="majorHAnsi"/>
        </w:rPr>
        <w:t>zedmiot zamówienia, wykonanych</w:t>
      </w:r>
      <w:r w:rsidR="00047D3A" w:rsidRPr="00760F86">
        <w:rPr>
          <w:rFonts w:asciiTheme="majorHAnsi" w:hAnsiTheme="majorHAnsi" w:cstheme="majorHAnsi"/>
        </w:rPr>
        <w:t xml:space="preserve"> w okresie ostatnich </w:t>
      </w:r>
      <w:r w:rsidR="0047709A">
        <w:rPr>
          <w:rFonts w:asciiTheme="majorHAnsi" w:hAnsiTheme="majorHAnsi" w:cstheme="majorHAnsi"/>
        </w:rPr>
        <w:t>5</w:t>
      </w:r>
      <w:r w:rsidR="00047D3A" w:rsidRPr="00760F86">
        <w:rPr>
          <w:rFonts w:asciiTheme="majorHAnsi" w:hAnsiTheme="majorHAnsi" w:cstheme="majorHAnsi"/>
        </w:rPr>
        <w:t xml:space="preserve"> lat, a jeżeli okres prowadzenia działalności jest krótszy – w tym okresie, </w:t>
      </w:r>
      <w:r w:rsidR="00AB6D01">
        <w:rPr>
          <w:rFonts w:asciiTheme="majorHAnsi" w:hAnsiTheme="majorHAnsi" w:cstheme="majorHAnsi"/>
        </w:rPr>
        <w:t> </w:t>
      </w:r>
      <w:r w:rsidR="00A01878">
        <w:rPr>
          <w:rFonts w:asciiTheme="majorHAnsi" w:hAnsiTheme="majorHAnsi" w:cstheme="majorHAnsi"/>
        </w:rPr>
        <w:t xml:space="preserve">zawierający co najmniej </w:t>
      </w:r>
      <w:r w:rsidR="0047709A">
        <w:rPr>
          <w:rFonts w:asciiTheme="majorHAnsi" w:hAnsiTheme="majorHAnsi" w:cstheme="majorHAnsi"/>
        </w:rPr>
        <w:t>2 roboty</w:t>
      </w:r>
      <w:r w:rsidR="00A01878">
        <w:rPr>
          <w:rFonts w:asciiTheme="majorHAnsi" w:hAnsiTheme="majorHAnsi" w:cstheme="majorHAnsi"/>
        </w:rPr>
        <w:t xml:space="preserve"> </w:t>
      </w:r>
      <w:r w:rsidR="0047709A">
        <w:rPr>
          <w:rFonts w:asciiTheme="majorHAnsi" w:hAnsiTheme="majorHAnsi" w:cstheme="majorHAnsi"/>
        </w:rPr>
        <w:t xml:space="preserve">budowlane o wartości minimum </w:t>
      </w:r>
      <w:r w:rsidR="00944A94">
        <w:rPr>
          <w:rFonts w:asciiTheme="majorHAnsi" w:hAnsiTheme="majorHAnsi" w:cstheme="majorHAnsi"/>
        </w:rPr>
        <w:t>6</w:t>
      </w:r>
      <w:r w:rsidR="006133C0">
        <w:rPr>
          <w:rFonts w:asciiTheme="majorHAnsi" w:hAnsiTheme="majorHAnsi" w:cstheme="majorHAnsi"/>
        </w:rPr>
        <w:t xml:space="preserve">00 </w:t>
      </w:r>
      <w:r w:rsidR="00A01878">
        <w:rPr>
          <w:rFonts w:asciiTheme="majorHAnsi" w:hAnsiTheme="majorHAnsi" w:cstheme="majorHAnsi"/>
        </w:rPr>
        <w:t xml:space="preserve">000 zł brutto, </w:t>
      </w:r>
      <w:r w:rsidR="00047D3A" w:rsidRPr="00760F86">
        <w:rPr>
          <w:rFonts w:asciiTheme="majorHAnsi" w:hAnsiTheme="majorHAnsi" w:cstheme="majorHAnsi"/>
        </w:rPr>
        <w:t>wraz z pod</w:t>
      </w:r>
      <w:r w:rsidR="00A01878">
        <w:rPr>
          <w:rFonts w:asciiTheme="majorHAnsi" w:hAnsiTheme="majorHAnsi" w:cstheme="majorHAnsi"/>
        </w:rPr>
        <w:t>aniem</w:t>
      </w:r>
      <w:r w:rsidR="00047D3A" w:rsidRPr="00760F86">
        <w:rPr>
          <w:rFonts w:asciiTheme="majorHAnsi" w:hAnsiTheme="majorHAnsi" w:cstheme="majorHAnsi"/>
        </w:rPr>
        <w:t xml:space="preserve"> wartości, przedmiotu, dat wykonania i podmiotów, na </w:t>
      </w:r>
      <w:r>
        <w:rPr>
          <w:rFonts w:asciiTheme="majorHAnsi" w:hAnsiTheme="majorHAnsi" w:cstheme="majorHAnsi"/>
        </w:rPr>
        <w:t>rzecz których robot</w:t>
      </w:r>
      <w:r w:rsidR="008015AF">
        <w:rPr>
          <w:rFonts w:asciiTheme="majorHAnsi" w:hAnsiTheme="majorHAnsi" w:cstheme="majorHAnsi"/>
        </w:rPr>
        <w:t xml:space="preserve">y </w:t>
      </w:r>
      <w:r w:rsidR="00047D3A" w:rsidRPr="00760F86">
        <w:rPr>
          <w:rFonts w:asciiTheme="majorHAnsi" w:hAnsiTheme="majorHAnsi" w:cstheme="majorHAnsi"/>
        </w:rPr>
        <w:t xml:space="preserve">zostały wykonane, oraz </w:t>
      </w:r>
      <w:r w:rsidR="006133C0" w:rsidRPr="006133C0">
        <w:rPr>
          <w:rFonts w:asciiTheme="majorHAnsi" w:hAnsiTheme="majorHAnsi" w:cstheme="majorHAnsi"/>
          <w:b/>
        </w:rPr>
        <w:t xml:space="preserve">z </w:t>
      </w:r>
      <w:r w:rsidR="00047D3A" w:rsidRPr="006133C0">
        <w:rPr>
          <w:rFonts w:asciiTheme="majorHAnsi" w:hAnsiTheme="majorHAnsi" w:cstheme="majorHAnsi"/>
          <w:b/>
        </w:rPr>
        <w:t>załączeniem dowodów</w:t>
      </w:r>
      <w:r w:rsidR="00047D3A" w:rsidRPr="00760F86">
        <w:rPr>
          <w:rFonts w:asciiTheme="majorHAnsi" w:hAnsiTheme="majorHAnsi" w:cstheme="majorHAnsi"/>
        </w:rPr>
        <w:t xml:space="preserve"> określa</w:t>
      </w:r>
      <w:r>
        <w:rPr>
          <w:rFonts w:asciiTheme="majorHAnsi" w:hAnsiTheme="majorHAnsi" w:cstheme="majorHAnsi"/>
        </w:rPr>
        <w:t xml:space="preserve">jących czy te roboty </w:t>
      </w:r>
      <w:r w:rsidR="00047D3A" w:rsidRPr="00760F86">
        <w:rPr>
          <w:rFonts w:asciiTheme="majorHAnsi" w:hAnsiTheme="majorHAnsi" w:cstheme="majorHAnsi"/>
        </w:rPr>
        <w:t xml:space="preserve">zostały wykonane lub są wykonywane należycie, przy czym dowodami, o których mowa, są referencje bądź inne dokumenty sporządzone przez podmiot, na </w:t>
      </w:r>
      <w:r>
        <w:rPr>
          <w:rFonts w:asciiTheme="majorHAnsi" w:hAnsiTheme="majorHAnsi" w:cstheme="majorHAnsi"/>
        </w:rPr>
        <w:t>rzecz którego roboty</w:t>
      </w:r>
      <w:r w:rsidR="00047D3A" w:rsidRPr="00760F86">
        <w:rPr>
          <w:rFonts w:asciiTheme="majorHAnsi" w:hAnsiTheme="majorHAnsi" w:cstheme="majorHAnsi"/>
        </w:rPr>
        <w:t xml:space="preserve"> były wykonywane, a jeżeli z uzasadnionej przyczyny o obiektywnym charakterze Wykonawca nie jest w stanie uzyskać tych dokumentów – oświadczenie </w:t>
      </w:r>
      <w:r w:rsidR="00AB6D01">
        <w:rPr>
          <w:rFonts w:asciiTheme="majorHAnsi" w:hAnsiTheme="majorHAnsi" w:cstheme="majorHAnsi"/>
        </w:rPr>
        <w:t>W</w:t>
      </w:r>
      <w:r w:rsidR="00047D3A" w:rsidRPr="00760F86">
        <w:rPr>
          <w:rFonts w:asciiTheme="majorHAnsi" w:hAnsiTheme="majorHAnsi" w:cstheme="majorHAnsi"/>
        </w:rPr>
        <w:t xml:space="preserve">ykonawcy; w przypadku świadczeń powtarzających się lub ciągłych nadal wykonywanych referencje bądź inne dokumenty potwierdzające ich należyte wykonywanie powinny być wydane w okresie ostatnich 3 miesięcy </w:t>
      </w:r>
      <w:r w:rsidR="00047D3A" w:rsidRPr="001F48B4">
        <w:rPr>
          <w:rFonts w:asciiTheme="majorHAnsi" w:hAnsiTheme="majorHAnsi" w:cstheme="majorHAnsi"/>
        </w:rPr>
        <w:t xml:space="preserve">-  </w:t>
      </w:r>
      <w:r w:rsidR="000F2783" w:rsidRPr="001F48B4">
        <w:rPr>
          <w:rFonts w:asciiTheme="majorHAnsi" w:hAnsiTheme="majorHAnsi" w:cstheme="majorHAnsi"/>
          <w:b/>
        </w:rPr>
        <w:t>Z</w:t>
      </w:r>
      <w:r w:rsidR="00047D3A" w:rsidRPr="001F48B4">
        <w:rPr>
          <w:rFonts w:asciiTheme="majorHAnsi" w:hAnsiTheme="majorHAnsi" w:cstheme="majorHAnsi"/>
          <w:b/>
        </w:rPr>
        <w:t xml:space="preserve">ałącznik </w:t>
      </w:r>
      <w:r w:rsidR="00047D3A" w:rsidRPr="001F48B4">
        <w:rPr>
          <w:rFonts w:asciiTheme="majorHAnsi" w:hAnsiTheme="majorHAnsi" w:cstheme="majorHAnsi"/>
          <w:b/>
          <w:color w:val="000000" w:themeColor="text1"/>
        </w:rPr>
        <w:t xml:space="preserve">nr </w:t>
      </w:r>
      <w:r w:rsidR="00606361">
        <w:rPr>
          <w:rFonts w:asciiTheme="majorHAnsi" w:hAnsiTheme="majorHAnsi" w:cstheme="majorHAnsi"/>
          <w:b/>
          <w:color w:val="000000" w:themeColor="text1"/>
        </w:rPr>
        <w:t>4</w:t>
      </w:r>
      <w:r w:rsidR="000F2783" w:rsidRPr="001F48B4">
        <w:rPr>
          <w:rFonts w:asciiTheme="majorHAnsi" w:hAnsiTheme="majorHAnsi" w:cstheme="majorHAnsi"/>
          <w:b/>
          <w:color w:val="000000" w:themeColor="text1"/>
        </w:rPr>
        <w:t xml:space="preserve"> </w:t>
      </w:r>
      <w:r w:rsidR="00047D3A" w:rsidRPr="001F48B4">
        <w:rPr>
          <w:rFonts w:asciiTheme="majorHAnsi" w:hAnsiTheme="majorHAnsi" w:cstheme="majorHAnsi"/>
          <w:b/>
        </w:rPr>
        <w:t>do SWZ</w:t>
      </w:r>
      <w:r w:rsidR="00047D3A" w:rsidRPr="001F48B4">
        <w:rPr>
          <w:rFonts w:asciiTheme="majorHAnsi" w:hAnsiTheme="majorHAnsi" w:cstheme="majorHAnsi"/>
        </w:rPr>
        <w:t>;</w:t>
      </w:r>
    </w:p>
    <w:p w14:paraId="7D5C076F" w14:textId="4F08A6D5" w:rsidR="006133C0" w:rsidRPr="006133C0" w:rsidRDefault="006133C0" w:rsidP="008D1646">
      <w:pPr>
        <w:numPr>
          <w:ilvl w:val="2"/>
          <w:numId w:val="18"/>
        </w:numPr>
        <w:ind w:left="710" w:hanging="435"/>
        <w:jc w:val="both"/>
        <w:rPr>
          <w:rFonts w:asciiTheme="majorHAnsi" w:hAnsiTheme="majorHAnsi" w:cstheme="majorHAnsi"/>
        </w:rPr>
      </w:pPr>
      <w:r>
        <w:rPr>
          <w:rFonts w:ascii="Calibri" w:hAnsi="Calibri" w:cs="Calibri"/>
          <w:bCs/>
        </w:rPr>
        <w:t>i</w:t>
      </w:r>
      <w:r w:rsidRPr="006133C0">
        <w:rPr>
          <w:rFonts w:ascii="Calibri" w:hAnsi="Calibri" w:cs="Calibri"/>
          <w:bCs/>
        </w:rPr>
        <w:t xml:space="preserve">nformacje dotyczące </w:t>
      </w:r>
      <w:r w:rsidR="00B27CFC">
        <w:rPr>
          <w:rFonts w:ascii="Calibri" w:hAnsi="Calibri" w:cs="Calibri"/>
          <w:b/>
          <w:bCs/>
        </w:rPr>
        <w:t>wysokości przy</w:t>
      </w:r>
      <w:r w:rsidRPr="006133C0">
        <w:rPr>
          <w:rFonts w:ascii="Calibri" w:hAnsi="Calibri" w:cs="Calibri"/>
          <w:b/>
          <w:bCs/>
        </w:rPr>
        <w:t>chodu</w:t>
      </w:r>
      <w:r w:rsidRPr="006133C0">
        <w:rPr>
          <w:rFonts w:ascii="Calibri" w:hAnsi="Calibri" w:cs="Calibri"/>
          <w:bCs/>
        </w:rPr>
        <w:t xml:space="preserve"> z działalności średnio rocznie za ostatnie 3 lata o wartośc</w:t>
      </w:r>
      <w:r w:rsidR="0047709A">
        <w:rPr>
          <w:rFonts w:ascii="Calibri" w:hAnsi="Calibri" w:cs="Calibri"/>
          <w:bCs/>
        </w:rPr>
        <w:t xml:space="preserve">i minimum </w:t>
      </w:r>
      <w:r w:rsidR="00944A94">
        <w:rPr>
          <w:rFonts w:ascii="Calibri" w:hAnsi="Calibri" w:cs="Calibri"/>
          <w:bCs/>
        </w:rPr>
        <w:t>1 2</w:t>
      </w:r>
      <w:r w:rsidR="007E5C93">
        <w:rPr>
          <w:rFonts w:ascii="Calibri" w:hAnsi="Calibri" w:cs="Calibri"/>
          <w:bCs/>
        </w:rPr>
        <w:t>00 000</w:t>
      </w:r>
      <w:r>
        <w:rPr>
          <w:rFonts w:ascii="Calibri" w:hAnsi="Calibri" w:cs="Calibri"/>
          <w:bCs/>
        </w:rPr>
        <w:t xml:space="preserve"> zł brutto - </w:t>
      </w:r>
      <w:r w:rsidRPr="006133C0">
        <w:rPr>
          <w:rFonts w:ascii="Calibri" w:hAnsi="Calibri" w:cs="Calibri"/>
          <w:b/>
          <w:bCs/>
        </w:rPr>
        <w:t xml:space="preserve">Załącznik nr </w:t>
      </w:r>
      <w:r w:rsidR="007E5C93">
        <w:rPr>
          <w:rFonts w:ascii="Calibri" w:hAnsi="Calibri" w:cs="Calibri"/>
          <w:b/>
          <w:bCs/>
        </w:rPr>
        <w:t>5</w:t>
      </w:r>
      <w:r w:rsidRPr="006133C0">
        <w:rPr>
          <w:rFonts w:ascii="Calibri" w:hAnsi="Calibri" w:cs="Calibri"/>
          <w:b/>
          <w:bCs/>
        </w:rPr>
        <w:t xml:space="preserve"> do SWZ</w:t>
      </w:r>
      <w:r w:rsidR="007E5C93">
        <w:rPr>
          <w:rFonts w:ascii="Calibri" w:hAnsi="Calibri" w:cs="Calibri"/>
          <w:b/>
          <w:bCs/>
        </w:rPr>
        <w:t>.</w:t>
      </w:r>
    </w:p>
    <w:p w14:paraId="32A82ADD" w14:textId="77777777" w:rsidR="002C041E" w:rsidRPr="00760F86" w:rsidRDefault="00047D3A" w:rsidP="008D1646">
      <w:pPr>
        <w:numPr>
          <w:ilvl w:val="0"/>
          <w:numId w:val="18"/>
        </w:numPr>
        <w:ind w:left="434"/>
        <w:jc w:val="both"/>
        <w:rPr>
          <w:rFonts w:asciiTheme="majorHAnsi" w:hAnsiTheme="majorHAnsi" w:cstheme="majorHAnsi"/>
        </w:rPr>
      </w:pPr>
      <w:r w:rsidRPr="00760F86">
        <w:rPr>
          <w:rFonts w:asciiTheme="majorHAnsi" w:hAnsiTheme="majorHAnsi" w:cstheme="majorHAns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78812D88" w14:textId="77777777" w:rsidR="002C041E" w:rsidRPr="00760F86" w:rsidRDefault="00047D3A" w:rsidP="008D1646">
      <w:pPr>
        <w:numPr>
          <w:ilvl w:val="0"/>
          <w:numId w:val="18"/>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EBCC507" w14:textId="61106899" w:rsidR="002C041E" w:rsidRPr="00760F86" w:rsidRDefault="00047D3A" w:rsidP="008D1646">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7ADF5284" w14:textId="66FEDC7C" w:rsidR="002C041E" w:rsidRPr="00760F86" w:rsidRDefault="00047D3A" w:rsidP="008D1646">
      <w:pPr>
        <w:numPr>
          <w:ilvl w:val="0"/>
          <w:numId w:val="18"/>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w:t>
      </w:r>
      <w:r w:rsidRPr="00760F86">
        <w:rPr>
          <w:rFonts w:asciiTheme="majorHAnsi" w:hAnsiTheme="majorHAnsi" w:cstheme="majorHAnsi"/>
        </w:rPr>
        <w:lastRenderedPageBreak/>
        <w:t xml:space="preserve">rozporządzenia Ministra Rozwoju Pracy i Technologii z dnia 23 grudnia 2020 r. w sprawie 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zamówienia publicznego lub konkursie.</w:t>
      </w:r>
    </w:p>
    <w:p w14:paraId="646D7BE6" w14:textId="77777777" w:rsidR="002C041E" w:rsidRDefault="00047D3A">
      <w:pPr>
        <w:pStyle w:val="Nagwek2"/>
      </w:pPr>
      <w:bookmarkStart w:id="10" w:name="_gb4nrns0uw97" w:colFirst="0" w:colLast="0"/>
      <w:bookmarkEnd w:id="10"/>
      <w:r>
        <w:t>XI. Poleganie na zasobach innych podmiotów</w:t>
      </w:r>
    </w:p>
    <w:p w14:paraId="573720C3" w14:textId="77777777" w:rsidR="002C041E" w:rsidRPr="00760F86" w:rsidRDefault="00047D3A" w:rsidP="008D164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78F0BC7E" w14:textId="7E0C7AAB" w:rsidR="002C041E" w:rsidRPr="00760F86" w:rsidRDefault="00047D3A" w:rsidP="008D164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8D164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8D164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8D1646">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8D1646">
      <w:pPr>
        <w:numPr>
          <w:ilvl w:val="3"/>
          <w:numId w:val="1"/>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8D1646">
      <w:pPr>
        <w:numPr>
          <w:ilvl w:val="3"/>
          <w:numId w:val="1"/>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1" w:name="_lodptpqf2xh0" w:colFirst="0" w:colLast="0"/>
      <w:bookmarkEnd w:id="11"/>
      <w:r>
        <w:t>XII. Informacja dla Wykonawców wspólnie ubiegających się o</w:t>
      </w:r>
      <w:r w:rsidR="00B03F81">
        <w:t> </w:t>
      </w:r>
      <w:r>
        <w:t>udzielenie zamówienia</w:t>
      </w:r>
    </w:p>
    <w:p w14:paraId="733E4782" w14:textId="77777777" w:rsidR="002C041E" w:rsidRPr="00760F86" w:rsidRDefault="00047D3A" w:rsidP="008D1646">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8D1646">
      <w:pPr>
        <w:numPr>
          <w:ilvl w:val="0"/>
          <w:numId w:val="16"/>
        </w:numPr>
        <w:ind w:left="426" w:hanging="454"/>
        <w:jc w:val="both"/>
        <w:rPr>
          <w:rFonts w:asciiTheme="majorHAnsi" w:hAnsiTheme="majorHAnsi" w:cstheme="majorHAnsi"/>
        </w:rPr>
      </w:pPr>
      <w:r w:rsidRPr="00760F86">
        <w:rPr>
          <w:rFonts w:asciiTheme="majorHAnsi" w:hAnsiTheme="majorHAnsi" w:cstheme="majorHAnsi"/>
        </w:rPr>
        <w:lastRenderedPageBreak/>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8D1646">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8D1646">
      <w:pPr>
        <w:numPr>
          <w:ilvl w:val="0"/>
          <w:numId w:val="16"/>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2" w:name="_tp7vefgpgfgi" w:colFirst="0" w:colLast="0"/>
      <w:bookmarkEnd w:id="12"/>
      <w:r>
        <w:t>XIII. Informacje o sposobie porozumiewania się zamawiającego z Wykonawcami oraz przekazywania oświadczeń lub dokumentów</w:t>
      </w:r>
    </w:p>
    <w:p w14:paraId="411395CC" w14:textId="72F47D13" w:rsidR="002C041E" w:rsidRPr="00CA27AF" w:rsidRDefault="00047D3A" w:rsidP="008D1646">
      <w:pPr>
        <w:numPr>
          <w:ilvl w:val="0"/>
          <w:numId w:val="15"/>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156E51">
        <w:rPr>
          <w:rFonts w:asciiTheme="majorHAnsi" w:hAnsiTheme="majorHAnsi" w:cstheme="majorHAnsi"/>
        </w:rPr>
        <w:t>Paweł Lembicz</w:t>
      </w:r>
      <w:r w:rsidR="006A77C4">
        <w:rPr>
          <w:rFonts w:asciiTheme="majorHAnsi" w:hAnsiTheme="majorHAnsi" w:cstheme="majorHAnsi"/>
        </w:rPr>
        <w:t>.</w:t>
      </w:r>
    </w:p>
    <w:p w14:paraId="27668DD9" w14:textId="77777777" w:rsidR="002C041E" w:rsidRPr="00CA27AF" w:rsidRDefault="00047D3A" w:rsidP="008D164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245C9666" w14:textId="721F3D68" w:rsidR="002C041E" w:rsidRPr="00CA27AF" w:rsidRDefault="00047D3A" w:rsidP="008D164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w:t>
      </w:r>
      <w:r w:rsidR="00B03F81">
        <w:rPr>
          <w:rFonts w:asciiTheme="majorHAnsi" w:hAnsiTheme="majorHAnsi" w:cstheme="majorHAnsi"/>
        </w:rPr>
        <w:t>Z</w:t>
      </w:r>
      <w:r w:rsidRPr="00CA27AF">
        <w:rPr>
          <w:rFonts w:asciiTheme="majorHAnsi" w:hAnsiTheme="majorHAnsi" w:cstheme="majorHAnsi"/>
        </w:rPr>
        <w:t xml:space="preserve">amawiającym a Wykonawcami, w tym wszelkie oświadczenia, wnioski, zawiadomienia oraz informacje, przekazywane były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F02955C" w14:textId="5E80D2FB"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w:t>
      </w:r>
      <w:r w:rsidR="00B03F81">
        <w:rPr>
          <w:rFonts w:asciiTheme="majorHAnsi" w:hAnsiTheme="majorHAnsi" w:cstheme="majorHAnsi"/>
        </w:rPr>
        <w:t>Z</w:t>
      </w:r>
      <w:r w:rsidRPr="00CA27AF">
        <w:rPr>
          <w:rFonts w:asciiTheme="majorHAnsi" w:hAnsiTheme="majorHAnsi" w:cstheme="majorHAnsi"/>
        </w:rPr>
        <w:t xml:space="preserve">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712896C7" w14:textId="78D0F71A" w:rsidR="002C041E" w:rsidRPr="00CA27AF" w:rsidRDefault="00047D3A" w:rsidP="008D164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t>
      </w:r>
      <w:r w:rsidR="00B03F81">
        <w:rPr>
          <w:rFonts w:asciiTheme="majorHAnsi" w:hAnsiTheme="majorHAnsi" w:cstheme="majorHAnsi"/>
        </w:rPr>
        <w:t>W</w:t>
      </w:r>
      <w:r w:rsidRPr="00CA27AF">
        <w:rPr>
          <w:rFonts w:asciiTheme="majorHAnsi" w:hAnsiTheme="majorHAnsi" w:cstheme="majorHAnsi"/>
        </w:rPr>
        <w:t xml:space="preserve">ykonawcom informacje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Informacje dotyczące odpowiedzi na pytania, zmiany specyfikacji, zmiany terminu składania i otwarcia ofert Zamawiający będzie zamieszczał na platformie w</w:t>
      </w:r>
      <w:r w:rsidR="00B03F81">
        <w:rPr>
          <w:rFonts w:asciiTheme="majorHAnsi" w:hAnsiTheme="majorHAnsi" w:cstheme="majorHAnsi"/>
        </w:rPr>
        <w:t> </w:t>
      </w:r>
      <w:r w:rsidRPr="00CA27AF">
        <w:rPr>
          <w:rFonts w:asciiTheme="majorHAnsi" w:hAnsiTheme="majorHAnsi" w:cstheme="majorHAnsi"/>
        </w:rPr>
        <w:t xml:space="preserve">sekcji “Komunikaty”. Korespondencja, której zgodnie z obowiązującymi przepisami adresatem jest konkretny Wykonawca, będzie przekazywana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3D2D3E83" w14:textId="03A4AB71" w:rsidR="002C041E" w:rsidRPr="00CA27AF" w:rsidRDefault="00047D3A" w:rsidP="008D164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w:t>
      </w:r>
      <w:r w:rsidR="00B03F81">
        <w:rPr>
          <w:rFonts w:asciiTheme="majorHAnsi" w:hAnsiTheme="majorHAnsi" w:cstheme="majorHAnsi"/>
        </w:rPr>
        <w:t> </w:t>
      </w:r>
      <w:r w:rsidRPr="00CA27AF">
        <w:rPr>
          <w:rFonts w:asciiTheme="majorHAnsi" w:hAnsiTheme="majorHAnsi" w:cstheme="majorHAnsi"/>
        </w:rPr>
        <w:t>wiadomości bezpośrednio na platformazakupowa.pl przesłanych przez zamawiającego, gdyż system powiadomień może ulec awarii lub powiadomienie może trafić do folderu SPAM.</w:t>
      </w:r>
    </w:p>
    <w:p w14:paraId="0BC408ED" w14:textId="5F51BF6D" w:rsidR="002C041E" w:rsidRPr="00CA27AF" w:rsidRDefault="00047D3A" w:rsidP="008D164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w:t>
      </w:r>
      <w:r w:rsidR="00B03F81">
        <w:rPr>
          <w:rFonts w:asciiTheme="majorHAnsi" w:hAnsiTheme="majorHAnsi" w:cstheme="majorHAnsi"/>
        </w:rPr>
        <w:t> </w:t>
      </w:r>
      <w:r w:rsidRPr="00CA27AF">
        <w:rPr>
          <w:rFonts w:asciiTheme="majorHAnsi" w:hAnsiTheme="majorHAnsi" w:cstheme="majorHAnsi"/>
        </w:rPr>
        <w:t xml:space="preserve">postępowaniu o udzielenie zamówienia publicznego lub konkursie zamieszcza wymagania dotyczące specyfikacji połączenia, formatu przesyłanych danych oraz szyfrowania i oznaczania czasu przekazania i odbioru danych za pośrednictwem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7A971DB2"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 xml:space="preserve">stały dostęp do sieci Internet o gwarantowanej przepustowości nie mniejszej niż 512 </w:t>
      </w:r>
      <w:proofErr w:type="spellStart"/>
      <w:r w:rsidRPr="00CA27AF">
        <w:rPr>
          <w:rFonts w:asciiTheme="majorHAnsi" w:hAnsiTheme="majorHAnsi" w:cstheme="majorHAnsi"/>
        </w:rPr>
        <w:t>kb</w:t>
      </w:r>
      <w:proofErr w:type="spellEnd"/>
      <w:r w:rsidRPr="00CA27AF">
        <w:rPr>
          <w:rFonts w:asciiTheme="majorHAnsi" w:hAnsiTheme="majorHAnsi" w:cstheme="majorHAnsi"/>
        </w:rPr>
        <w:t>/s,</w:t>
      </w:r>
    </w:p>
    <w:p w14:paraId="125B3F4F"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lastRenderedPageBreak/>
        <w:t>komputer klasy PC lub MAC o następującej konfiguracji: pamięć min. 2 GB Ram, procesor Intel IV 2 GHZ lub jego nowsza wersja, jeden z systemów operacyjnych - MS Windows 7, Mac Os x 10 4, Linux, lub ich nowsze wersje,</w:t>
      </w:r>
    </w:p>
    <w:p w14:paraId="51988719"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6383BC45"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włączona obsługa JavaScript,</w:t>
      </w:r>
    </w:p>
    <w:p w14:paraId="4FDA9C60"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 xml:space="preserve">zainstalowany program Adobe </w:t>
      </w:r>
      <w:proofErr w:type="spellStart"/>
      <w:r w:rsidRPr="00CA27AF">
        <w:rPr>
          <w:rFonts w:asciiTheme="majorHAnsi" w:hAnsiTheme="majorHAnsi" w:cstheme="majorHAnsi"/>
        </w:rPr>
        <w:t>Acrobat</w:t>
      </w:r>
      <w:proofErr w:type="spellEnd"/>
      <w:r w:rsidRPr="00CA27AF">
        <w:rPr>
          <w:rFonts w:asciiTheme="majorHAnsi" w:hAnsiTheme="majorHAnsi" w:cstheme="majorHAnsi"/>
        </w:rPr>
        <w:t xml:space="preserve"> Reader lub inny obsługujący format plików pdf,</w:t>
      </w:r>
    </w:p>
    <w:p w14:paraId="10ADEBA4"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7B35A11B"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w:t>
      </w:r>
      <w:proofErr w:type="spellStart"/>
      <w:r w:rsidR="00CA27AF">
        <w:rPr>
          <w:rFonts w:asciiTheme="majorHAnsi" w:hAnsiTheme="majorHAnsi" w:cstheme="majorHAnsi"/>
        </w:rPr>
        <w:t>hh:mm:ss</w:t>
      </w:r>
      <w:proofErr w:type="spellEnd"/>
      <w:r w:rsidR="00CA27AF">
        <w:rPr>
          <w:rFonts w:asciiTheme="majorHAnsi" w:hAnsiTheme="majorHAnsi" w:cstheme="majorHAnsi"/>
        </w:rPr>
        <w:t>) generowany wg</w:t>
      </w:r>
      <w:r w:rsidRPr="00CA27AF">
        <w:rPr>
          <w:rFonts w:asciiTheme="majorHAnsi" w:hAnsiTheme="majorHAnsi" w:cstheme="majorHAnsi"/>
        </w:rPr>
        <w:t xml:space="preserve"> czasu lokalnego serwera synchronizowanego z zegarem Głównego Urzędu Miar.</w:t>
      </w:r>
    </w:p>
    <w:p w14:paraId="5372814B" w14:textId="77777777" w:rsidR="002C041E" w:rsidRPr="00CA27AF" w:rsidRDefault="00047D3A" w:rsidP="008D164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6AD6F714"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5">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53D1BC7D" w14:textId="77777777" w:rsidR="002C041E" w:rsidRPr="00CA27AF" w:rsidRDefault="00047D3A" w:rsidP="008D1646">
      <w:pPr>
        <w:numPr>
          <w:ilvl w:val="1"/>
          <w:numId w:val="12"/>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6">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3038FBED" w14:textId="0BE3B590" w:rsidR="002C041E" w:rsidRPr="00CA27AF" w:rsidRDefault="00047D3A" w:rsidP="008D1646">
      <w:pPr>
        <w:numPr>
          <w:ilvl w:val="0"/>
          <w:numId w:val="15"/>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Zamawiający nie ponosi odpowiedzialności za złożenie oferty w sposób niezgodny z</w:t>
      </w:r>
      <w:r w:rsidR="00B03F81">
        <w:rPr>
          <w:rFonts w:asciiTheme="majorHAnsi" w:hAnsiTheme="majorHAnsi" w:cstheme="majorHAnsi"/>
          <w:b/>
        </w:rPr>
        <w:t> </w:t>
      </w:r>
      <w:r w:rsidRPr="00CA27AF">
        <w:rPr>
          <w:rFonts w:asciiTheme="majorHAnsi" w:hAnsiTheme="majorHAnsi" w:cstheme="majorHAnsi"/>
          <w:b/>
        </w:rPr>
        <w:t xml:space="preserve">Instrukcją korzystania z </w:t>
      </w:r>
      <w:hyperlink r:id="rId17">
        <w:r w:rsidRPr="00CA27AF">
          <w:rPr>
            <w:rFonts w:asciiTheme="majorHAnsi" w:hAnsiTheme="majorHAnsi" w:cstheme="majorHAnsi"/>
            <w:b/>
            <w:color w:val="1155CC"/>
            <w:u w:val="single"/>
          </w:rPr>
          <w:t>platformazakupowa.pl</w:t>
        </w:r>
      </w:hyperlink>
      <w:r w:rsidRPr="00CA27AF">
        <w:rPr>
          <w:rFonts w:asciiTheme="majorHAnsi" w:hAnsiTheme="majorHAnsi" w:cstheme="majorHAnsi"/>
        </w:rPr>
        <w:t xml:space="preserve">, w szczególności za sytuację, gdy </w:t>
      </w:r>
      <w:r w:rsidR="00B03F81">
        <w:rPr>
          <w:rFonts w:asciiTheme="majorHAnsi" w:hAnsiTheme="majorHAnsi" w:cstheme="majorHAnsi"/>
        </w:rPr>
        <w:t>Z</w:t>
      </w:r>
      <w:r w:rsidRPr="00CA27AF">
        <w:rPr>
          <w:rFonts w:asciiTheme="majorHAnsi" w:hAnsiTheme="majorHAnsi" w:cstheme="majorHAnsi"/>
        </w:rPr>
        <w:t>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w:t>
      </w:r>
      <w:r w:rsidR="00B03F81">
        <w:rPr>
          <w:rFonts w:asciiTheme="majorHAnsi" w:hAnsiTheme="majorHAnsi" w:cstheme="majorHAnsi"/>
        </w:rPr>
        <w:t>Z</w:t>
      </w:r>
      <w:r w:rsidR="00760F86" w:rsidRPr="00CA27AF">
        <w:rPr>
          <w:rFonts w:asciiTheme="majorHAnsi" w:hAnsiTheme="majorHAnsi" w:cstheme="majorHAnsi"/>
        </w:rPr>
        <w:t xml:space="preserve">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152577E3" w14:textId="39B91095" w:rsidR="002C041E" w:rsidRPr="00CA27AF" w:rsidRDefault="00047D3A" w:rsidP="008D1646">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w:t>
      </w:r>
      <w:r w:rsidR="00B03F81">
        <w:rPr>
          <w:rFonts w:asciiTheme="majorHAnsi" w:hAnsiTheme="majorHAnsi" w:cstheme="majorHAnsi"/>
        </w:rPr>
        <w:t> </w:t>
      </w:r>
      <w:r w:rsidRPr="00CA27AF">
        <w:rPr>
          <w:rFonts w:asciiTheme="majorHAnsi" w:hAnsiTheme="majorHAnsi" w:cstheme="majorHAnsi"/>
        </w:rPr>
        <w:t xml:space="preserve">szczególności logowania, składania wniosków o wyjaśnienie treści SWZ, składania ofert oraz innych czynności podejmowanych w niniejszym postępowaniu przy użyciu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20">
        <w:r w:rsidRPr="00CA27AF">
          <w:rPr>
            <w:rFonts w:asciiTheme="majorHAnsi" w:hAnsiTheme="majorHAnsi" w:cstheme="majorHAnsi"/>
            <w:color w:val="1155CC"/>
            <w:u w:val="single"/>
          </w:rPr>
          <w:t>https://platformazakupowa.pl/strona/45-instrukcje</w:t>
        </w:r>
      </w:hyperlink>
    </w:p>
    <w:p w14:paraId="5974E933" w14:textId="77777777" w:rsidR="002C041E" w:rsidRDefault="00047D3A" w:rsidP="00DD1CEA">
      <w:pPr>
        <w:pStyle w:val="Nagwek2"/>
        <w:spacing w:before="240" w:after="240"/>
        <w:jc w:val="both"/>
      </w:pPr>
      <w:bookmarkStart w:id="13" w:name="_rq2udys4csh9" w:colFirst="0" w:colLast="0"/>
      <w:bookmarkEnd w:id="13"/>
      <w:r>
        <w:t>XIV. Opis sposobu przygotowania ofert oraz dokumentów wymaganych przez Zamawiającego w SWZ</w:t>
      </w:r>
    </w:p>
    <w:p w14:paraId="75232A08" w14:textId="77777777" w:rsidR="002C041E" w:rsidRPr="00CA27AF" w:rsidRDefault="00047D3A" w:rsidP="008D1646">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6110734F" w14:textId="5A5D6141" w:rsidR="002C041E" w:rsidRPr="00CA27AF" w:rsidRDefault="00047D3A" w:rsidP="008D1646">
      <w:pPr>
        <w:pStyle w:val="Nagwek5"/>
        <w:numPr>
          <w:ilvl w:val="0"/>
          <w:numId w:val="30"/>
        </w:numPr>
        <w:spacing w:before="0" w:after="0"/>
        <w:jc w:val="both"/>
        <w:rPr>
          <w:rFonts w:asciiTheme="majorHAnsi" w:hAnsiTheme="majorHAnsi" w:cstheme="majorHAnsi"/>
          <w:color w:val="000000"/>
        </w:rPr>
      </w:pPr>
      <w:bookmarkStart w:id="14" w:name="_21eeoojwb3nb" w:colFirst="0" w:colLast="0"/>
      <w:bookmarkEnd w:id="14"/>
      <w:r w:rsidRPr="00CA27AF">
        <w:rPr>
          <w:rFonts w:asciiTheme="majorHAnsi" w:hAnsiTheme="majorHAnsi" w:cstheme="majorHAnsi"/>
          <w:color w:val="000000"/>
        </w:rPr>
        <w:lastRenderedPageBreak/>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lub podpisem zaufanym lub podpisem osobistym przez osobę upoważnioną.</w:t>
      </w:r>
    </w:p>
    <w:p w14:paraId="4F248806"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8D1646">
      <w:pPr>
        <w:numPr>
          <w:ilvl w:val="1"/>
          <w:numId w:val="29"/>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8D1646">
      <w:pPr>
        <w:numPr>
          <w:ilvl w:val="1"/>
          <w:numId w:val="29"/>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1">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77777777" w:rsidR="002C041E" w:rsidRPr="00CA27AF" w:rsidRDefault="00047D3A" w:rsidP="008D1646">
      <w:pPr>
        <w:numPr>
          <w:ilvl w:val="1"/>
          <w:numId w:val="29"/>
        </w:numPr>
        <w:jc w:val="both"/>
        <w:rPr>
          <w:rFonts w:asciiTheme="majorHAnsi" w:eastAsia="Calibri" w:hAnsiTheme="majorHAnsi" w:cstheme="majorHAnsi"/>
        </w:rPr>
      </w:pPr>
      <w:r w:rsidRPr="00CA27AF">
        <w:rPr>
          <w:rFonts w:asciiTheme="majorHAnsi" w:hAnsiTheme="majorHAnsi" w:cstheme="majorHAnsi"/>
        </w:rPr>
        <w:t xml:space="preserve">podpisana </w:t>
      </w:r>
      <w:hyperlink r:id="rId22">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4">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6B95772D"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6009F6B3"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5">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137CD8" w:rsidP="00CA27AF">
      <w:pPr>
        <w:ind w:left="720"/>
        <w:jc w:val="both"/>
        <w:rPr>
          <w:rFonts w:asciiTheme="majorHAnsi" w:hAnsiTheme="majorHAnsi" w:cstheme="majorHAnsi"/>
        </w:rPr>
      </w:pPr>
      <w:hyperlink r:id="rId26">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5CF49E48"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6D327BFA"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8D1646">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Maksymalny rozmiar jednego pliku przesyłanego za pośrednictwem dedykowanych formularzy do: złożenia, zmiany, wycofania oferty wynosi 150 MB natomiast przy komunikacji wielkość pliku to maksymalnie 500 MB.</w:t>
      </w:r>
    </w:p>
    <w:p w14:paraId="412A3EB5" w14:textId="77777777" w:rsidR="002C041E" w:rsidRPr="00CA27AF" w:rsidRDefault="00907D1E" w:rsidP="008D1646">
      <w:pPr>
        <w:numPr>
          <w:ilvl w:val="0"/>
          <w:numId w:val="30"/>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8D1646">
      <w:pPr>
        <w:numPr>
          <w:ilvl w:val="0"/>
          <w:numId w:val="30"/>
        </w:numPr>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1901E61" w14:textId="44CB1670"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8D1646">
      <w:pPr>
        <w:numPr>
          <w:ilvl w:val="1"/>
          <w:numId w:val="26"/>
        </w:numPr>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8D1646">
      <w:pPr>
        <w:numPr>
          <w:ilvl w:val="1"/>
          <w:numId w:val="26"/>
        </w:numPr>
        <w:jc w:val="both"/>
        <w:rPr>
          <w:rFonts w:asciiTheme="majorHAnsi" w:hAnsiTheme="majorHAnsi" w:cstheme="majorHAnsi"/>
        </w:rPr>
      </w:pPr>
      <w:r w:rsidRPr="00CA27AF">
        <w:rPr>
          <w:rFonts w:asciiTheme="majorHAnsi" w:hAnsiTheme="majorHAnsi" w:cstheme="majorHAnsi"/>
        </w:rPr>
        <w:t>.7Z</w:t>
      </w:r>
    </w:p>
    <w:p w14:paraId="7ACCDCA2" w14:textId="77777777" w:rsidR="002C041E" w:rsidRPr="00CA27AF" w:rsidRDefault="00047D3A" w:rsidP="008D1646">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w:t>
      </w:r>
      <w:proofErr w:type="spellStart"/>
      <w:r w:rsidRPr="00CA27AF">
        <w:rPr>
          <w:rFonts w:asciiTheme="majorHAnsi" w:hAnsiTheme="majorHAnsi" w:cstheme="majorHAnsi"/>
        </w:rPr>
        <w:t>rar</w:t>
      </w:r>
      <w:proofErr w:type="spellEnd"/>
      <w:r w:rsidRPr="00CA27AF">
        <w:rPr>
          <w:rFonts w:asciiTheme="majorHAnsi" w:hAnsiTheme="majorHAnsi" w:cstheme="majorHAnsi"/>
        </w:rPr>
        <w:t xml:space="preserve"> .gif .</w:t>
      </w:r>
      <w:proofErr w:type="spellStart"/>
      <w:r w:rsidRPr="00CA27AF">
        <w:rPr>
          <w:rFonts w:asciiTheme="majorHAnsi" w:hAnsiTheme="majorHAnsi" w:cstheme="majorHAnsi"/>
        </w:rPr>
        <w:t>bmp</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numbers</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pages</w:t>
      </w:r>
      <w:proofErr w:type="spellEnd"/>
      <w:r w:rsidRPr="00CA27AF">
        <w:rPr>
          <w:rFonts w:asciiTheme="majorHAnsi" w:hAnsiTheme="majorHAnsi" w:cstheme="majorHAnsi"/>
        </w:rPr>
        <w:t xml:space="preserve">. </w:t>
      </w:r>
      <w:r w:rsidRPr="00CA27AF">
        <w:rPr>
          <w:rFonts w:asciiTheme="majorHAnsi" w:hAnsiTheme="majorHAnsi" w:cstheme="majorHAnsi"/>
          <w:b/>
        </w:rPr>
        <w:t>Dokumenty złożone w takich plikach zostaną uznane za złożone nieskutecznie.</w:t>
      </w:r>
    </w:p>
    <w:p w14:paraId="203922FC" w14:textId="77777777" w:rsidR="002C041E" w:rsidRPr="00CA27AF" w:rsidRDefault="00047D3A" w:rsidP="008D1646">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4AFFE900" w14:textId="3E28A0D4"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8D1646">
      <w:pPr>
        <w:numPr>
          <w:ilvl w:val="0"/>
          <w:numId w:val="17"/>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7F7F7598" w14:textId="37AEAC33" w:rsidR="002C041E" w:rsidRPr="00CA27AF" w:rsidRDefault="00047D3A" w:rsidP="008D1646">
      <w:pPr>
        <w:numPr>
          <w:ilvl w:val="0"/>
          <w:numId w:val="17"/>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8D1646">
      <w:pPr>
        <w:numPr>
          <w:ilvl w:val="0"/>
          <w:numId w:val="17"/>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51494AD" w14:textId="4310E96F"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77777777" w:rsidR="002C041E" w:rsidRPr="00CA27AF" w:rsidRDefault="00047D3A" w:rsidP="008D1646">
      <w:pPr>
        <w:numPr>
          <w:ilvl w:val="0"/>
          <w:numId w:val="30"/>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58B7FA43" w14:textId="77777777" w:rsidR="002C041E" w:rsidRDefault="00047D3A">
      <w:pPr>
        <w:pStyle w:val="Nagwek2"/>
        <w:spacing w:before="240" w:after="240"/>
      </w:pPr>
      <w:bookmarkStart w:id="15" w:name="_c8de4rg6s4kb" w:colFirst="0" w:colLast="0"/>
      <w:bookmarkEnd w:id="15"/>
      <w:r>
        <w:lastRenderedPageBreak/>
        <w:t>XV. Sposób obliczania ceny oferty</w:t>
      </w:r>
    </w:p>
    <w:p w14:paraId="2508C0BF" w14:textId="77777777" w:rsidR="002C041E" w:rsidRPr="001F48B4"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606361">
        <w:rPr>
          <w:rFonts w:asciiTheme="majorHAnsi" w:hAnsiTheme="majorHAnsi" w:cstheme="majorHAnsi"/>
          <w:b/>
        </w:rPr>
        <w:t>1</w:t>
      </w:r>
      <w:r w:rsidRPr="001F48B4">
        <w:rPr>
          <w:rFonts w:asciiTheme="majorHAnsi" w:hAnsiTheme="majorHAnsi" w:cstheme="majorHAnsi"/>
          <w:b/>
        </w:rPr>
        <w:t xml:space="preserve"> do SWZ. </w:t>
      </w:r>
    </w:p>
    <w:p w14:paraId="5BD72225" w14:textId="49ACBF12" w:rsidR="002C041E" w:rsidRPr="00CA27AF"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14:paraId="6745DF93" w14:textId="7AD8170B" w:rsidR="002C041E" w:rsidRPr="00CA27AF"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4EF90B63" w:rsidR="002C041E" w:rsidRPr="00CA27AF"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w:t>
      </w:r>
      <w:r w:rsidR="00840E90">
        <w:rPr>
          <w:rFonts w:asciiTheme="majorHAnsi" w:hAnsiTheme="majorHAnsi" w:cstheme="majorHAnsi"/>
        </w:rPr>
        <w:t> </w:t>
      </w:r>
      <w:r w:rsidRPr="00CA27AF">
        <w:rPr>
          <w:rFonts w:asciiTheme="majorHAnsi" w:hAnsiTheme="majorHAnsi" w:cstheme="majorHAnsi"/>
        </w:rPr>
        <w:t>trakcie realizacji zamówienia.</w:t>
      </w:r>
    </w:p>
    <w:p w14:paraId="76060883" w14:textId="10F8A8D0" w:rsidR="002C041E" w:rsidRPr="00CA27AF" w:rsidRDefault="00047D3A" w:rsidP="008D1646">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xml:space="preserve">.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8D1646">
      <w:pPr>
        <w:numPr>
          <w:ilvl w:val="0"/>
          <w:numId w:val="4"/>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przypadku, gdy Wykonawca zobowiązany jest złożyć oświadczenie o powstaniu 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Pr="00CA2C36" w:rsidRDefault="00047D3A">
      <w:pPr>
        <w:pStyle w:val="Nagwek2"/>
        <w:spacing w:before="240" w:after="240"/>
      </w:pPr>
      <w:bookmarkStart w:id="16" w:name="_1wm6hsxsy23e" w:colFirst="0" w:colLast="0"/>
      <w:bookmarkEnd w:id="16"/>
      <w:r w:rsidRPr="00CA2C36">
        <w:t>XVI. Wymagania dotyczące wadium</w:t>
      </w:r>
    </w:p>
    <w:p w14:paraId="3BC61029" w14:textId="349EB306" w:rsidR="006133C0" w:rsidRDefault="00AE2945" w:rsidP="008D1646">
      <w:pPr>
        <w:numPr>
          <w:ilvl w:val="3"/>
          <w:numId w:val="23"/>
        </w:numPr>
        <w:ind w:left="425"/>
        <w:jc w:val="both"/>
        <w:rPr>
          <w:rFonts w:asciiTheme="majorHAnsi" w:hAnsiTheme="majorHAnsi" w:cstheme="majorHAnsi"/>
        </w:rPr>
      </w:pPr>
      <w:bookmarkStart w:id="17" w:name="_kraqvybbazqg" w:colFirst="0" w:colLast="0"/>
      <w:bookmarkEnd w:id="17"/>
      <w:r>
        <w:rPr>
          <w:rFonts w:asciiTheme="majorHAnsi" w:hAnsiTheme="majorHAnsi" w:cstheme="majorHAnsi"/>
        </w:rPr>
        <w:t>Zamawiający nie wymaga wniesienia wadium w niniejszym postępowaniu.</w:t>
      </w:r>
    </w:p>
    <w:p w14:paraId="6A52365E" w14:textId="77777777" w:rsidR="002C041E" w:rsidRDefault="00047D3A">
      <w:pPr>
        <w:pStyle w:val="Nagwek2"/>
        <w:spacing w:before="240" w:after="240"/>
      </w:pPr>
      <w:r>
        <w:t>XVII. Termin związania ofertą</w:t>
      </w:r>
    </w:p>
    <w:p w14:paraId="6EFC9AA6" w14:textId="4FBD130A" w:rsidR="002C041E" w:rsidRPr="005410BF" w:rsidRDefault="00047D3A" w:rsidP="008D1646">
      <w:pPr>
        <w:numPr>
          <w:ilvl w:val="0"/>
          <w:numId w:val="31"/>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DC5169">
        <w:rPr>
          <w:rFonts w:asciiTheme="majorHAnsi" w:hAnsiTheme="majorHAnsi" w:cstheme="majorHAnsi"/>
          <w:color w:val="000000" w:themeColor="text1"/>
        </w:rPr>
        <w:t>.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8D1646">
      <w:pPr>
        <w:numPr>
          <w:ilvl w:val="0"/>
          <w:numId w:val="31"/>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w:t>
      </w:r>
      <w:r w:rsidRPr="005410BF">
        <w:rPr>
          <w:rFonts w:asciiTheme="majorHAnsi" w:hAnsiTheme="majorHAnsi" w:cstheme="majorHAnsi"/>
        </w:rPr>
        <w:lastRenderedPageBreak/>
        <w:t xml:space="preserve">przez niego okres, nie dłuższy niż 30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1C32B91E" w14:textId="77777777" w:rsidR="002C041E" w:rsidRPr="005410BF" w:rsidRDefault="00047D3A" w:rsidP="008D1646">
      <w:pPr>
        <w:numPr>
          <w:ilvl w:val="0"/>
          <w:numId w:val="31"/>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60F47BC1" w14:textId="77777777" w:rsidR="002C041E" w:rsidRDefault="00047D3A">
      <w:pPr>
        <w:pStyle w:val="Nagwek2"/>
        <w:spacing w:before="240" w:after="240"/>
      </w:pPr>
      <w:bookmarkStart w:id="18" w:name="_iwk7tzonv6ne" w:colFirst="0" w:colLast="0"/>
      <w:bookmarkEnd w:id="18"/>
      <w:r>
        <w:t>XVIII. Miejsce i termin składania ofert</w:t>
      </w:r>
    </w:p>
    <w:p w14:paraId="1E3C7C5F" w14:textId="73E57CE7" w:rsidR="002C041E" w:rsidRPr="005410BF" w:rsidRDefault="00047D3A" w:rsidP="008D1646">
      <w:pPr>
        <w:numPr>
          <w:ilvl w:val="0"/>
          <w:numId w:val="20"/>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8"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DC5169">
        <w:rPr>
          <w:rFonts w:asciiTheme="majorHAnsi" w:hAnsiTheme="majorHAnsi" w:cstheme="majorHAnsi"/>
          <w:color w:val="000000" w:themeColor="text1"/>
        </w:rPr>
        <w:t xml:space="preserve">dnia </w:t>
      </w:r>
      <w:r w:rsidR="00944A94">
        <w:rPr>
          <w:rFonts w:asciiTheme="majorHAnsi" w:hAnsiTheme="majorHAnsi" w:cstheme="majorHAnsi"/>
          <w:b/>
          <w:color w:val="000000" w:themeColor="text1"/>
        </w:rPr>
        <w:t>1</w:t>
      </w:r>
      <w:r w:rsidR="00CA7729">
        <w:rPr>
          <w:rFonts w:asciiTheme="majorHAnsi" w:hAnsiTheme="majorHAnsi" w:cstheme="majorHAnsi"/>
          <w:b/>
          <w:color w:val="000000" w:themeColor="text1"/>
        </w:rPr>
        <w:t>3</w:t>
      </w:r>
      <w:r w:rsidR="00AE2945">
        <w:rPr>
          <w:rFonts w:asciiTheme="majorHAnsi" w:hAnsiTheme="majorHAnsi" w:cstheme="majorHAnsi"/>
          <w:b/>
          <w:color w:val="000000" w:themeColor="text1"/>
        </w:rPr>
        <w:t xml:space="preserve"> </w:t>
      </w:r>
      <w:r w:rsidR="00944A94">
        <w:rPr>
          <w:rFonts w:asciiTheme="majorHAnsi" w:hAnsiTheme="majorHAnsi" w:cstheme="majorHAnsi"/>
          <w:b/>
          <w:color w:val="000000" w:themeColor="text1"/>
        </w:rPr>
        <w:t>kwietnia</w:t>
      </w:r>
      <w:r w:rsidR="00AB11D7" w:rsidRPr="00DC5169">
        <w:rPr>
          <w:rFonts w:asciiTheme="majorHAnsi" w:hAnsiTheme="majorHAnsi" w:cstheme="majorHAnsi"/>
          <w:b/>
          <w:color w:val="000000" w:themeColor="text1"/>
        </w:rPr>
        <w:t xml:space="preserve"> 20</w:t>
      </w:r>
      <w:r w:rsidR="006133C0">
        <w:rPr>
          <w:rFonts w:asciiTheme="majorHAnsi" w:hAnsiTheme="majorHAnsi" w:cstheme="majorHAnsi"/>
          <w:b/>
          <w:color w:val="000000" w:themeColor="text1"/>
        </w:rPr>
        <w:t>23</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944A94" w:rsidRPr="00CA7729">
        <w:rPr>
          <w:rFonts w:asciiTheme="majorHAnsi" w:hAnsiTheme="majorHAnsi" w:cstheme="majorHAnsi"/>
          <w:b/>
        </w:rPr>
        <w:t>9</w:t>
      </w:r>
      <w:r w:rsidR="00443E07" w:rsidRPr="00CA7729">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8D164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77777777" w:rsidR="002C041E" w:rsidRPr="005410BF" w:rsidRDefault="00047D3A" w:rsidP="008D164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77777777" w:rsidR="002C041E" w:rsidRPr="005410BF" w:rsidRDefault="00047D3A" w:rsidP="008D164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30">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B713F6F" w14:textId="77777777" w:rsidR="002C041E" w:rsidRPr="005410BF" w:rsidRDefault="00047D3A" w:rsidP="008D1646">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7777777" w:rsidR="002C041E" w:rsidRPr="005410BF" w:rsidRDefault="00047D3A" w:rsidP="008D1646">
      <w:pPr>
        <w:numPr>
          <w:ilvl w:val="0"/>
          <w:numId w:val="20"/>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1">
        <w:r w:rsidRPr="005410BF">
          <w:rPr>
            <w:rFonts w:asciiTheme="majorHAnsi" w:hAnsiTheme="majorHAnsi" w:cstheme="majorHAnsi"/>
            <w:color w:val="1155CC"/>
            <w:u w:val="single"/>
          </w:rPr>
          <w:t>https://platformazakupowa.pl/strona/45-instrukcje</w:t>
        </w:r>
      </w:hyperlink>
    </w:p>
    <w:p w14:paraId="0A8B035E" w14:textId="77777777" w:rsidR="002C041E" w:rsidRDefault="00047D3A">
      <w:pPr>
        <w:pStyle w:val="Nagwek2"/>
        <w:spacing w:line="320" w:lineRule="auto"/>
        <w:jc w:val="both"/>
      </w:pPr>
      <w:bookmarkStart w:id="19" w:name="_g4kmfra1vcqp" w:colFirst="0" w:colLast="0"/>
      <w:bookmarkEnd w:id="19"/>
      <w:r>
        <w:t>XIX. Otwarcie ofert</w:t>
      </w:r>
    </w:p>
    <w:p w14:paraId="120CF0D0" w14:textId="77777777" w:rsidR="002C041E" w:rsidRPr="005410BF" w:rsidRDefault="00047D3A" w:rsidP="008D1646">
      <w:pPr>
        <w:numPr>
          <w:ilvl w:val="0"/>
          <w:numId w:val="2"/>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8D1646">
      <w:pPr>
        <w:numPr>
          <w:ilvl w:val="0"/>
          <w:numId w:val="2"/>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8D1646">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8D1646">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2">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lastRenderedPageBreak/>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jc w:val="both"/>
      </w:pPr>
      <w:bookmarkStart w:id="20" w:name="_kc2xtpcwd955" w:colFirst="0" w:colLast="0"/>
      <w:bookmarkEnd w:id="20"/>
      <w:r>
        <w:t xml:space="preserve">XX. Opis kryteriów oceny ofert wraz z podaniem wag tych kryteriów i sposobu oceny ofert </w:t>
      </w:r>
    </w:p>
    <w:p w14:paraId="1264D341" w14:textId="77777777" w:rsidR="002C041E" w:rsidRPr="005410BF" w:rsidRDefault="00047D3A" w:rsidP="008D1646">
      <w:pPr>
        <w:numPr>
          <w:ilvl w:val="0"/>
          <w:numId w:val="13"/>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41091FE2" w14:textId="77777777" w:rsidR="002C041E" w:rsidRPr="005410BF" w:rsidRDefault="0078687A" w:rsidP="008D1646">
      <w:pPr>
        <w:numPr>
          <w:ilvl w:val="0"/>
          <w:numId w:val="19"/>
        </w:numPr>
        <w:ind w:left="924" w:hanging="476"/>
        <w:rPr>
          <w:rFonts w:asciiTheme="majorHAnsi" w:hAnsiTheme="majorHAnsi" w:cstheme="majorHAnsi"/>
        </w:rPr>
      </w:pPr>
      <w:r>
        <w:rPr>
          <w:rFonts w:asciiTheme="majorHAnsi" w:hAnsiTheme="majorHAnsi" w:cstheme="majorHAnsi"/>
          <w:b/>
        </w:rPr>
        <w:t xml:space="preserve">Cena </w:t>
      </w:r>
      <w:r w:rsidR="00047D3A" w:rsidRPr="005410BF">
        <w:rPr>
          <w:rFonts w:asciiTheme="majorHAnsi" w:hAnsiTheme="majorHAnsi" w:cstheme="majorHAnsi"/>
        </w:rPr>
        <w:t xml:space="preserve"> – </w:t>
      </w:r>
      <w:r w:rsidR="00F70AD9">
        <w:rPr>
          <w:rFonts w:asciiTheme="majorHAnsi" w:hAnsiTheme="majorHAnsi" w:cstheme="majorHAnsi"/>
        </w:rPr>
        <w:t>max</w:t>
      </w:r>
      <w:r w:rsidR="00047D3A" w:rsidRPr="005410BF">
        <w:rPr>
          <w:rFonts w:asciiTheme="majorHAnsi" w:hAnsiTheme="majorHAnsi" w:cstheme="majorHAnsi"/>
        </w:rPr>
        <w:t xml:space="preserve"> </w:t>
      </w:r>
      <w:r w:rsidR="003D4DDD">
        <w:rPr>
          <w:rFonts w:asciiTheme="majorHAnsi" w:hAnsiTheme="majorHAnsi" w:cstheme="majorHAnsi"/>
          <w:smallCaps/>
        </w:rPr>
        <w:t>6</w:t>
      </w:r>
      <w:r w:rsidR="00443E07">
        <w:rPr>
          <w:rFonts w:asciiTheme="majorHAnsi" w:hAnsiTheme="majorHAnsi" w:cstheme="majorHAnsi"/>
          <w:smallCaps/>
        </w:rPr>
        <w:t>0</w:t>
      </w:r>
      <w:r w:rsidR="00F70AD9">
        <w:rPr>
          <w:rFonts w:asciiTheme="majorHAnsi" w:hAnsiTheme="majorHAnsi" w:cstheme="majorHAnsi"/>
        </w:rPr>
        <w:t xml:space="preserve"> pkt</w:t>
      </w:r>
      <w:r w:rsidR="00047D3A" w:rsidRPr="005410BF">
        <w:rPr>
          <w:rFonts w:asciiTheme="majorHAnsi" w:hAnsiTheme="majorHAnsi" w:cstheme="majorHAnsi"/>
        </w:rPr>
        <w:t>;</w:t>
      </w:r>
    </w:p>
    <w:p w14:paraId="1618EE95" w14:textId="1054EAB9" w:rsidR="002C041E" w:rsidRDefault="00F70AD9" w:rsidP="008D1646">
      <w:pPr>
        <w:numPr>
          <w:ilvl w:val="0"/>
          <w:numId w:val="19"/>
        </w:numPr>
        <w:ind w:left="924" w:hanging="476"/>
        <w:rPr>
          <w:rFonts w:asciiTheme="majorHAnsi" w:hAnsiTheme="majorHAnsi" w:cstheme="majorHAnsi"/>
        </w:rPr>
      </w:pPr>
      <w:r>
        <w:rPr>
          <w:rFonts w:asciiTheme="majorHAnsi" w:hAnsiTheme="majorHAnsi" w:cstheme="majorHAnsi"/>
          <w:b/>
        </w:rPr>
        <w:t>Okres gwarancji</w:t>
      </w:r>
      <w:r w:rsidR="0078687A">
        <w:rPr>
          <w:rFonts w:asciiTheme="majorHAnsi" w:hAnsiTheme="majorHAnsi" w:cstheme="majorHAnsi"/>
          <w:smallCaps/>
        </w:rPr>
        <w:t xml:space="preserve"> </w:t>
      </w:r>
      <w:r w:rsidR="00047D3A" w:rsidRPr="00443E07">
        <w:rPr>
          <w:rFonts w:asciiTheme="majorHAnsi" w:hAnsiTheme="majorHAnsi" w:cstheme="majorHAnsi"/>
          <w:smallCaps/>
        </w:rPr>
        <w:t xml:space="preserve"> </w:t>
      </w:r>
      <w:r>
        <w:rPr>
          <w:rFonts w:asciiTheme="majorHAnsi" w:hAnsiTheme="majorHAnsi" w:cstheme="majorHAnsi"/>
        </w:rPr>
        <w:t>– max</w:t>
      </w:r>
      <w:r w:rsidR="00047D3A" w:rsidRPr="00443E07">
        <w:rPr>
          <w:rFonts w:asciiTheme="majorHAnsi" w:hAnsiTheme="majorHAnsi" w:cstheme="majorHAnsi"/>
        </w:rPr>
        <w:t xml:space="preserve"> </w:t>
      </w:r>
      <w:r w:rsidR="00944A94">
        <w:rPr>
          <w:rFonts w:asciiTheme="majorHAnsi" w:hAnsiTheme="majorHAnsi" w:cstheme="majorHAnsi"/>
        </w:rPr>
        <w:t>4</w:t>
      </w:r>
      <w:r w:rsidR="00443E07" w:rsidRPr="00443E07">
        <w:rPr>
          <w:rFonts w:asciiTheme="majorHAnsi" w:hAnsiTheme="majorHAnsi" w:cstheme="majorHAnsi"/>
          <w:smallCaps/>
        </w:rPr>
        <w:t>0</w:t>
      </w:r>
      <w:r>
        <w:rPr>
          <w:rFonts w:asciiTheme="majorHAnsi" w:hAnsiTheme="majorHAnsi" w:cstheme="majorHAnsi"/>
        </w:rPr>
        <w:t xml:space="preserve"> pkt</w:t>
      </w:r>
      <w:r w:rsidR="00443E07">
        <w:rPr>
          <w:rFonts w:asciiTheme="majorHAnsi" w:hAnsiTheme="majorHAnsi" w:cstheme="majorHAnsi"/>
        </w:rPr>
        <w:t>;</w:t>
      </w:r>
    </w:p>
    <w:p w14:paraId="5585768F" w14:textId="77777777" w:rsidR="0078687A" w:rsidRPr="006133C0" w:rsidRDefault="00F70AD9" w:rsidP="0078687A">
      <w:pPr>
        <w:ind w:left="448"/>
        <w:jc w:val="both"/>
        <w:rPr>
          <w:rFonts w:asciiTheme="majorHAnsi" w:hAnsiTheme="majorHAnsi" w:cstheme="majorHAnsi"/>
        </w:rPr>
      </w:pPr>
      <w:r w:rsidRPr="006133C0">
        <w:rPr>
          <w:rFonts w:asciiTheme="majorHAnsi" w:hAnsiTheme="majorHAnsi" w:cstheme="majorHAnsi"/>
        </w:rPr>
        <w:t xml:space="preserve">max - </w:t>
      </w:r>
      <w:r w:rsidR="0078687A" w:rsidRPr="006133C0">
        <w:rPr>
          <w:rFonts w:asciiTheme="majorHAnsi" w:hAnsiTheme="majorHAnsi" w:cstheme="majorHAnsi"/>
        </w:rPr>
        <w:t xml:space="preserve">Maksymalna liczba punktów do zdobycia w </w:t>
      </w:r>
      <w:r w:rsidRPr="006133C0">
        <w:rPr>
          <w:rFonts w:asciiTheme="majorHAnsi" w:hAnsiTheme="majorHAnsi" w:cstheme="majorHAnsi"/>
        </w:rPr>
        <w:t>danym</w:t>
      </w:r>
      <w:r w:rsidR="0078687A" w:rsidRPr="006133C0">
        <w:rPr>
          <w:rFonts w:asciiTheme="majorHAnsi" w:hAnsiTheme="majorHAnsi" w:cstheme="majorHAnsi"/>
        </w:rPr>
        <w:t xml:space="preserve"> kryterium </w:t>
      </w:r>
    </w:p>
    <w:p w14:paraId="7C224122" w14:textId="77777777" w:rsidR="002C041E" w:rsidRPr="006133C0" w:rsidRDefault="00047D3A" w:rsidP="008D1646">
      <w:pPr>
        <w:numPr>
          <w:ilvl w:val="0"/>
          <w:numId w:val="13"/>
        </w:numPr>
        <w:ind w:left="426"/>
        <w:jc w:val="both"/>
        <w:rPr>
          <w:rFonts w:asciiTheme="majorHAnsi" w:hAnsiTheme="majorHAnsi" w:cstheme="majorHAnsi"/>
        </w:rPr>
      </w:pPr>
      <w:r w:rsidRPr="006133C0">
        <w:rPr>
          <w:rFonts w:asciiTheme="majorHAnsi" w:hAnsiTheme="majorHAnsi" w:cstheme="majorHAnsi"/>
        </w:rPr>
        <w:t>Zasady oceny ofert w poszczególnych kryteriach:</w:t>
      </w:r>
    </w:p>
    <w:p w14:paraId="4929B8DA" w14:textId="5ECEBCC9" w:rsidR="002C041E" w:rsidRPr="006133C0" w:rsidRDefault="0078687A" w:rsidP="008D1646">
      <w:pPr>
        <w:numPr>
          <w:ilvl w:val="0"/>
          <w:numId w:val="22"/>
        </w:numPr>
        <w:ind w:left="910" w:hanging="484"/>
        <w:jc w:val="both"/>
        <w:rPr>
          <w:rFonts w:asciiTheme="majorHAnsi" w:hAnsiTheme="majorHAnsi" w:cstheme="majorHAnsi"/>
        </w:rPr>
      </w:pPr>
      <w:r w:rsidRPr="006133C0">
        <w:rPr>
          <w:rFonts w:asciiTheme="majorHAnsi" w:hAnsiTheme="majorHAnsi" w:cstheme="majorHAnsi"/>
          <w:b/>
        </w:rPr>
        <w:t>Cena</w:t>
      </w:r>
    </w:p>
    <w:p w14:paraId="6DD18084" w14:textId="77777777" w:rsidR="006133C0" w:rsidRPr="006133C0" w:rsidRDefault="006133C0" w:rsidP="006133C0">
      <w:pPr>
        <w:pStyle w:val="Akapitzlist"/>
        <w:autoSpaceDE w:val="0"/>
        <w:autoSpaceDN w:val="0"/>
        <w:ind w:left="1080"/>
        <w:rPr>
          <w:rFonts w:ascii="Calibri" w:hAnsi="Calibri"/>
        </w:rPr>
      </w:pPr>
      <w:r w:rsidRPr="006133C0">
        <w:rPr>
          <w:rFonts w:ascii="Calibri" w:hAnsi="Calibri"/>
        </w:rPr>
        <w:t>Oferta zawierająca najniższą cenę otrzyma maksymalną liczbę punktów, a pozostałe</w:t>
      </w:r>
    </w:p>
    <w:p w14:paraId="3C2D62AE" w14:textId="193C41CA" w:rsidR="006133C0" w:rsidRPr="006133C0" w:rsidRDefault="006133C0" w:rsidP="006133C0">
      <w:pPr>
        <w:pStyle w:val="Akapitzlist"/>
        <w:ind w:left="1080"/>
        <w:jc w:val="both"/>
        <w:rPr>
          <w:rFonts w:asciiTheme="majorHAnsi" w:hAnsiTheme="majorHAnsi" w:cstheme="majorHAnsi"/>
          <w:b/>
        </w:rPr>
      </w:pPr>
      <w:r w:rsidRPr="006133C0">
        <w:rPr>
          <w:rFonts w:ascii="Calibri" w:hAnsi="Calibri"/>
        </w:rPr>
        <w:t>oferty proporcjonalnie mniej wg wzoru:</w:t>
      </w:r>
    </w:p>
    <w:p w14:paraId="0FD6AEC1" w14:textId="36EC7628" w:rsidR="006133C0" w:rsidRPr="006133C0" w:rsidRDefault="006133C0" w:rsidP="006133C0">
      <w:pPr>
        <w:ind w:left="910"/>
        <w:jc w:val="both"/>
        <w:rPr>
          <w:rFonts w:asciiTheme="majorHAnsi" w:hAnsiTheme="majorHAnsi" w:cstheme="majorHAnsi"/>
          <w:b/>
        </w:rPr>
      </w:pPr>
      <w:r w:rsidRPr="006133C0">
        <w:rPr>
          <w:rFonts w:ascii="Calibri" w:hAnsi="Calibri"/>
          <w:noProof/>
          <w:lang w:val="pl-PL"/>
        </w:rPr>
        <w:drawing>
          <wp:anchor distT="0" distB="0" distL="114300" distR="114300" simplePos="0" relativeHeight="251659264" behindDoc="0" locked="0" layoutInCell="1" allowOverlap="0" wp14:anchorId="38B6FCC7" wp14:editId="35072253">
            <wp:simplePos x="0" y="0"/>
            <wp:positionH relativeFrom="column">
              <wp:posOffset>1704975</wp:posOffset>
            </wp:positionH>
            <wp:positionV relativeFrom="paragraph">
              <wp:posOffset>38100</wp:posOffset>
            </wp:positionV>
            <wp:extent cx="1217930" cy="431800"/>
            <wp:effectExtent l="0" t="0" r="1270" b="635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7930" cy="431800"/>
                    </a:xfrm>
                    <a:prstGeom prst="rect">
                      <a:avLst/>
                    </a:prstGeom>
                    <a:noFill/>
                  </pic:spPr>
                </pic:pic>
              </a:graphicData>
            </a:graphic>
            <wp14:sizeRelH relativeFrom="page">
              <wp14:pctWidth>0</wp14:pctWidth>
            </wp14:sizeRelH>
            <wp14:sizeRelV relativeFrom="page">
              <wp14:pctHeight>0</wp14:pctHeight>
            </wp14:sizeRelV>
          </wp:anchor>
        </w:drawing>
      </w:r>
    </w:p>
    <w:p w14:paraId="46B22FB0" w14:textId="0CDDE024" w:rsidR="006133C0" w:rsidRPr="006133C0" w:rsidRDefault="006133C0" w:rsidP="006133C0">
      <w:pPr>
        <w:jc w:val="both"/>
        <w:rPr>
          <w:rFonts w:asciiTheme="majorHAnsi" w:hAnsiTheme="majorHAnsi" w:cstheme="majorHAnsi"/>
        </w:rPr>
      </w:pPr>
    </w:p>
    <w:p w14:paraId="68126FD4" w14:textId="178ADBF6" w:rsidR="006133C0" w:rsidRPr="006133C0" w:rsidRDefault="006133C0" w:rsidP="006133C0">
      <w:pPr>
        <w:jc w:val="both"/>
        <w:rPr>
          <w:rFonts w:asciiTheme="majorHAnsi" w:hAnsiTheme="majorHAnsi" w:cstheme="majorHAnsi"/>
        </w:rPr>
      </w:pPr>
    </w:p>
    <w:p w14:paraId="1C45D7BE" w14:textId="77777777" w:rsidR="006133C0" w:rsidRPr="006133C0" w:rsidRDefault="006133C0" w:rsidP="006133C0">
      <w:pPr>
        <w:ind w:left="142" w:hanging="142"/>
        <w:rPr>
          <w:rFonts w:ascii="Calibri" w:hAnsi="Calibri"/>
        </w:rPr>
      </w:pPr>
      <w:proofErr w:type="spellStart"/>
      <w:r w:rsidRPr="006133C0">
        <w:rPr>
          <w:rFonts w:ascii="Calibri" w:hAnsi="Calibri"/>
        </w:rPr>
        <w:t>O</w:t>
      </w:r>
      <w:r w:rsidRPr="006133C0">
        <w:rPr>
          <w:rFonts w:ascii="Calibri" w:hAnsi="Calibri"/>
          <w:vertAlign w:val="subscript"/>
        </w:rPr>
        <w:t>oC</w:t>
      </w:r>
      <w:proofErr w:type="spellEnd"/>
      <w:r w:rsidRPr="006133C0">
        <w:rPr>
          <w:rFonts w:ascii="Calibri" w:hAnsi="Calibri"/>
          <w:vertAlign w:val="subscript"/>
        </w:rPr>
        <w:t> </w:t>
      </w:r>
      <w:r w:rsidRPr="006133C0">
        <w:rPr>
          <w:rFonts w:ascii="Calibri" w:hAnsi="Calibri"/>
        </w:rPr>
        <w:t xml:space="preserve"> - ocena punktowa badanej oferty.</w:t>
      </w:r>
    </w:p>
    <w:p w14:paraId="3E7247CD" w14:textId="71E2D7FE" w:rsidR="006133C0" w:rsidRPr="006133C0" w:rsidRDefault="006133C0" w:rsidP="006133C0">
      <w:pPr>
        <w:ind w:left="142" w:hanging="142"/>
        <w:rPr>
          <w:rFonts w:ascii="Calibri" w:hAnsi="Calibri"/>
        </w:rPr>
      </w:pPr>
      <w:proofErr w:type="spellStart"/>
      <w:r w:rsidRPr="006133C0">
        <w:rPr>
          <w:rFonts w:ascii="Calibri" w:hAnsi="Calibri"/>
        </w:rPr>
        <w:t>C</w:t>
      </w:r>
      <w:r w:rsidRPr="006133C0">
        <w:rPr>
          <w:rFonts w:ascii="Calibri" w:hAnsi="Calibri"/>
          <w:vertAlign w:val="subscript"/>
        </w:rPr>
        <w:t>min</w:t>
      </w:r>
      <w:proofErr w:type="spellEnd"/>
      <w:r w:rsidRPr="006133C0">
        <w:rPr>
          <w:rFonts w:ascii="Calibri" w:hAnsi="Calibri"/>
        </w:rPr>
        <w:t xml:space="preserve"> - cena najniższa z ofert nieodrzuconych</w:t>
      </w:r>
    </w:p>
    <w:p w14:paraId="6DA25C6B" w14:textId="73D297B8" w:rsidR="006133C0" w:rsidRPr="006133C0" w:rsidRDefault="006133C0" w:rsidP="006133C0">
      <w:pPr>
        <w:ind w:left="142" w:hanging="142"/>
        <w:rPr>
          <w:rFonts w:ascii="Calibri" w:hAnsi="Calibri"/>
        </w:rPr>
      </w:pPr>
      <w:r w:rsidRPr="006133C0">
        <w:rPr>
          <w:rFonts w:ascii="Calibri" w:hAnsi="Calibri"/>
        </w:rPr>
        <w:t>C</w:t>
      </w:r>
      <w:r w:rsidRPr="006133C0">
        <w:rPr>
          <w:rFonts w:ascii="Calibri" w:hAnsi="Calibri"/>
          <w:vertAlign w:val="subscript"/>
        </w:rPr>
        <w:t>o</w:t>
      </w:r>
      <w:r w:rsidRPr="006133C0">
        <w:rPr>
          <w:rFonts w:ascii="Calibri" w:hAnsi="Calibri"/>
        </w:rPr>
        <w:t>  - cena badanej oferty podlegającej punktacji.</w:t>
      </w:r>
    </w:p>
    <w:p w14:paraId="1F266CD1" w14:textId="77777777" w:rsidR="002C041E" w:rsidRPr="005410BF" w:rsidRDefault="00047D3A" w:rsidP="008D1646">
      <w:pPr>
        <w:numPr>
          <w:ilvl w:val="0"/>
          <w:numId w:val="24"/>
        </w:numPr>
        <w:ind w:left="1358" w:hanging="420"/>
        <w:jc w:val="both"/>
        <w:rPr>
          <w:rFonts w:asciiTheme="majorHAnsi" w:hAnsiTheme="majorHAnsi" w:cstheme="majorHAnsi"/>
        </w:rPr>
      </w:pPr>
      <w:r w:rsidRPr="005410BF">
        <w:rPr>
          <w:rFonts w:asciiTheme="majorHAnsi" w:hAnsiTheme="majorHAnsi" w:cstheme="majorHAnsi"/>
        </w:rPr>
        <w:t>Podstawą przyznania punktów w kryterium „cena” będzie cena ofertowa brutto podana przez Wykonawcę w Formularzu Ofertowym.</w:t>
      </w:r>
    </w:p>
    <w:p w14:paraId="20295CD4" w14:textId="09FCB909" w:rsidR="002C041E" w:rsidRPr="005410BF" w:rsidRDefault="00047D3A" w:rsidP="008D1646">
      <w:pPr>
        <w:numPr>
          <w:ilvl w:val="0"/>
          <w:numId w:val="24"/>
        </w:numPr>
        <w:ind w:left="1358" w:hanging="420"/>
        <w:jc w:val="both"/>
        <w:rPr>
          <w:rFonts w:asciiTheme="majorHAnsi" w:hAnsiTheme="majorHAnsi" w:cstheme="majorHAnsi"/>
        </w:rPr>
      </w:pPr>
      <w:r w:rsidRPr="005410BF">
        <w:rPr>
          <w:rFonts w:asciiTheme="majorHAnsi" w:hAnsiTheme="majorHAnsi" w:cstheme="majorHAnsi"/>
        </w:rPr>
        <w:t>Cena ofertowa brutto musi uwzględniać wszelkie koszty jakie Wykonawca poniesie w</w:t>
      </w:r>
      <w:r w:rsidR="008B500E">
        <w:rPr>
          <w:rFonts w:asciiTheme="majorHAnsi" w:hAnsiTheme="majorHAnsi" w:cstheme="majorHAnsi"/>
        </w:rPr>
        <w:t> </w:t>
      </w:r>
      <w:r w:rsidRPr="005410BF">
        <w:rPr>
          <w:rFonts w:asciiTheme="majorHAnsi" w:hAnsiTheme="majorHAnsi" w:cstheme="majorHAnsi"/>
        </w:rPr>
        <w:t>związku z realizacją przedmiotu zamówienia.</w:t>
      </w:r>
    </w:p>
    <w:p w14:paraId="6DDAEEC1" w14:textId="77777777" w:rsidR="003D4DDD" w:rsidRPr="003D4DDD" w:rsidRDefault="00F70AD9" w:rsidP="008D1646">
      <w:pPr>
        <w:numPr>
          <w:ilvl w:val="0"/>
          <w:numId w:val="22"/>
        </w:numPr>
        <w:ind w:left="910" w:hanging="484"/>
        <w:jc w:val="both"/>
        <w:rPr>
          <w:rFonts w:asciiTheme="majorHAnsi" w:hAnsiTheme="majorHAnsi" w:cstheme="majorHAnsi"/>
          <w:lang w:val="pl-PL"/>
        </w:rPr>
      </w:pPr>
      <w:r w:rsidRPr="00F70AD9">
        <w:rPr>
          <w:rFonts w:asciiTheme="majorHAnsi" w:hAnsiTheme="majorHAnsi" w:cstheme="majorHAnsi"/>
          <w:b/>
        </w:rPr>
        <w:t>Okres gwarancji</w:t>
      </w:r>
      <w:r w:rsidR="0078687A">
        <w:rPr>
          <w:rFonts w:asciiTheme="majorHAnsi" w:hAnsiTheme="majorHAnsi" w:cstheme="majorHAnsi"/>
          <w:b/>
        </w:rPr>
        <w:t xml:space="preserve"> </w:t>
      </w:r>
      <w:r w:rsidR="0078687A" w:rsidRPr="0078687A">
        <w:rPr>
          <w:rFonts w:asciiTheme="majorHAnsi" w:hAnsiTheme="majorHAnsi" w:cstheme="majorHAnsi"/>
        </w:rPr>
        <w:t xml:space="preserve">– </w:t>
      </w:r>
      <w:r w:rsidR="003D4DDD" w:rsidRPr="003D4DDD">
        <w:rPr>
          <w:rFonts w:asciiTheme="majorHAnsi" w:hAnsiTheme="majorHAnsi" w:cstheme="majorHAnsi"/>
          <w:lang w:val="pl-PL"/>
        </w:rPr>
        <w:t xml:space="preserve">Zamawiający wymaga określenia okresu gwarancji w pełnych miesiącach. Gwarancja obejmować będzie zachowanie stanu elementów robót wykonanych w ramach przebudowy z pominięciem naturalnego zużycia. Wykonawca zobowiązany jest podać jeden okres gwarancji na wykonane przez siebie prace, użyte materiały, dostarczony osprzęt, urządzenia itp. Usunięcie wad i usterek w okresie gwarancji następuje na koszt Wykonawcy. </w:t>
      </w:r>
    </w:p>
    <w:p w14:paraId="030655BB" w14:textId="197C29C5" w:rsidR="002C041E" w:rsidRDefault="003D4DDD" w:rsidP="006133C0">
      <w:pPr>
        <w:ind w:left="993"/>
        <w:jc w:val="both"/>
        <w:rPr>
          <w:rFonts w:asciiTheme="majorHAnsi" w:hAnsiTheme="majorHAnsi" w:cstheme="majorHAnsi"/>
          <w:lang w:val="pl-PL"/>
        </w:rPr>
      </w:pPr>
      <w:r w:rsidRPr="003D4DDD">
        <w:rPr>
          <w:rFonts w:asciiTheme="majorHAnsi" w:hAnsiTheme="majorHAnsi" w:cstheme="majorHAnsi"/>
          <w:lang w:val="pl-PL"/>
        </w:rPr>
        <w:t>Okres gwarancji, liczony od daty podpisania ostatecznego protokołu końcowego odbioru, wskazany przez Wykonawcę w ofercie nie może być krótszy niż 6</w:t>
      </w:r>
      <w:r w:rsidR="00156E51">
        <w:rPr>
          <w:rFonts w:asciiTheme="majorHAnsi" w:hAnsiTheme="majorHAnsi" w:cstheme="majorHAnsi"/>
          <w:lang w:val="pl-PL"/>
        </w:rPr>
        <w:t>0</w:t>
      </w:r>
      <w:r w:rsidRPr="003D4DDD">
        <w:rPr>
          <w:rFonts w:asciiTheme="majorHAnsi" w:hAnsiTheme="majorHAnsi" w:cstheme="majorHAnsi"/>
          <w:lang w:val="pl-PL"/>
        </w:rPr>
        <w:t xml:space="preserve"> miesięcy. Okres gwarancji dłuższy niż </w:t>
      </w:r>
      <w:r w:rsidR="00156E51">
        <w:rPr>
          <w:rFonts w:asciiTheme="majorHAnsi" w:hAnsiTheme="majorHAnsi" w:cstheme="majorHAnsi"/>
          <w:lang w:val="pl-PL"/>
        </w:rPr>
        <w:t>84</w:t>
      </w:r>
      <w:r w:rsidRPr="003D4DDD">
        <w:rPr>
          <w:rFonts w:asciiTheme="majorHAnsi" w:hAnsiTheme="majorHAnsi" w:cstheme="majorHAnsi"/>
          <w:lang w:val="pl-PL"/>
        </w:rPr>
        <w:t xml:space="preserve"> miesi</w:t>
      </w:r>
      <w:r w:rsidR="00156E51">
        <w:rPr>
          <w:rFonts w:asciiTheme="majorHAnsi" w:hAnsiTheme="majorHAnsi" w:cstheme="majorHAnsi"/>
          <w:lang w:val="pl-PL"/>
        </w:rPr>
        <w:t>ące</w:t>
      </w:r>
      <w:r w:rsidRPr="003D4DDD">
        <w:rPr>
          <w:rFonts w:asciiTheme="majorHAnsi" w:hAnsiTheme="majorHAnsi" w:cstheme="majorHAnsi"/>
          <w:lang w:val="pl-PL"/>
        </w:rPr>
        <w:t xml:space="preserve"> będzie punktowany przez Zam</w:t>
      </w:r>
      <w:r w:rsidR="00156E51">
        <w:rPr>
          <w:rFonts w:asciiTheme="majorHAnsi" w:hAnsiTheme="majorHAnsi" w:cstheme="majorHAnsi"/>
          <w:lang w:val="pl-PL"/>
        </w:rPr>
        <w:t>awiającego tak samo jak okres 84</w:t>
      </w:r>
      <w:r w:rsidRPr="003D4DDD">
        <w:rPr>
          <w:rFonts w:asciiTheme="majorHAnsi" w:hAnsiTheme="majorHAnsi" w:cstheme="majorHAnsi"/>
          <w:lang w:val="pl-PL"/>
        </w:rPr>
        <w:t xml:space="preserve"> miesięcy</w:t>
      </w:r>
    </w:p>
    <w:p w14:paraId="4BFFB46E" w14:textId="1CE80D33" w:rsidR="006133C0" w:rsidRDefault="006133C0" w:rsidP="007E5C93">
      <w:pPr>
        <w:ind w:left="993"/>
        <w:jc w:val="both"/>
        <w:rPr>
          <w:rFonts w:ascii="Calibri" w:hAnsi="Calibri"/>
        </w:rPr>
      </w:pPr>
      <w:r w:rsidRPr="006133C0">
        <w:rPr>
          <w:rFonts w:ascii="Calibri" w:hAnsi="Calibri"/>
        </w:rPr>
        <w:t xml:space="preserve">W </w:t>
      </w:r>
      <w:r w:rsidR="007E5C93">
        <w:rPr>
          <w:rFonts w:ascii="Calibri" w:hAnsi="Calibri"/>
        </w:rPr>
        <w:t>tym</w:t>
      </w:r>
      <w:r w:rsidR="007E5C93" w:rsidRPr="007E5C93">
        <w:rPr>
          <w:rFonts w:ascii="Calibri" w:hAnsi="Calibri"/>
        </w:rPr>
        <w:t xml:space="preserve"> </w:t>
      </w:r>
      <w:r w:rsidRPr="007E5C93">
        <w:rPr>
          <w:rFonts w:ascii="Calibri" w:hAnsi="Calibri"/>
        </w:rPr>
        <w:t>kryterium Zamawiający przyzna ofercie punkty w</w:t>
      </w:r>
      <w:r w:rsidR="00EC4F93">
        <w:rPr>
          <w:rFonts w:ascii="Calibri" w:hAnsi="Calibri"/>
        </w:rPr>
        <w:t>edług wzoru</w:t>
      </w:r>
      <w:r w:rsidRPr="007E5C93">
        <w:rPr>
          <w:rFonts w:ascii="Calibri" w:hAnsi="Calibri"/>
        </w:rPr>
        <w:t>:</w:t>
      </w:r>
    </w:p>
    <w:p w14:paraId="30C8F49E" w14:textId="65E7E781" w:rsidR="00AE2945" w:rsidRDefault="00AE2945" w:rsidP="007E5C93">
      <w:pPr>
        <w:ind w:left="993"/>
        <w:jc w:val="both"/>
        <w:rPr>
          <w:rFonts w:ascii="Calibri" w:hAnsi="Calibri"/>
        </w:rPr>
      </w:pPr>
    </w:p>
    <w:p w14:paraId="73BA0F06" w14:textId="74C853B8" w:rsidR="00AE2945" w:rsidRPr="00AE2945" w:rsidRDefault="00AE2945" w:rsidP="00AE2945">
      <w:pPr>
        <w:ind w:left="993"/>
        <w:jc w:val="both"/>
        <w:rPr>
          <w:rFonts w:ascii="Calibri" w:hAnsi="Calibri"/>
          <w:b/>
          <w:bCs/>
          <w:lang w:val="de-DE"/>
        </w:rPr>
      </w:pPr>
      <w:r w:rsidRPr="00AE2945">
        <w:rPr>
          <w:rFonts w:ascii="Calibri" w:hAnsi="Calibri"/>
          <w:b/>
          <w:bCs/>
          <w:lang w:val="de-DE"/>
        </w:rPr>
        <w:t xml:space="preserve">                  (G – 6</w:t>
      </w:r>
      <w:r w:rsidR="00156E51">
        <w:rPr>
          <w:rFonts w:ascii="Calibri" w:hAnsi="Calibri"/>
          <w:b/>
          <w:bCs/>
          <w:lang w:val="de-DE"/>
        </w:rPr>
        <w:t>0</w:t>
      </w:r>
      <w:r w:rsidRPr="00AE2945">
        <w:rPr>
          <w:rFonts w:ascii="Calibri" w:hAnsi="Calibri"/>
          <w:b/>
          <w:bCs/>
          <w:lang w:val="de-DE"/>
        </w:rPr>
        <w:t xml:space="preserve"> </w:t>
      </w:r>
      <w:proofErr w:type="spellStart"/>
      <w:r w:rsidRPr="00AE2945">
        <w:rPr>
          <w:rFonts w:ascii="Calibri" w:hAnsi="Calibri"/>
          <w:b/>
          <w:bCs/>
          <w:lang w:val="de-DE"/>
        </w:rPr>
        <w:t>miesiące</w:t>
      </w:r>
      <w:proofErr w:type="spellEnd"/>
      <w:r w:rsidRPr="00AE2945">
        <w:rPr>
          <w:rFonts w:ascii="Calibri" w:hAnsi="Calibri"/>
          <w:b/>
          <w:bCs/>
          <w:lang w:val="de-DE"/>
        </w:rPr>
        <w:t xml:space="preserve"> )</w:t>
      </w:r>
    </w:p>
    <w:p w14:paraId="43DF43A7" w14:textId="501665A8" w:rsidR="00AE2945" w:rsidRPr="00AE2945" w:rsidRDefault="00EC4F93" w:rsidP="00AE2945">
      <w:pPr>
        <w:ind w:left="993"/>
        <w:jc w:val="both"/>
        <w:rPr>
          <w:rFonts w:ascii="Calibri" w:hAnsi="Calibri"/>
          <w:b/>
          <w:bCs/>
          <w:lang w:val="de-DE"/>
        </w:rPr>
      </w:pPr>
      <w:r>
        <w:rPr>
          <w:rFonts w:ascii="Calibri" w:hAnsi="Calibri"/>
          <w:b/>
          <w:bCs/>
          <w:lang w:val="de-DE"/>
        </w:rPr>
        <w:t>P</w:t>
      </w:r>
      <w:r>
        <w:rPr>
          <w:rFonts w:ascii="Calibri" w:hAnsi="Calibri"/>
          <w:b/>
          <w:bCs/>
          <w:vertAlign w:val="subscript"/>
          <w:lang w:val="de-DE"/>
        </w:rPr>
        <w:t>KG</w:t>
      </w:r>
      <w:r w:rsidR="00AE2945" w:rsidRPr="00AE2945">
        <w:rPr>
          <w:rFonts w:ascii="Calibri" w:hAnsi="Calibri"/>
          <w:b/>
          <w:bCs/>
          <w:lang w:val="de-DE"/>
        </w:rPr>
        <w:t xml:space="preserve">   =     ---------------------- x 40 </w:t>
      </w:r>
    </w:p>
    <w:p w14:paraId="67333BDA" w14:textId="0986C7E4" w:rsidR="00AE2945" w:rsidRPr="00AE2945" w:rsidRDefault="00AE2945" w:rsidP="00AE2945">
      <w:pPr>
        <w:ind w:left="993"/>
        <w:jc w:val="both"/>
        <w:rPr>
          <w:rFonts w:ascii="Calibri" w:hAnsi="Calibri"/>
          <w:b/>
          <w:bCs/>
          <w:lang w:val="de-DE"/>
        </w:rPr>
      </w:pPr>
      <w:r w:rsidRPr="00AE2945">
        <w:rPr>
          <w:rFonts w:ascii="Calibri" w:hAnsi="Calibri"/>
          <w:b/>
          <w:bCs/>
          <w:lang w:val="de-DE"/>
        </w:rPr>
        <w:t xml:space="preserve">                     (</w:t>
      </w:r>
      <w:r w:rsidR="00156E51">
        <w:rPr>
          <w:rFonts w:ascii="Calibri" w:hAnsi="Calibri"/>
          <w:b/>
          <w:bCs/>
          <w:lang w:val="de-DE"/>
        </w:rPr>
        <w:t>84</w:t>
      </w:r>
      <w:r w:rsidRPr="00AE2945">
        <w:rPr>
          <w:rFonts w:ascii="Calibri" w:hAnsi="Calibri"/>
          <w:b/>
          <w:bCs/>
          <w:lang w:val="de-DE"/>
        </w:rPr>
        <w:t xml:space="preserve"> – </w:t>
      </w:r>
      <w:r w:rsidR="00156E51">
        <w:rPr>
          <w:rFonts w:ascii="Calibri" w:hAnsi="Calibri"/>
          <w:b/>
          <w:bCs/>
          <w:lang w:val="de-DE"/>
        </w:rPr>
        <w:t>60</w:t>
      </w:r>
      <w:r w:rsidRPr="00AE2945">
        <w:rPr>
          <w:rFonts w:ascii="Calibri" w:hAnsi="Calibri"/>
          <w:b/>
          <w:bCs/>
          <w:lang w:val="de-DE"/>
        </w:rPr>
        <w:t>)</w:t>
      </w:r>
    </w:p>
    <w:p w14:paraId="7448C076" w14:textId="6BD3152F" w:rsidR="00AE2945" w:rsidRPr="007E5C93" w:rsidRDefault="00AE2945" w:rsidP="00AE2945">
      <w:pPr>
        <w:jc w:val="both"/>
        <w:rPr>
          <w:rFonts w:ascii="Calibri" w:hAnsi="Calibri"/>
        </w:rPr>
      </w:pPr>
    </w:p>
    <w:p w14:paraId="480B5F01" w14:textId="77777777" w:rsidR="00EC4F93" w:rsidRDefault="00EC4F93" w:rsidP="006133C0">
      <w:pPr>
        <w:ind w:left="993"/>
        <w:jc w:val="both"/>
        <w:rPr>
          <w:rFonts w:ascii="Calibri" w:hAnsi="Calibri"/>
        </w:rPr>
      </w:pPr>
      <w:r>
        <w:rPr>
          <w:rFonts w:ascii="Calibri" w:hAnsi="Calibri"/>
        </w:rPr>
        <w:t>gdzie:</w:t>
      </w:r>
    </w:p>
    <w:p w14:paraId="4A2835D5" w14:textId="474936A6" w:rsidR="00EC4F93" w:rsidRDefault="00EC4F93" w:rsidP="006133C0">
      <w:pPr>
        <w:ind w:left="993"/>
        <w:jc w:val="both"/>
        <w:rPr>
          <w:rFonts w:ascii="Calibri" w:hAnsi="Calibri"/>
        </w:rPr>
      </w:pPr>
      <w:r>
        <w:rPr>
          <w:rFonts w:ascii="Calibri" w:hAnsi="Calibri"/>
        </w:rPr>
        <w:t>P</w:t>
      </w:r>
      <w:r>
        <w:rPr>
          <w:rFonts w:ascii="Calibri" w:hAnsi="Calibri"/>
          <w:vertAlign w:val="subscript"/>
        </w:rPr>
        <w:t>KG</w:t>
      </w:r>
      <w:r>
        <w:rPr>
          <w:rFonts w:ascii="Calibri" w:hAnsi="Calibri"/>
        </w:rPr>
        <w:t xml:space="preserve"> oznacza punkty za gwarancję badanej oferty</w:t>
      </w:r>
    </w:p>
    <w:p w14:paraId="7C3BEA67" w14:textId="75EEF0F7" w:rsidR="00EC4F93" w:rsidRDefault="00EC4F93" w:rsidP="006133C0">
      <w:pPr>
        <w:ind w:left="993"/>
        <w:jc w:val="both"/>
        <w:rPr>
          <w:rFonts w:ascii="Calibri" w:hAnsi="Calibri"/>
        </w:rPr>
      </w:pPr>
      <w:r>
        <w:rPr>
          <w:rFonts w:ascii="Calibri" w:hAnsi="Calibri"/>
        </w:rPr>
        <w:t>G oznacza liczbę miesięcy gwarancji badanej oferty</w:t>
      </w:r>
    </w:p>
    <w:p w14:paraId="4D41324C" w14:textId="77777777" w:rsidR="00E76495" w:rsidRPr="00E76495" w:rsidRDefault="00E76495" w:rsidP="008D1646">
      <w:pPr>
        <w:numPr>
          <w:ilvl w:val="0"/>
          <w:numId w:val="13"/>
        </w:numPr>
        <w:ind w:left="448" w:hanging="426"/>
        <w:jc w:val="both"/>
        <w:rPr>
          <w:rFonts w:asciiTheme="majorHAnsi" w:hAnsiTheme="majorHAnsi" w:cstheme="majorHAnsi"/>
        </w:rPr>
      </w:pPr>
      <w:r w:rsidRPr="00E76495">
        <w:rPr>
          <w:rFonts w:ascii="Calibri" w:hAnsi="Calibri" w:cs="Calibri"/>
        </w:rPr>
        <w:lastRenderedPageBreak/>
        <w:t>Zamówienie zostanie udzielone temu Wykonawcy, którego oferta uzyska największą ilość punktów (stosując stupunktową skalę ocen) z zaokrągleniem do dwóch miejsc po przecinku obliczoną wg poniższego wzoru:</w:t>
      </w:r>
    </w:p>
    <w:p w14:paraId="7C5EBAF6" w14:textId="149666DE" w:rsidR="007E5C93" w:rsidRPr="007E5C93" w:rsidRDefault="007E5C93" w:rsidP="007E5C93">
      <w:pPr>
        <w:pStyle w:val="Akapitzlist"/>
        <w:ind w:left="1800"/>
        <w:rPr>
          <w:rFonts w:ascii="Calibri" w:hAnsi="Calibri" w:cs="Calibri"/>
        </w:rPr>
      </w:pPr>
      <w:proofErr w:type="spellStart"/>
      <w:r w:rsidRPr="007E5C93">
        <w:rPr>
          <w:rFonts w:ascii="Calibri" w:hAnsi="Calibri" w:cs="Calibri"/>
        </w:rPr>
        <w:t>O</w:t>
      </w:r>
      <w:r w:rsidRPr="007E5C93">
        <w:rPr>
          <w:rFonts w:ascii="Calibri" w:hAnsi="Calibri" w:cs="Calibri"/>
          <w:vertAlign w:val="subscript"/>
        </w:rPr>
        <w:t>o</w:t>
      </w:r>
      <w:proofErr w:type="spellEnd"/>
      <w:r w:rsidRPr="007E5C93">
        <w:rPr>
          <w:rFonts w:ascii="Calibri" w:hAnsi="Calibri" w:cs="Calibri"/>
        </w:rPr>
        <w:t>=</w:t>
      </w:r>
      <w:proofErr w:type="spellStart"/>
      <w:r w:rsidRPr="007E5C93">
        <w:rPr>
          <w:rFonts w:ascii="Calibri" w:hAnsi="Calibri" w:cs="Calibri"/>
        </w:rPr>
        <w:t>O</w:t>
      </w:r>
      <w:r w:rsidRPr="007E5C93">
        <w:rPr>
          <w:rFonts w:ascii="Calibri" w:hAnsi="Calibri" w:cs="Calibri"/>
          <w:vertAlign w:val="subscript"/>
        </w:rPr>
        <w:t>oC</w:t>
      </w:r>
      <w:r w:rsidRPr="007E5C93">
        <w:rPr>
          <w:rFonts w:ascii="Calibri" w:hAnsi="Calibri" w:cs="Calibri"/>
        </w:rPr>
        <w:t>+O</w:t>
      </w:r>
      <w:r w:rsidRPr="007E5C93">
        <w:rPr>
          <w:rFonts w:ascii="Calibri" w:hAnsi="Calibri" w:cs="Calibri"/>
          <w:vertAlign w:val="subscript"/>
        </w:rPr>
        <w:t>oG</w:t>
      </w:r>
      <w:proofErr w:type="spellEnd"/>
    </w:p>
    <w:p w14:paraId="5937659A" w14:textId="5A9FD800" w:rsidR="007E5C93" w:rsidRPr="007E5C93" w:rsidRDefault="007E5C93" w:rsidP="007E5C93">
      <w:pPr>
        <w:pStyle w:val="Akapitzlist"/>
        <w:ind w:left="1800" w:hanging="807"/>
        <w:rPr>
          <w:rFonts w:ascii="Calibri" w:hAnsi="Calibri" w:cs="Calibri"/>
        </w:rPr>
      </w:pPr>
      <w:r w:rsidRPr="007E5C93">
        <w:rPr>
          <w:rFonts w:ascii="Calibri" w:hAnsi="Calibri" w:cs="Calibri"/>
        </w:rPr>
        <w:t>gdzie:</w:t>
      </w:r>
    </w:p>
    <w:p w14:paraId="3D41B710"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w:t>
      </w:r>
      <w:proofErr w:type="spellEnd"/>
      <w:r w:rsidRPr="007E5C93">
        <w:rPr>
          <w:rFonts w:ascii="Calibri" w:hAnsi="Calibri" w:cs="Calibri"/>
        </w:rPr>
        <w:t xml:space="preserve"> – całkowita ocena punktowa badanej oferty, która nie podlega odrzuceniu i Wykonawca nie podlega wykluczeniu z postępowania.</w:t>
      </w:r>
    </w:p>
    <w:p w14:paraId="1D18ACCB"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oC</w:t>
      </w:r>
      <w:proofErr w:type="spellEnd"/>
      <w:r w:rsidRPr="007E5C93">
        <w:rPr>
          <w:rFonts w:ascii="Calibri" w:hAnsi="Calibri" w:cs="Calibri"/>
        </w:rPr>
        <w:t xml:space="preserve"> – ocena punktowa badanej oferty w kryterium „cena”</w:t>
      </w:r>
    </w:p>
    <w:p w14:paraId="56A9A244" w14:textId="77777777" w:rsidR="007E5C93" w:rsidRPr="007E5C93" w:rsidRDefault="007E5C93" w:rsidP="007E5C93">
      <w:pPr>
        <w:pStyle w:val="Akapitzlist"/>
        <w:ind w:left="1800" w:hanging="807"/>
        <w:rPr>
          <w:rFonts w:ascii="Calibri" w:hAnsi="Calibri" w:cs="Calibri"/>
        </w:rPr>
      </w:pPr>
      <w:proofErr w:type="spellStart"/>
      <w:r w:rsidRPr="007E5C93">
        <w:rPr>
          <w:rFonts w:ascii="Calibri" w:hAnsi="Calibri" w:cs="Calibri"/>
          <w:i/>
        </w:rPr>
        <w:t>O</w:t>
      </w:r>
      <w:r w:rsidRPr="007E5C93">
        <w:rPr>
          <w:rFonts w:ascii="Calibri" w:hAnsi="Calibri" w:cs="Calibri"/>
          <w:i/>
          <w:vertAlign w:val="subscript"/>
        </w:rPr>
        <w:t>oG</w:t>
      </w:r>
      <w:proofErr w:type="spellEnd"/>
      <w:r w:rsidRPr="007E5C93">
        <w:rPr>
          <w:rFonts w:ascii="Calibri" w:hAnsi="Calibri" w:cs="Calibri"/>
        </w:rPr>
        <w:t xml:space="preserve"> – ocena punktowa badanej oferty w kryterium „okres gwarancji”</w:t>
      </w:r>
    </w:p>
    <w:p w14:paraId="0913CB8A" w14:textId="77777777" w:rsidR="00E76495" w:rsidRPr="00E76495" w:rsidRDefault="00E76495" w:rsidP="008D1646">
      <w:pPr>
        <w:pStyle w:val="Akapitzlist"/>
        <w:numPr>
          <w:ilvl w:val="0"/>
          <w:numId w:val="13"/>
        </w:numPr>
        <w:ind w:left="426" w:hanging="426"/>
        <w:jc w:val="both"/>
        <w:rPr>
          <w:rFonts w:asciiTheme="majorHAnsi" w:hAnsiTheme="majorHAnsi" w:cstheme="majorHAnsi"/>
        </w:rPr>
      </w:pPr>
      <w:r w:rsidRPr="00E76495">
        <w:rPr>
          <w:rFonts w:ascii="Calibri" w:hAnsi="Calibri" w:cs="Calibri"/>
        </w:rPr>
        <w:t>Jeżeli nie będzie można wybrać oferty najkorzystniejszej z uwagi na to, że dwie lub więcej ofert uzyskają taką samą ocenę punktową, Zamawiający spośród tych ofert wybierze ofertę z niższą ceną</w:t>
      </w:r>
    </w:p>
    <w:p w14:paraId="57741405" w14:textId="77777777" w:rsidR="002C041E" w:rsidRPr="005410BF" w:rsidRDefault="00047D3A" w:rsidP="008D1646">
      <w:pPr>
        <w:numPr>
          <w:ilvl w:val="0"/>
          <w:numId w:val="13"/>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1B30E813" w14:textId="77777777" w:rsidR="002C041E" w:rsidRPr="005410BF" w:rsidRDefault="00047D3A" w:rsidP="008D1646">
      <w:pPr>
        <w:numPr>
          <w:ilvl w:val="0"/>
          <w:numId w:val="13"/>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jc w:val="both"/>
      </w:pPr>
      <w:bookmarkStart w:id="21" w:name="_jdd1gpfct9cq" w:colFirst="0" w:colLast="0"/>
      <w:bookmarkEnd w:id="21"/>
      <w:r>
        <w:t>XXI. Informacje o formalnościach, jakie powinny być dopełnione po wyborze oferty w celu zawarcia umowy</w:t>
      </w:r>
    </w:p>
    <w:p w14:paraId="4B6B1C95" w14:textId="77777777" w:rsidR="002C041E" w:rsidRPr="005410BF" w:rsidRDefault="00047D3A" w:rsidP="008D1646">
      <w:pPr>
        <w:numPr>
          <w:ilvl w:val="0"/>
          <w:numId w:val="6"/>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8D1646">
      <w:pPr>
        <w:numPr>
          <w:ilvl w:val="0"/>
          <w:numId w:val="6"/>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60773B81" w14:textId="3DED089F" w:rsidR="00B20CB3" w:rsidRPr="00B20CB3" w:rsidRDefault="00047D3A" w:rsidP="00B20CB3">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F937FDA" w14:textId="3074BAB6" w:rsidR="00AD1B6A" w:rsidRPr="00AA3E56" w:rsidRDefault="00047D3A" w:rsidP="00AA3E56">
      <w:pPr>
        <w:numPr>
          <w:ilvl w:val="0"/>
          <w:numId w:val="6"/>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68CBC999" w14:textId="77777777" w:rsidR="00137CD8" w:rsidRPr="00AD1B6A" w:rsidRDefault="00137CD8" w:rsidP="00137CD8">
      <w:pPr>
        <w:numPr>
          <w:ilvl w:val="0"/>
          <w:numId w:val="6"/>
        </w:numPr>
        <w:ind w:left="462" w:hanging="426"/>
        <w:jc w:val="both"/>
        <w:rPr>
          <w:rFonts w:asciiTheme="majorHAnsi" w:hAnsiTheme="majorHAnsi" w:cstheme="majorHAnsi"/>
          <w:b/>
        </w:rPr>
      </w:pPr>
      <w:bookmarkStart w:id="22" w:name="_8o16t0j5rcy" w:colFirst="0" w:colLast="0"/>
      <w:bookmarkEnd w:id="22"/>
      <w:r w:rsidRPr="00AD1B6A">
        <w:rPr>
          <w:rFonts w:asciiTheme="majorHAnsi" w:hAnsiTheme="majorHAnsi" w:cstheme="majorHAnsi"/>
          <w:b/>
        </w:rPr>
        <w:t>Przed zawarciem umowy Wykonawca:</w:t>
      </w:r>
    </w:p>
    <w:p w14:paraId="6D01E119" w14:textId="77777777" w:rsidR="00137CD8" w:rsidRPr="00AC7737" w:rsidRDefault="00137CD8" w:rsidP="00137CD8">
      <w:pPr>
        <w:numPr>
          <w:ilvl w:val="0"/>
          <w:numId w:val="44"/>
        </w:numPr>
        <w:spacing w:after="33" w:line="271" w:lineRule="auto"/>
        <w:ind w:left="993" w:right="89" w:hanging="290"/>
        <w:jc w:val="both"/>
        <w:rPr>
          <w:rFonts w:asciiTheme="majorHAnsi" w:hAnsiTheme="majorHAnsi" w:cstheme="majorHAnsi"/>
        </w:rPr>
      </w:pPr>
      <w:r w:rsidRPr="00AC7737">
        <w:rPr>
          <w:rFonts w:asciiTheme="majorHAnsi" w:hAnsiTheme="majorHAnsi" w:cstheme="majorHAnsi"/>
        </w:rPr>
        <w:t>poda wszelk</w:t>
      </w:r>
      <w:r>
        <w:rPr>
          <w:rFonts w:asciiTheme="majorHAnsi" w:hAnsiTheme="majorHAnsi" w:cstheme="majorHAnsi"/>
        </w:rPr>
        <w:t>ie</w:t>
      </w:r>
      <w:r w:rsidRPr="00AC7737">
        <w:rPr>
          <w:rFonts w:asciiTheme="majorHAnsi" w:hAnsiTheme="majorHAnsi" w:cstheme="majorHAnsi"/>
        </w:rPr>
        <w:t xml:space="preserve"> informacj</w:t>
      </w:r>
      <w:r>
        <w:rPr>
          <w:rFonts w:asciiTheme="majorHAnsi" w:hAnsiTheme="majorHAnsi" w:cstheme="majorHAnsi"/>
        </w:rPr>
        <w:t>e</w:t>
      </w:r>
      <w:r w:rsidRPr="00AC7737">
        <w:rPr>
          <w:rFonts w:asciiTheme="majorHAnsi" w:hAnsiTheme="majorHAnsi" w:cstheme="majorHAnsi"/>
        </w:rPr>
        <w:t xml:space="preserve"> niezbędn</w:t>
      </w:r>
      <w:r>
        <w:rPr>
          <w:rFonts w:asciiTheme="majorHAnsi" w:hAnsiTheme="majorHAnsi" w:cstheme="majorHAnsi"/>
        </w:rPr>
        <w:t>e</w:t>
      </w:r>
      <w:r w:rsidRPr="00AC7737">
        <w:rPr>
          <w:rFonts w:asciiTheme="majorHAnsi" w:hAnsiTheme="majorHAnsi" w:cstheme="majorHAnsi"/>
        </w:rPr>
        <w:t xml:space="preserve"> do uzupełnienia projektu umowy zawartego w załą</w:t>
      </w:r>
      <w:r>
        <w:rPr>
          <w:rFonts w:asciiTheme="majorHAnsi" w:hAnsiTheme="majorHAnsi" w:cstheme="majorHAnsi"/>
        </w:rPr>
        <w:t>czniku nr 6</w:t>
      </w:r>
      <w:r w:rsidRPr="00AC7737">
        <w:rPr>
          <w:rFonts w:asciiTheme="majorHAnsi" w:hAnsiTheme="majorHAnsi" w:cstheme="majorHAnsi"/>
        </w:rPr>
        <w:t xml:space="preserve"> SWZ, </w:t>
      </w:r>
    </w:p>
    <w:p w14:paraId="7C257935" w14:textId="77777777" w:rsidR="00137CD8" w:rsidRPr="00AC7737" w:rsidRDefault="00137CD8" w:rsidP="00137CD8">
      <w:pPr>
        <w:numPr>
          <w:ilvl w:val="0"/>
          <w:numId w:val="44"/>
        </w:numPr>
        <w:spacing w:after="33" w:line="271" w:lineRule="auto"/>
        <w:ind w:left="993" w:right="89" w:hanging="290"/>
        <w:jc w:val="both"/>
        <w:rPr>
          <w:rFonts w:asciiTheme="majorHAnsi" w:hAnsiTheme="majorHAnsi" w:cstheme="majorHAnsi"/>
        </w:rPr>
      </w:pPr>
      <w:r w:rsidRPr="00AC7737">
        <w:rPr>
          <w:rFonts w:asciiTheme="majorHAnsi" w:hAnsiTheme="majorHAnsi" w:cstheme="majorHAnsi"/>
        </w:rPr>
        <w:t xml:space="preserve">wniesie zabezpieczenie należytego wykonania umowy (jeżeli było wymagane), </w:t>
      </w:r>
    </w:p>
    <w:p w14:paraId="44A7F3A5" w14:textId="77777777" w:rsidR="00137CD8" w:rsidRPr="00AC7737" w:rsidRDefault="00137CD8" w:rsidP="00137CD8">
      <w:pPr>
        <w:numPr>
          <w:ilvl w:val="0"/>
          <w:numId w:val="44"/>
        </w:numPr>
        <w:spacing w:after="33" w:line="271" w:lineRule="auto"/>
        <w:ind w:right="89" w:hanging="290"/>
        <w:jc w:val="both"/>
        <w:rPr>
          <w:rFonts w:asciiTheme="majorHAnsi" w:hAnsiTheme="majorHAnsi" w:cstheme="majorHAnsi"/>
        </w:rPr>
      </w:pPr>
      <w:r w:rsidRPr="00AC7737">
        <w:rPr>
          <w:rFonts w:asciiTheme="majorHAnsi" w:hAnsiTheme="majorHAnsi" w:cstheme="majorHAnsi"/>
        </w:rPr>
        <w:t>Przedłoży kosztorys</w:t>
      </w:r>
      <w:r>
        <w:rPr>
          <w:rFonts w:asciiTheme="majorHAnsi" w:hAnsiTheme="majorHAnsi" w:cstheme="majorHAnsi"/>
        </w:rPr>
        <w:t xml:space="preserve"> </w:t>
      </w:r>
      <w:r w:rsidRPr="00153A5B">
        <w:rPr>
          <w:rFonts w:asciiTheme="majorHAnsi" w:hAnsiTheme="majorHAnsi" w:cstheme="majorHAnsi"/>
        </w:rPr>
        <w:t xml:space="preserve">zaakceptowany przez Zamawiającego  </w:t>
      </w:r>
    </w:p>
    <w:p w14:paraId="7A3AD17C" w14:textId="77777777" w:rsidR="00137CD8" w:rsidRPr="00AC7737" w:rsidRDefault="00137CD8" w:rsidP="00137CD8">
      <w:pPr>
        <w:numPr>
          <w:ilvl w:val="0"/>
          <w:numId w:val="44"/>
        </w:numPr>
        <w:spacing w:after="33" w:line="271" w:lineRule="auto"/>
        <w:ind w:left="993" w:right="89" w:hanging="290"/>
        <w:jc w:val="both"/>
        <w:rPr>
          <w:rFonts w:asciiTheme="majorHAnsi" w:hAnsiTheme="majorHAnsi" w:cstheme="majorHAnsi"/>
        </w:rPr>
      </w:pPr>
      <w:r w:rsidRPr="00AC7737">
        <w:rPr>
          <w:rFonts w:asciiTheme="majorHAnsi" w:hAnsiTheme="majorHAnsi" w:cstheme="majorHAnsi"/>
        </w:rPr>
        <w:t>Przedłoży uzgodniony i zaakceptowany przez Zamawiającego  harmonogram rzeczowo –finansowy</w:t>
      </w:r>
    </w:p>
    <w:p w14:paraId="3D838C5D" w14:textId="77777777" w:rsidR="00137CD8" w:rsidRPr="00AC7737" w:rsidRDefault="00137CD8" w:rsidP="00137CD8">
      <w:pPr>
        <w:numPr>
          <w:ilvl w:val="0"/>
          <w:numId w:val="44"/>
        </w:numPr>
        <w:spacing w:after="33" w:line="271" w:lineRule="auto"/>
        <w:ind w:left="993" w:right="89" w:hanging="290"/>
        <w:jc w:val="both"/>
        <w:rPr>
          <w:rFonts w:asciiTheme="majorHAnsi" w:hAnsiTheme="majorHAnsi" w:cstheme="majorHAnsi"/>
        </w:rPr>
      </w:pPr>
      <w:r w:rsidRPr="00AC7737">
        <w:rPr>
          <w:rFonts w:asciiTheme="majorHAnsi" w:hAnsiTheme="majorHAnsi" w:cstheme="majorHAnsi"/>
        </w:rPr>
        <w:t xml:space="preserve">przedłoży umowy zawarte ze znanymi mu podwykonawcami (lub ich projekty), </w:t>
      </w:r>
    </w:p>
    <w:p w14:paraId="7AACB19C" w14:textId="77777777" w:rsidR="00137CD8" w:rsidRPr="00AC7737" w:rsidRDefault="00137CD8" w:rsidP="00137CD8">
      <w:pPr>
        <w:numPr>
          <w:ilvl w:val="0"/>
          <w:numId w:val="44"/>
        </w:numPr>
        <w:spacing w:line="271" w:lineRule="auto"/>
        <w:ind w:left="993" w:right="89" w:hanging="290"/>
        <w:jc w:val="both"/>
        <w:rPr>
          <w:rFonts w:asciiTheme="majorHAnsi" w:hAnsiTheme="majorHAnsi" w:cstheme="majorHAnsi"/>
        </w:rPr>
      </w:pPr>
      <w:r w:rsidRPr="00AC7737">
        <w:rPr>
          <w:rFonts w:asciiTheme="majorHAnsi" w:hAnsiTheme="majorHAnsi" w:cstheme="majorHAnsi"/>
        </w:rPr>
        <w:t xml:space="preserve">przedłoży kopię (potwierdzoną za zgodność z oryginałem przez wykonawcę) umowy regulującej współpracę wykonawców wspólnie ubiegających się o udzielenie zamówienia, w której m.in. zostanie określony pełnomocnik uprawniony do kontaktów z zamawiającym oraz do wystawiania dokumentów związanych z płatnościami, przy czym termin, na jaki została zawarta umowa, nie może być krótszy niż termin realizacji zamówienia.(jeżeli </w:t>
      </w:r>
      <w:r w:rsidRPr="00AC7737">
        <w:rPr>
          <w:rFonts w:asciiTheme="majorHAnsi" w:hAnsiTheme="majorHAnsi" w:cstheme="majorHAnsi"/>
        </w:rPr>
        <w:lastRenderedPageBreak/>
        <w:t xml:space="preserve">została złożona oferta przez wykonawców wspólnie ubiegających się o udzielenie zamówienia). </w:t>
      </w:r>
    </w:p>
    <w:p w14:paraId="4E26A81B" w14:textId="77777777" w:rsidR="00137CD8" w:rsidRPr="00AC7737" w:rsidRDefault="00137CD8" w:rsidP="00137CD8">
      <w:pPr>
        <w:spacing w:after="6" w:line="266" w:lineRule="auto"/>
        <w:ind w:left="713" w:right="86"/>
        <w:rPr>
          <w:rFonts w:asciiTheme="majorHAnsi" w:hAnsiTheme="majorHAnsi" w:cstheme="majorHAnsi"/>
        </w:rPr>
      </w:pPr>
      <w:r w:rsidRPr="00AC7737">
        <w:rPr>
          <w:rFonts w:asciiTheme="majorHAnsi" w:hAnsiTheme="majorHAnsi" w:cstheme="majorHAnsi"/>
          <w:b/>
        </w:rPr>
        <w:t xml:space="preserve">UWAGA: </w:t>
      </w:r>
    </w:p>
    <w:p w14:paraId="3C0BE628" w14:textId="77777777" w:rsidR="00137CD8" w:rsidRPr="00AC7737" w:rsidRDefault="00137CD8" w:rsidP="00137CD8">
      <w:pPr>
        <w:ind w:left="713" w:right="89"/>
        <w:rPr>
          <w:rFonts w:asciiTheme="majorHAnsi" w:hAnsiTheme="majorHAnsi" w:cstheme="majorHAnsi"/>
        </w:rPr>
      </w:pPr>
      <w:r w:rsidRPr="00AC7737">
        <w:rPr>
          <w:rFonts w:asciiTheme="majorHAnsi" w:hAnsiTheme="majorHAnsi" w:cstheme="majorHAnsi"/>
        </w:rPr>
        <w:t xml:space="preserve">Niedopełnienie powyższych formalności przez wybranego wykonawcę będzie potraktowane przez zamawiającego jako niemożność zawarcia umowy w sprawie zamówienia publicznego z przyczyn leżących po stronie wykonawcy, którego oferta została wybrana i zgodnie z art. 98 ust. 6 pkt 3 ustawy </w:t>
      </w:r>
      <w:proofErr w:type="spellStart"/>
      <w:r w:rsidRPr="00AC7737">
        <w:rPr>
          <w:rFonts w:asciiTheme="majorHAnsi" w:hAnsiTheme="majorHAnsi" w:cstheme="majorHAnsi"/>
        </w:rPr>
        <w:t>Pzp</w:t>
      </w:r>
      <w:proofErr w:type="spellEnd"/>
      <w:r w:rsidRPr="00AC7737">
        <w:rPr>
          <w:rFonts w:asciiTheme="majorHAnsi" w:hAnsiTheme="majorHAnsi" w:cstheme="majorHAnsi"/>
        </w:rPr>
        <w:t xml:space="preserve"> będzie skutkowało zatrzymaniem przez zamawiającego wadium </w:t>
      </w:r>
      <w:r>
        <w:rPr>
          <w:rFonts w:asciiTheme="majorHAnsi" w:hAnsiTheme="majorHAnsi" w:cstheme="majorHAnsi"/>
        </w:rPr>
        <w:t xml:space="preserve">(jeżeli było wymagane) </w:t>
      </w:r>
      <w:r w:rsidRPr="00AC7737">
        <w:rPr>
          <w:rFonts w:asciiTheme="majorHAnsi" w:hAnsiTheme="majorHAnsi" w:cstheme="majorHAnsi"/>
        </w:rPr>
        <w:t xml:space="preserve">wraz z odsetkami, a w przypadku wadium wniesionego w formie gwarancji lub poręczenia, o których mowa w art. 97 ust. 7 pkt 2-4 ustawy </w:t>
      </w:r>
      <w:proofErr w:type="spellStart"/>
      <w:r w:rsidRPr="00AC7737">
        <w:rPr>
          <w:rFonts w:asciiTheme="majorHAnsi" w:hAnsiTheme="majorHAnsi" w:cstheme="majorHAnsi"/>
        </w:rPr>
        <w:t>Pzp</w:t>
      </w:r>
      <w:proofErr w:type="spellEnd"/>
      <w:r w:rsidRPr="00AC7737">
        <w:rPr>
          <w:rFonts w:asciiTheme="majorHAnsi" w:hAnsiTheme="majorHAnsi" w:cstheme="majorHAnsi"/>
        </w:rPr>
        <w:t xml:space="preserve"> - wystąpieniem przez zamawiającego odpowiednio do gwaranta lub poręczyciela z żądaniem zapłaty wadium. </w:t>
      </w:r>
    </w:p>
    <w:p w14:paraId="2F8957E9" w14:textId="77777777" w:rsidR="00137CD8" w:rsidRPr="00AA3E56" w:rsidRDefault="00137CD8" w:rsidP="00137CD8">
      <w:pPr>
        <w:numPr>
          <w:ilvl w:val="0"/>
          <w:numId w:val="6"/>
        </w:numPr>
        <w:ind w:left="567" w:hanging="567"/>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42FE5525" w14:textId="77777777" w:rsidR="00137CD8" w:rsidRPr="00AC7737" w:rsidRDefault="00137CD8" w:rsidP="00137CD8">
      <w:pPr>
        <w:numPr>
          <w:ilvl w:val="0"/>
          <w:numId w:val="6"/>
        </w:numPr>
        <w:ind w:left="567" w:hanging="567"/>
        <w:jc w:val="both"/>
        <w:rPr>
          <w:rFonts w:asciiTheme="majorHAnsi" w:hAnsiTheme="majorHAnsi" w:cstheme="majorHAnsi"/>
        </w:rPr>
      </w:pPr>
      <w:r w:rsidRPr="00AC7737">
        <w:rPr>
          <w:rFonts w:asciiTheme="majorHAnsi" w:hAnsiTheme="majorHAnsi" w:cstheme="majorHAnsi"/>
        </w:rPr>
        <w:t>Jeżeli wykonawca, którego oferta została wybrana jako najkorzystniejsza, uchyla się od zawarcia umowy w sprawie zamówienia publicznego lub nie wnosi wymaganego zabezpieczenia należytego wykonania umowy, zamawiający może dokonać ponownego badania i oceny ofert spośród ofert pozostałych w postępowaniu wykonawców oraz wybrać najkorzystniejszą ofertę albo unieważnić postępowanie</w:t>
      </w:r>
    </w:p>
    <w:p w14:paraId="26DC1880" w14:textId="77777777" w:rsidR="002C041E" w:rsidRDefault="00047D3A">
      <w:pPr>
        <w:pStyle w:val="Nagwek2"/>
        <w:spacing w:line="320" w:lineRule="auto"/>
        <w:jc w:val="both"/>
      </w:pPr>
      <w:bookmarkStart w:id="23" w:name="_GoBack"/>
      <w:bookmarkEnd w:id="23"/>
      <w:r>
        <w:t>XXII. Wymagania dotyczące zabezpieczenia należytego wykonania umowy</w:t>
      </w:r>
    </w:p>
    <w:p w14:paraId="64A4B0FA"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F70AD9">
        <w:rPr>
          <w:rFonts w:asciiTheme="majorHAnsi" w:hAnsiTheme="majorHAnsi" w:cstheme="majorHAnsi"/>
        </w:rPr>
        <w:t xml:space="preserve">Zgodnie z </w:t>
      </w:r>
      <w:r w:rsidRPr="00CE5A68">
        <w:rPr>
          <w:rFonts w:asciiTheme="majorHAnsi" w:hAnsiTheme="majorHAnsi" w:cstheme="majorHAnsi"/>
        </w:rPr>
        <w:t xml:space="preserve">art. 452 ust.2 ustawy  </w:t>
      </w:r>
      <w:proofErr w:type="spellStart"/>
      <w:r w:rsidRPr="00CE5A68">
        <w:rPr>
          <w:rFonts w:asciiTheme="majorHAnsi" w:hAnsiTheme="majorHAnsi" w:cstheme="majorHAnsi"/>
        </w:rPr>
        <w:t>Pzp</w:t>
      </w:r>
      <w:proofErr w:type="spellEnd"/>
      <w:r w:rsidRPr="00CE5A68">
        <w:rPr>
          <w:rFonts w:asciiTheme="majorHAnsi" w:hAnsiTheme="majorHAnsi" w:cstheme="majorHAnsi"/>
        </w:rPr>
        <w:t xml:space="preserve"> Zamawiający ustanawia zabezpieczenie należytego wykonania umowy w wysokości 5 % ceny ofertowej (ceny brutto).</w:t>
      </w:r>
    </w:p>
    <w:p w14:paraId="1D2655C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Pr="00CE5A68">
        <w:rPr>
          <w:rFonts w:asciiTheme="majorHAnsi" w:hAnsiTheme="majorHAnsi" w:cstheme="majorHAnsi"/>
        </w:rPr>
        <w:t>Zabezpieczenie należy wnieść przed terminem zawarcia umowy.</w:t>
      </w:r>
    </w:p>
    <w:p w14:paraId="62B60098" w14:textId="78DA24E0"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3.</w:t>
      </w:r>
      <w:r>
        <w:rPr>
          <w:rFonts w:asciiTheme="majorHAnsi" w:hAnsiTheme="majorHAnsi" w:cstheme="majorHAnsi"/>
        </w:rPr>
        <w:tab/>
      </w:r>
      <w:r w:rsidRPr="00CE5A68">
        <w:rPr>
          <w:rFonts w:asciiTheme="majorHAnsi" w:hAnsiTheme="majorHAnsi" w:cstheme="majorHAnsi"/>
        </w:rPr>
        <w:t>Zamawiający zwraca 70% zabezpieczenia w terminie 30 dni od dnia wykonania zamówienia i</w:t>
      </w:r>
      <w:r w:rsidR="008B500E">
        <w:rPr>
          <w:rFonts w:asciiTheme="majorHAnsi" w:hAnsiTheme="majorHAnsi" w:cstheme="majorHAnsi"/>
        </w:rPr>
        <w:t> </w:t>
      </w:r>
      <w:r w:rsidRPr="00CE5A68">
        <w:rPr>
          <w:rFonts w:asciiTheme="majorHAnsi" w:hAnsiTheme="majorHAnsi" w:cstheme="majorHAnsi"/>
        </w:rPr>
        <w:t>uznania go przez Zamawiającego za należycie wykonane.</w:t>
      </w:r>
    </w:p>
    <w:p w14:paraId="7B41BBBB"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4.</w:t>
      </w:r>
      <w:r>
        <w:rPr>
          <w:rFonts w:asciiTheme="majorHAnsi" w:hAnsiTheme="majorHAnsi" w:cstheme="majorHAnsi"/>
        </w:rPr>
        <w:tab/>
      </w:r>
      <w:r w:rsidRPr="00CE5A68">
        <w:rPr>
          <w:rFonts w:asciiTheme="majorHAnsi" w:hAnsiTheme="majorHAnsi" w:cstheme="majorHAnsi"/>
        </w:rPr>
        <w:t>Kwota pozostawiona na zabezpieczenie roszczeń z tytułu rękojmi za wady będzie wynosić 30 % zabezpieczenia.</w:t>
      </w:r>
    </w:p>
    <w:p w14:paraId="23CBE015"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5.</w:t>
      </w:r>
      <w:r>
        <w:rPr>
          <w:rFonts w:asciiTheme="majorHAnsi" w:hAnsiTheme="majorHAnsi" w:cstheme="majorHAnsi"/>
        </w:rPr>
        <w:tab/>
      </w:r>
      <w:r w:rsidRPr="00CE5A68">
        <w:rPr>
          <w:rFonts w:asciiTheme="majorHAnsi" w:hAnsiTheme="majorHAnsi" w:cstheme="majorHAnsi"/>
        </w:rPr>
        <w:t>Kwota, o której mowa w pkt. 4 SWZ jest zwracana nie później niż w 15. dniu po upływie okresu rękojmi za wady.</w:t>
      </w:r>
    </w:p>
    <w:p w14:paraId="5F6055E0"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6.</w:t>
      </w:r>
      <w:r>
        <w:rPr>
          <w:rFonts w:asciiTheme="majorHAnsi" w:hAnsiTheme="majorHAnsi" w:cstheme="majorHAnsi"/>
        </w:rPr>
        <w:tab/>
      </w:r>
      <w:r w:rsidRPr="00CE5A68">
        <w:rPr>
          <w:rFonts w:asciiTheme="majorHAnsi" w:hAnsiTheme="majorHAnsi" w:cstheme="majorHAnsi"/>
        </w:rPr>
        <w:t>Zabezpieczenie służy pokryciu roszczeń z tytułu niewykonania lub nienależytego wykonania umowy.</w:t>
      </w:r>
    </w:p>
    <w:p w14:paraId="0DCB60D3" w14:textId="77777777" w:rsidR="00E76495" w:rsidRPr="00CE5A68" w:rsidRDefault="00E76495" w:rsidP="00E76495">
      <w:pPr>
        <w:ind w:left="426" w:hanging="426"/>
        <w:jc w:val="both"/>
        <w:rPr>
          <w:rFonts w:asciiTheme="majorHAnsi" w:hAnsiTheme="majorHAnsi" w:cstheme="majorHAnsi"/>
        </w:rPr>
      </w:pPr>
      <w:r>
        <w:rPr>
          <w:rFonts w:asciiTheme="majorHAnsi" w:hAnsiTheme="majorHAnsi" w:cstheme="majorHAnsi"/>
        </w:rPr>
        <w:t>7.</w:t>
      </w:r>
      <w:r>
        <w:rPr>
          <w:rFonts w:asciiTheme="majorHAnsi" w:hAnsiTheme="majorHAnsi" w:cstheme="majorHAnsi"/>
        </w:rPr>
        <w:tab/>
      </w:r>
      <w:r w:rsidRPr="00CE5A68">
        <w:rPr>
          <w:rFonts w:asciiTheme="majorHAnsi" w:hAnsiTheme="majorHAnsi" w:cstheme="majorHAnsi"/>
        </w:rPr>
        <w:t>Zabezpieczenie może być wnoszone według wyboru Wykonawcy w jednej lub w kilku następujących formach:</w:t>
      </w:r>
    </w:p>
    <w:p w14:paraId="4E4E2816" w14:textId="77777777" w:rsidR="00E76495" w:rsidRPr="00CE5A68" w:rsidRDefault="00E76495" w:rsidP="008D1646">
      <w:pPr>
        <w:numPr>
          <w:ilvl w:val="1"/>
          <w:numId w:val="33"/>
        </w:numPr>
        <w:jc w:val="both"/>
        <w:rPr>
          <w:rFonts w:asciiTheme="majorHAnsi" w:hAnsiTheme="majorHAnsi" w:cstheme="majorHAnsi"/>
        </w:rPr>
      </w:pPr>
      <w:r w:rsidRPr="00CE5A68">
        <w:rPr>
          <w:rFonts w:asciiTheme="majorHAnsi" w:hAnsiTheme="majorHAnsi" w:cstheme="majorHAnsi"/>
        </w:rPr>
        <w:t>pieniądzu;</w:t>
      </w:r>
    </w:p>
    <w:p w14:paraId="2764BEFE" w14:textId="77777777" w:rsidR="00E76495" w:rsidRPr="00CE5A68" w:rsidRDefault="00E76495" w:rsidP="008D1646">
      <w:pPr>
        <w:numPr>
          <w:ilvl w:val="1"/>
          <w:numId w:val="33"/>
        </w:numPr>
        <w:jc w:val="both"/>
        <w:rPr>
          <w:rFonts w:asciiTheme="majorHAnsi" w:hAnsiTheme="majorHAnsi" w:cstheme="majorHAnsi"/>
        </w:rPr>
      </w:pPr>
      <w:r w:rsidRPr="00CE5A68">
        <w:rPr>
          <w:rFonts w:asciiTheme="majorHAnsi" w:hAnsiTheme="majorHAnsi" w:cstheme="majorHAnsi"/>
        </w:rPr>
        <w:t>poręczeniach bankowych lub poręczeniach spółdzielczej kasy oszczędnościowo-kredytowej, z tym że zobowiązanie kasy jest zawsze zobowiązaniem pieniężnym;</w:t>
      </w:r>
    </w:p>
    <w:p w14:paraId="5EFFD86F" w14:textId="77777777" w:rsidR="00E76495" w:rsidRPr="00CE5A68" w:rsidRDefault="00E76495" w:rsidP="008D1646">
      <w:pPr>
        <w:numPr>
          <w:ilvl w:val="1"/>
          <w:numId w:val="33"/>
        </w:numPr>
        <w:jc w:val="both"/>
        <w:rPr>
          <w:rFonts w:asciiTheme="majorHAnsi" w:hAnsiTheme="majorHAnsi" w:cstheme="majorHAnsi"/>
        </w:rPr>
      </w:pPr>
      <w:r w:rsidRPr="00CE5A68">
        <w:rPr>
          <w:rFonts w:asciiTheme="majorHAnsi" w:hAnsiTheme="majorHAnsi" w:cstheme="majorHAnsi"/>
        </w:rPr>
        <w:t>gwarancjach bankowych;</w:t>
      </w:r>
    </w:p>
    <w:p w14:paraId="181F0314" w14:textId="77777777" w:rsidR="00E76495" w:rsidRPr="00CE5A68" w:rsidRDefault="00E76495" w:rsidP="008D1646">
      <w:pPr>
        <w:numPr>
          <w:ilvl w:val="1"/>
          <w:numId w:val="33"/>
        </w:numPr>
        <w:jc w:val="both"/>
        <w:rPr>
          <w:rFonts w:asciiTheme="majorHAnsi" w:hAnsiTheme="majorHAnsi" w:cstheme="majorHAnsi"/>
        </w:rPr>
      </w:pPr>
      <w:r w:rsidRPr="00CE5A68">
        <w:rPr>
          <w:rFonts w:asciiTheme="majorHAnsi" w:hAnsiTheme="majorHAnsi" w:cstheme="majorHAnsi"/>
        </w:rPr>
        <w:t>gwarancjach ubezpieczeniowych;</w:t>
      </w:r>
    </w:p>
    <w:p w14:paraId="78C5C731" w14:textId="63C58D13" w:rsidR="00E76495" w:rsidRPr="00CE5A68" w:rsidRDefault="00E76495" w:rsidP="008D1646">
      <w:pPr>
        <w:numPr>
          <w:ilvl w:val="1"/>
          <w:numId w:val="33"/>
        </w:numPr>
        <w:jc w:val="both"/>
        <w:rPr>
          <w:rFonts w:asciiTheme="majorHAnsi" w:hAnsiTheme="majorHAnsi" w:cstheme="majorHAnsi"/>
        </w:rPr>
      </w:pPr>
      <w:r w:rsidRPr="00CE5A68">
        <w:rPr>
          <w:rFonts w:asciiTheme="majorHAnsi" w:hAnsiTheme="majorHAnsi" w:cstheme="majorHAnsi"/>
        </w:rPr>
        <w:t>poręczeniach udzielanych przez podmioty, o których mowa w art. 6b ust. 5 pkt 2 ustawy z</w:t>
      </w:r>
      <w:r w:rsidR="008B500E">
        <w:rPr>
          <w:rFonts w:asciiTheme="majorHAnsi" w:hAnsiTheme="majorHAnsi" w:cstheme="majorHAnsi"/>
        </w:rPr>
        <w:t> </w:t>
      </w:r>
      <w:r w:rsidRPr="00CE5A68">
        <w:rPr>
          <w:rFonts w:asciiTheme="majorHAnsi" w:hAnsiTheme="majorHAnsi" w:cstheme="majorHAnsi"/>
        </w:rPr>
        <w:t>dnia 9 listopada 2000 r. o utworzeniu Polskiej Agencji Rozwoju Przedsiębiorczości.</w:t>
      </w:r>
    </w:p>
    <w:p w14:paraId="56779417" w14:textId="77777777" w:rsidR="00E76495" w:rsidRDefault="00E76495" w:rsidP="008D1646">
      <w:pPr>
        <w:pStyle w:val="Akapitzlist"/>
        <w:numPr>
          <w:ilvl w:val="0"/>
          <w:numId w:val="34"/>
        </w:numPr>
        <w:ind w:left="426" w:hanging="426"/>
        <w:jc w:val="both"/>
        <w:rPr>
          <w:rFonts w:asciiTheme="majorHAnsi" w:hAnsiTheme="majorHAnsi" w:cstheme="majorHAnsi"/>
        </w:rPr>
      </w:pPr>
      <w:r w:rsidRPr="00CE5A68">
        <w:rPr>
          <w:rFonts w:asciiTheme="majorHAnsi" w:hAnsiTheme="majorHAnsi" w:cstheme="majorHAnsi"/>
        </w:rPr>
        <w:t>Pozostałe wymagani</w:t>
      </w:r>
      <w:r>
        <w:rPr>
          <w:rFonts w:asciiTheme="majorHAnsi" w:hAnsiTheme="majorHAnsi" w:cstheme="majorHAnsi"/>
        </w:rPr>
        <w:t>a</w:t>
      </w:r>
      <w:r w:rsidRPr="00CE5A68">
        <w:rPr>
          <w:rFonts w:asciiTheme="majorHAnsi" w:hAnsiTheme="majorHAnsi" w:cstheme="majorHAnsi"/>
        </w:rPr>
        <w:t xml:space="preserve"> dotyczące zabezpieczenia należytego wykonania umowy normują zapisy ustawy </w:t>
      </w:r>
      <w:proofErr w:type="spellStart"/>
      <w:r w:rsidRPr="00CE5A68">
        <w:rPr>
          <w:rFonts w:asciiTheme="majorHAnsi" w:hAnsiTheme="majorHAnsi" w:cstheme="majorHAnsi"/>
        </w:rPr>
        <w:t>Pzp</w:t>
      </w:r>
      <w:proofErr w:type="spellEnd"/>
      <w:r w:rsidRPr="00CE5A68">
        <w:rPr>
          <w:rFonts w:asciiTheme="majorHAnsi" w:hAnsiTheme="majorHAnsi" w:cstheme="majorHAnsi"/>
        </w:rPr>
        <w:t xml:space="preserve"> i projektowanych postanowień umowy.</w:t>
      </w:r>
    </w:p>
    <w:p w14:paraId="5923A06F" w14:textId="77777777" w:rsidR="00CA7729" w:rsidRDefault="00CA7729" w:rsidP="00CA7729">
      <w:pPr>
        <w:pStyle w:val="Akapitzlist"/>
        <w:ind w:left="426"/>
        <w:jc w:val="both"/>
        <w:rPr>
          <w:rFonts w:asciiTheme="majorHAnsi" w:hAnsiTheme="majorHAnsi" w:cstheme="majorHAnsi"/>
        </w:rPr>
      </w:pPr>
    </w:p>
    <w:p w14:paraId="46CEA77A" w14:textId="77777777" w:rsidR="00CA7729" w:rsidRPr="00CE5A68" w:rsidRDefault="00CA7729" w:rsidP="00CA7729">
      <w:pPr>
        <w:pStyle w:val="Akapitzlist"/>
        <w:ind w:left="426"/>
        <w:jc w:val="both"/>
        <w:rPr>
          <w:rFonts w:asciiTheme="majorHAnsi" w:hAnsiTheme="majorHAnsi" w:cstheme="majorHAnsi"/>
        </w:rPr>
      </w:pPr>
    </w:p>
    <w:p w14:paraId="447928C5" w14:textId="77777777" w:rsidR="002C041E" w:rsidRDefault="00047D3A">
      <w:pPr>
        <w:pStyle w:val="Nagwek2"/>
        <w:spacing w:line="320" w:lineRule="auto"/>
        <w:jc w:val="both"/>
      </w:pPr>
      <w:bookmarkStart w:id="24" w:name="_n1rtepxw0unn" w:colFirst="0" w:colLast="0"/>
      <w:bookmarkEnd w:id="24"/>
      <w:r>
        <w:t xml:space="preserve">XXIII. Informacje o treści zawieranej umowy oraz możliwości jej zmiany </w:t>
      </w:r>
    </w:p>
    <w:p w14:paraId="771DF56A" w14:textId="77777777" w:rsidR="002C041E" w:rsidRPr="00F536B7" w:rsidRDefault="00047D3A" w:rsidP="008D1646">
      <w:pPr>
        <w:numPr>
          <w:ilvl w:val="3"/>
          <w:numId w:val="14"/>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606361">
        <w:rPr>
          <w:rFonts w:asciiTheme="majorHAnsi" w:hAnsiTheme="majorHAnsi" w:cstheme="majorHAnsi"/>
          <w:b/>
          <w:color w:val="000000" w:themeColor="text1"/>
        </w:rPr>
        <w:t>6</w:t>
      </w:r>
      <w:r w:rsidRPr="00F536B7">
        <w:rPr>
          <w:rFonts w:asciiTheme="majorHAnsi" w:hAnsiTheme="majorHAnsi" w:cstheme="majorHAnsi"/>
          <w:b/>
        </w:rPr>
        <w:t xml:space="preserve"> do SWZ</w:t>
      </w:r>
      <w:r w:rsidRPr="00F536B7">
        <w:rPr>
          <w:rFonts w:asciiTheme="majorHAnsi" w:hAnsiTheme="majorHAnsi" w:cstheme="majorHAnsi"/>
        </w:rPr>
        <w:t>.</w:t>
      </w:r>
    </w:p>
    <w:p w14:paraId="535CDA45" w14:textId="77777777" w:rsidR="002C041E" w:rsidRPr="00F536B7" w:rsidRDefault="00047D3A" w:rsidP="008D1646">
      <w:pPr>
        <w:numPr>
          <w:ilvl w:val="3"/>
          <w:numId w:val="14"/>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8D1646">
      <w:pPr>
        <w:numPr>
          <w:ilvl w:val="3"/>
          <w:numId w:val="14"/>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8D1646">
      <w:pPr>
        <w:numPr>
          <w:ilvl w:val="3"/>
          <w:numId w:val="14"/>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jc w:val="both"/>
      </w:pPr>
      <w:bookmarkStart w:id="25" w:name="_kmfqfyi30wag" w:colFirst="0" w:colLast="0"/>
      <w:bookmarkEnd w:id="25"/>
      <w:r>
        <w:t>XIV. Pouczenie o środkach ochrony prawnej przysługujących Wykonawcy</w:t>
      </w:r>
    </w:p>
    <w:p w14:paraId="30AABFFF" w14:textId="07C60435" w:rsidR="002C041E" w:rsidRPr="005410BF" w:rsidRDefault="00047D3A" w:rsidP="008D1646">
      <w:pPr>
        <w:numPr>
          <w:ilvl w:val="0"/>
          <w:numId w:val="5"/>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lastRenderedPageBreak/>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914512B" w14:textId="77777777" w:rsidR="002C041E" w:rsidRPr="005410BF" w:rsidRDefault="00047D3A" w:rsidP="008D1646">
      <w:pPr>
        <w:numPr>
          <w:ilvl w:val="0"/>
          <w:numId w:val="5"/>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6F3DF19E" w14:textId="77777777" w:rsidR="008F5541" w:rsidRDefault="008F5541">
      <w:pPr>
        <w:rPr>
          <w:sz w:val="32"/>
          <w:szCs w:val="32"/>
        </w:rPr>
      </w:pPr>
      <w:bookmarkStart w:id="26" w:name="_uarrfy5kozla" w:colFirst="0" w:colLast="0"/>
      <w:bookmarkEnd w:id="26"/>
      <w:r>
        <w:br w:type="page"/>
      </w:r>
    </w:p>
    <w:p w14:paraId="4B7ACB7E" w14:textId="7B405D08" w:rsidR="002C041E" w:rsidRDefault="00047D3A">
      <w:pPr>
        <w:pStyle w:val="Nagwek2"/>
        <w:spacing w:line="320" w:lineRule="auto"/>
        <w:jc w:val="both"/>
      </w:pPr>
      <w:r>
        <w:lastRenderedPageBreak/>
        <w:t>XXV. Spis załączników</w:t>
      </w:r>
    </w:p>
    <w:p w14:paraId="40DD77B1" w14:textId="77777777" w:rsidR="002C041E" w:rsidRPr="00606361" w:rsidRDefault="001F48B4" w:rsidP="008D1646">
      <w:pPr>
        <w:numPr>
          <w:ilvl w:val="0"/>
          <w:numId w:val="25"/>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8D1646">
      <w:pPr>
        <w:numPr>
          <w:ilvl w:val="0"/>
          <w:numId w:val="25"/>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8D1646">
      <w:pPr>
        <w:numPr>
          <w:ilvl w:val="0"/>
          <w:numId w:val="25"/>
        </w:numPr>
        <w:jc w:val="both"/>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D1210C3" w14:textId="77777777" w:rsidR="001F48B4" w:rsidRPr="00606361" w:rsidRDefault="001F48B4" w:rsidP="008D1646">
      <w:pPr>
        <w:numPr>
          <w:ilvl w:val="0"/>
          <w:numId w:val="25"/>
        </w:numPr>
        <w:jc w:val="both"/>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ykaz robót</w:t>
      </w:r>
      <w:r w:rsidR="008015AF" w:rsidRPr="00606361">
        <w:rPr>
          <w:rFonts w:asciiTheme="majorHAnsi" w:hAnsiTheme="majorHAnsi" w:cstheme="majorHAnsi"/>
        </w:rPr>
        <w:t xml:space="preserve"> porównywalnych z </w:t>
      </w:r>
      <w:r w:rsidR="00A055AB" w:rsidRPr="00606361">
        <w:rPr>
          <w:rFonts w:asciiTheme="majorHAnsi" w:hAnsiTheme="majorHAnsi" w:cstheme="majorHAnsi"/>
        </w:rPr>
        <w:t xml:space="preserve">robotami </w:t>
      </w:r>
      <w:r w:rsidRPr="00606361">
        <w:rPr>
          <w:rFonts w:asciiTheme="majorHAnsi" w:hAnsiTheme="majorHAnsi" w:cstheme="majorHAnsi"/>
        </w:rPr>
        <w:t>stanowiącymi przedmiot zamówienia</w:t>
      </w:r>
      <w:r w:rsidR="00663893">
        <w:rPr>
          <w:rFonts w:asciiTheme="majorHAnsi" w:hAnsiTheme="majorHAnsi" w:cstheme="majorHAnsi"/>
        </w:rPr>
        <w:t>.</w:t>
      </w:r>
    </w:p>
    <w:p w14:paraId="0919C47D" w14:textId="3A79F36B" w:rsidR="00606361" w:rsidRPr="00606361" w:rsidRDefault="00694536" w:rsidP="008D1646">
      <w:pPr>
        <w:numPr>
          <w:ilvl w:val="0"/>
          <w:numId w:val="25"/>
        </w:numPr>
        <w:jc w:val="both"/>
        <w:rPr>
          <w:rFonts w:asciiTheme="majorHAnsi" w:hAnsiTheme="majorHAnsi" w:cstheme="majorHAnsi"/>
        </w:rPr>
      </w:pPr>
      <w:r>
        <w:rPr>
          <w:rFonts w:asciiTheme="majorHAnsi" w:hAnsiTheme="majorHAnsi" w:cstheme="majorHAnsi"/>
        </w:rPr>
        <w:t>Informacja o wysokości przychodu.</w:t>
      </w:r>
    </w:p>
    <w:p w14:paraId="3C939300" w14:textId="23E7C63D" w:rsidR="00606361" w:rsidRDefault="00606361" w:rsidP="008D1646">
      <w:pPr>
        <w:numPr>
          <w:ilvl w:val="0"/>
          <w:numId w:val="25"/>
        </w:numPr>
        <w:jc w:val="both"/>
        <w:rPr>
          <w:rFonts w:asciiTheme="majorHAnsi" w:hAnsiTheme="majorHAnsi" w:cstheme="majorHAnsi"/>
        </w:rPr>
      </w:pPr>
      <w:r w:rsidRPr="00606361">
        <w:rPr>
          <w:rFonts w:asciiTheme="majorHAnsi" w:hAnsiTheme="majorHAnsi" w:cstheme="majorHAnsi"/>
        </w:rPr>
        <w:t>Projekt umowy</w:t>
      </w:r>
      <w:r w:rsidR="00663893">
        <w:rPr>
          <w:rFonts w:asciiTheme="majorHAnsi" w:hAnsiTheme="majorHAnsi" w:cstheme="majorHAnsi"/>
        </w:rPr>
        <w:t>.</w:t>
      </w:r>
    </w:p>
    <w:p w14:paraId="0DACE230" w14:textId="0BFA473B" w:rsidR="007E5C93" w:rsidRDefault="007E5C93" w:rsidP="008D1646">
      <w:pPr>
        <w:numPr>
          <w:ilvl w:val="0"/>
          <w:numId w:val="25"/>
        </w:numPr>
        <w:jc w:val="both"/>
        <w:rPr>
          <w:rFonts w:asciiTheme="majorHAnsi" w:hAnsiTheme="majorHAnsi" w:cstheme="majorHAnsi"/>
        </w:rPr>
      </w:pPr>
      <w:r w:rsidRPr="00606361">
        <w:rPr>
          <w:rFonts w:asciiTheme="majorHAnsi" w:hAnsiTheme="majorHAnsi" w:cstheme="majorHAnsi"/>
        </w:rPr>
        <w:t>Wymagania dot. zatrudniania na podstawie umowy o pracę</w:t>
      </w:r>
      <w:r>
        <w:rPr>
          <w:rFonts w:asciiTheme="majorHAnsi" w:hAnsiTheme="majorHAnsi" w:cstheme="majorHAnsi"/>
        </w:rPr>
        <w:t>.</w:t>
      </w:r>
    </w:p>
    <w:p w14:paraId="047B4B8F" w14:textId="77777777" w:rsidR="00663893" w:rsidRPr="00606361" w:rsidRDefault="00663893" w:rsidP="008D1646">
      <w:pPr>
        <w:numPr>
          <w:ilvl w:val="0"/>
          <w:numId w:val="25"/>
        </w:numPr>
        <w:jc w:val="both"/>
        <w:rPr>
          <w:rFonts w:asciiTheme="majorHAnsi" w:hAnsiTheme="majorHAnsi" w:cstheme="majorHAnsi"/>
        </w:rPr>
      </w:pPr>
      <w:r>
        <w:rPr>
          <w:rFonts w:asciiTheme="majorHAnsi" w:hAnsiTheme="majorHAnsi" w:cstheme="majorHAnsi"/>
        </w:rPr>
        <w:t>Dokumentacja techniczna.</w:t>
      </w:r>
    </w:p>
    <w:p w14:paraId="090E574A" w14:textId="77777777" w:rsidR="002C041E" w:rsidRDefault="002C041E" w:rsidP="001F48B4">
      <w:pPr>
        <w:jc w:val="both"/>
      </w:pPr>
    </w:p>
    <w:p w14:paraId="0637570D" w14:textId="77777777" w:rsidR="002C041E" w:rsidRDefault="002C041E" w:rsidP="001F48B4">
      <w:pPr>
        <w:spacing w:line="320" w:lineRule="auto"/>
        <w:jc w:val="both"/>
      </w:pPr>
    </w:p>
    <w:sectPr w:rsidR="002C041E" w:rsidSect="00827A68">
      <w:headerReference w:type="default" r:id="rId34"/>
      <w:footerReference w:type="default" r:id="rId35"/>
      <w:headerReference w:type="first" r:id="rId36"/>
      <w:pgSz w:w="11909" w:h="16834"/>
      <w:pgMar w:top="1276" w:right="1440" w:bottom="1276" w:left="1440" w:header="720" w:footer="62"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D56355" w16cid:durableId="26F25840"/>
  <w16cid:commentId w16cid:paraId="0950700D" w16cid:durableId="26F25841"/>
  <w16cid:commentId w16cid:paraId="6DE750BA" w16cid:durableId="26F25B79"/>
  <w16cid:commentId w16cid:paraId="16E9323B" w16cid:durableId="26F25C89"/>
  <w16cid:commentId w16cid:paraId="5E10DDA3" w16cid:durableId="26F25842"/>
  <w16cid:commentId w16cid:paraId="4813AFF9" w16cid:durableId="26F25843"/>
  <w16cid:commentId w16cid:paraId="3652C3AA" w16cid:durableId="26F25844"/>
  <w16cid:commentId w16cid:paraId="1231C275" w16cid:durableId="26F25D5F"/>
  <w16cid:commentId w16cid:paraId="2029334A" w16cid:durableId="26F25845"/>
  <w16cid:commentId w16cid:paraId="67A17240" w16cid:durableId="26F25846"/>
  <w16cid:commentId w16cid:paraId="23988024" w16cid:durableId="26F25DC8"/>
  <w16cid:commentId w16cid:paraId="37A8EF52" w16cid:durableId="26F25847"/>
  <w16cid:commentId w16cid:paraId="66F1F01B" w16cid:durableId="26F25848"/>
  <w16cid:commentId w16cid:paraId="6A953B69" w16cid:durableId="26F25849"/>
  <w16cid:commentId w16cid:paraId="7A1511CB" w16cid:durableId="26F2584A"/>
  <w16cid:commentId w16cid:paraId="1558931B" w16cid:durableId="26F2584B"/>
  <w16cid:commentId w16cid:paraId="6C9D55BF" w16cid:durableId="26F25E0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DAD102" w14:textId="77777777" w:rsidR="00AD1B6A" w:rsidRDefault="00AD1B6A">
      <w:pPr>
        <w:spacing w:line="240" w:lineRule="auto"/>
      </w:pPr>
      <w:r>
        <w:separator/>
      </w:r>
    </w:p>
  </w:endnote>
  <w:endnote w:type="continuationSeparator" w:id="0">
    <w:p w14:paraId="22603F90" w14:textId="77777777" w:rsidR="00AD1B6A" w:rsidRDefault="00AD1B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673AD" w14:textId="4E44D3D4" w:rsidR="00AD1B6A" w:rsidRPr="00827A68" w:rsidRDefault="00AD1B6A" w:rsidP="00827A68">
    <w:pPr>
      <w:jc w:val="right"/>
      <w:rPr>
        <w:rFonts w:asciiTheme="majorHAnsi" w:hAnsiTheme="majorHAnsi" w:cstheme="majorHAnsi"/>
        <w:sz w:val="18"/>
        <w:szCs w:val="18"/>
      </w:rPr>
    </w:pPr>
    <w:r w:rsidRPr="00827A68">
      <w:rPr>
        <w:rFonts w:asciiTheme="majorHAnsi" w:hAnsiTheme="majorHAnsi" w:cstheme="majorHAnsi"/>
        <w:sz w:val="18"/>
        <w:szCs w:val="18"/>
      </w:rPr>
      <w:fldChar w:fldCharType="begin"/>
    </w:r>
    <w:r w:rsidRPr="00827A68">
      <w:rPr>
        <w:rFonts w:asciiTheme="majorHAnsi" w:hAnsiTheme="majorHAnsi" w:cstheme="majorHAnsi"/>
        <w:sz w:val="18"/>
        <w:szCs w:val="18"/>
      </w:rPr>
      <w:instrText>PAGE</w:instrText>
    </w:r>
    <w:r w:rsidRPr="00827A68">
      <w:rPr>
        <w:rFonts w:asciiTheme="majorHAnsi" w:hAnsiTheme="majorHAnsi" w:cstheme="majorHAnsi"/>
        <w:sz w:val="18"/>
        <w:szCs w:val="18"/>
      </w:rPr>
      <w:fldChar w:fldCharType="separate"/>
    </w:r>
    <w:r w:rsidR="00137CD8">
      <w:rPr>
        <w:rFonts w:asciiTheme="majorHAnsi" w:hAnsiTheme="majorHAnsi" w:cstheme="majorHAnsi"/>
        <w:noProof/>
        <w:sz w:val="18"/>
        <w:szCs w:val="18"/>
      </w:rPr>
      <w:t>19</w:t>
    </w:r>
    <w:r w:rsidRPr="00827A68">
      <w:rPr>
        <w:rFonts w:asciiTheme="majorHAnsi" w:hAnsiTheme="majorHAnsi" w:cstheme="majorHAnsi"/>
        <w:sz w:val="18"/>
        <w:szCs w:val="18"/>
      </w:rPr>
      <w:fldChar w:fldCharType="end"/>
    </w:r>
  </w:p>
  <w:p w14:paraId="462471AE" w14:textId="494439AD" w:rsidR="00AD1B6A" w:rsidRDefault="00AD1B6A" w:rsidP="00827A68">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9220B8" w14:textId="77777777" w:rsidR="00AD1B6A" w:rsidRDefault="00AD1B6A">
      <w:pPr>
        <w:spacing w:line="240" w:lineRule="auto"/>
      </w:pPr>
      <w:r>
        <w:separator/>
      </w:r>
    </w:p>
  </w:footnote>
  <w:footnote w:type="continuationSeparator" w:id="0">
    <w:p w14:paraId="34FFBE53" w14:textId="77777777" w:rsidR="00AD1B6A" w:rsidRDefault="00AD1B6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9CCEC" w14:textId="7D6D8FF5" w:rsidR="00AD1B6A" w:rsidRDefault="00AD1B6A">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ZP/01</w:t>
    </w:r>
    <w:r w:rsidR="00505C4E">
      <w:rPr>
        <w:rFonts w:asciiTheme="majorHAnsi" w:hAnsiTheme="majorHAnsi" w:cstheme="majorHAnsi"/>
      </w:rPr>
      <w:t>3</w:t>
    </w:r>
    <w:r>
      <w:rPr>
        <w:rFonts w:asciiTheme="majorHAnsi" w:hAnsiTheme="majorHAnsi" w:cstheme="majorHAnsi"/>
      </w:rPr>
      <w:t>/23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1DE6" w14:textId="77777777" w:rsidR="00AD1B6A" w:rsidRDefault="00AD1B6A"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52" name="Obraz 52"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0FAE"/>
    <w:multiLevelType w:val="hybridMultilevel"/>
    <w:tmpl w:val="4E822B8A"/>
    <w:lvl w:ilvl="0" w:tplc="C096BA78">
      <w:start w:val="1"/>
      <w:numFmt w:val="decimal"/>
      <w:lvlText w:val="%1)"/>
      <w:lvlJc w:val="left"/>
      <w:pPr>
        <w:ind w:left="9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AEF35C">
      <w:start w:val="1"/>
      <w:numFmt w:val="lowerLetter"/>
      <w:lvlText w:val="%2"/>
      <w:lvlJc w:val="left"/>
      <w:pPr>
        <w:ind w:left="1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DAD66C">
      <w:start w:val="1"/>
      <w:numFmt w:val="lowerRoman"/>
      <w:lvlText w:val="%3"/>
      <w:lvlJc w:val="left"/>
      <w:pPr>
        <w:ind w:left="2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0667BA">
      <w:start w:val="1"/>
      <w:numFmt w:val="decimal"/>
      <w:lvlText w:val="%4"/>
      <w:lvlJc w:val="left"/>
      <w:pPr>
        <w:ind w:left="3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88E6DA2">
      <w:start w:val="1"/>
      <w:numFmt w:val="lowerLetter"/>
      <w:lvlText w:val="%5"/>
      <w:lvlJc w:val="left"/>
      <w:pPr>
        <w:ind w:left="3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464F36">
      <w:start w:val="1"/>
      <w:numFmt w:val="lowerRoman"/>
      <w:lvlText w:val="%6"/>
      <w:lvlJc w:val="left"/>
      <w:pPr>
        <w:ind w:left="4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2D2135A">
      <w:start w:val="1"/>
      <w:numFmt w:val="decimal"/>
      <w:lvlText w:val="%7"/>
      <w:lvlJc w:val="left"/>
      <w:pPr>
        <w:ind w:left="5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4EAF162">
      <w:start w:val="1"/>
      <w:numFmt w:val="lowerLetter"/>
      <w:lvlText w:val="%8"/>
      <w:lvlJc w:val="left"/>
      <w:pPr>
        <w:ind w:left="5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340CE0">
      <w:start w:val="1"/>
      <w:numFmt w:val="lowerRoman"/>
      <w:lvlText w:val="%9"/>
      <w:lvlJc w:val="left"/>
      <w:pPr>
        <w:ind w:left="6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4EE3FD7"/>
    <w:multiLevelType w:val="hybridMultilevel"/>
    <w:tmpl w:val="5DF4CF96"/>
    <w:lvl w:ilvl="0" w:tplc="423C72F2">
      <w:start w:val="1"/>
      <w:numFmt w:val="lowerLetter"/>
      <w:lvlText w:val="%1)"/>
      <w:lvlJc w:val="left"/>
      <w:pPr>
        <w:tabs>
          <w:tab w:val="num" w:pos="1070"/>
        </w:tabs>
        <w:ind w:left="107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61C01A3"/>
    <w:multiLevelType w:val="hybridMultilevel"/>
    <w:tmpl w:val="109CAFCE"/>
    <w:lvl w:ilvl="0" w:tplc="EE62D244">
      <w:start w:val="1"/>
      <w:numFmt w:val="bullet"/>
      <w:lvlText w:val=""/>
      <w:lvlJc w:val="left"/>
      <w:pPr>
        <w:tabs>
          <w:tab w:val="num" w:pos="1921"/>
        </w:tabs>
        <w:ind w:left="1921" w:hanging="360"/>
      </w:pPr>
      <w:rPr>
        <w:rFonts w:ascii="Symbol" w:hAnsi="Symbol" w:hint="default"/>
        <w:color w:val="auto"/>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A1A429A"/>
    <w:multiLevelType w:val="multilevel"/>
    <w:tmpl w:val="F588F2E6"/>
    <w:lvl w:ilvl="0">
      <w:start w:val="1"/>
      <w:numFmt w:val="lowerLetter"/>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8"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0C6286B"/>
    <w:multiLevelType w:val="hybridMultilevel"/>
    <w:tmpl w:val="CFFC8558"/>
    <w:lvl w:ilvl="0" w:tplc="AA84F710">
      <w:start w:val="7"/>
      <w:numFmt w:val="bullet"/>
      <w:lvlText w:val="-"/>
      <w:lvlJc w:val="left"/>
      <w:pPr>
        <w:ind w:left="1004" w:hanging="360"/>
      </w:pPr>
      <w:rPr>
        <w:rFonts w:ascii="Calibri" w:eastAsia="Arial" w:hAnsi="Calibri" w:cs="Calibri"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6544ACA"/>
    <w:multiLevelType w:val="multilevel"/>
    <w:tmpl w:val="7A4E9E38"/>
    <w:lvl w:ilvl="0">
      <w:start w:val="1"/>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12"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4"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5" w15:restartNumberingAfterBreak="0">
    <w:nsid w:val="1DC00309"/>
    <w:multiLevelType w:val="hybridMultilevel"/>
    <w:tmpl w:val="A1DAD390"/>
    <w:lvl w:ilvl="0" w:tplc="4AE2370E">
      <w:start w:val="7"/>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7"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2DB82542"/>
    <w:multiLevelType w:val="multilevel"/>
    <w:tmpl w:val="4552A6AA"/>
    <w:lvl w:ilvl="0">
      <w:start w:val="1"/>
      <w:numFmt w:val="decimal"/>
      <w:lvlText w:val="%1)"/>
      <w:lvlJc w:val="left"/>
      <w:pPr>
        <w:ind w:left="360" w:hanging="360"/>
      </w:pPr>
      <w:rPr>
        <w:rFonts w:hint="default"/>
        <w:sz w:val="22"/>
        <w:szCs w:val="22"/>
      </w:rPr>
    </w:lvl>
    <w:lvl w:ilvl="1">
      <w:start w:val="1"/>
      <w:numFmt w:val="decimal"/>
      <w:lvlText w:val="%1.%2."/>
      <w:lvlJc w:val="left"/>
      <w:pPr>
        <w:ind w:left="715" w:hanging="432"/>
      </w:pPr>
      <w:rPr>
        <w:rFonts w:hint="default"/>
        <w:b w:val="0"/>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32C72E36"/>
    <w:multiLevelType w:val="hybridMultilevel"/>
    <w:tmpl w:val="32DED042"/>
    <w:lvl w:ilvl="0" w:tplc="D36A09FE">
      <w:start w:val="1"/>
      <w:numFmt w:val="bullet"/>
      <w:lvlText w:val=""/>
      <w:lvlJc w:val="left"/>
      <w:pPr>
        <w:tabs>
          <w:tab w:val="num" w:pos="1070"/>
        </w:tabs>
        <w:ind w:left="1070" w:hanging="360"/>
      </w:pPr>
      <w:rPr>
        <w:rFonts w:ascii="Symbol" w:hAnsi="Symbol" w:hint="default"/>
      </w:rPr>
    </w:lvl>
    <w:lvl w:ilvl="1" w:tplc="04150003" w:tentative="1">
      <w:start w:val="1"/>
      <w:numFmt w:val="bullet"/>
      <w:lvlText w:val="o"/>
      <w:lvlJc w:val="left"/>
      <w:pPr>
        <w:tabs>
          <w:tab w:val="num" w:pos="1790"/>
        </w:tabs>
        <w:ind w:left="1790" w:hanging="360"/>
      </w:pPr>
      <w:rPr>
        <w:rFonts w:ascii="Courier New" w:hAnsi="Courier New" w:cs="Courier New" w:hint="default"/>
      </w:rPr>
    </w:lvl>
    <w:lvl w:ilvl="2" w:tplc="04150005" w:tentative="1">
      <w:start w:val="1"/>
      <w:numFmt w:val="bullet"/>
      <w:lvlText w:val=""/>
      <w:lvlJc w:val="left"/>
      <w:pPr>
        <w:tabs>
          <w:tab w:val="num" w:pos="2510"/>
        </w:tabs>
        <w:ind w:left="2510" w:hanging="360"/>
      </w:pPr>
      <w:rPr>
        <w:rFonts w:ascii="Wingdings" w:hAnsi="Wingdings" w:hint="default"/>
      </w:rPr>
    </w:lvl>
    <w:lvl w:ilvl="3" w:tplc="04150001" w:tentative="1">
      <w:start w:val="1"/>
      <w:numFmt w:val="bullet"/>
      <w:lvlText w:val=""/>
      <w:lvlJc w:val="left"/>
      <w:pPr>
        <w:tabs>
          <w:tab w:val="num" w:pos="3230"/>
        </w:tabs>
        <w:ind w:left="3230" w:hanging="360"/>
      </w:pPr>
      <w:rPr>
        <w:rFonts w:ascii="Symbol" w:hAnsi="Symbol" w:hint="default"/>
      </w:rPr>
    </w:lvl>
    <w:lvl w:ilvl="4" w:tplc="04150003" w:tentative="1">
      <w:start w:val="1"/>
      <w:numFmt w:val="bullet"/>
      <w:lvlText w:val="o"/>
      <w:lvlJc w:val="left"/>
      <w:pPr>
        <w:tabs>
          <w:tab w:val="num" w:pos="3950"/>
        </w:tabs>
        <w:ind w:left="3950" w:hanging="360"/>
      </w:pPr>
      <w:rPr>
        <w:rFonts w:ascii="Courier New" w:hAnsi="Courier New" w:cs="Courier New" w:hint="default"/>
      </w:rPr>
    </w:lvl>
    <w:lvl w:ilvl="5" w:tplc="04150005" w:tentative="1">
      <w:start w:val="1"/>
      <w:numFmt w:val="bullet"/>
      <w:lvlText w:val=""/>
      <w:lvlJc w:val="left"/>
      <w:pPr>
        <w:tabs>
          <w:tab w:val="num" w:pos="4670"/>
        </w:tabs>
        <w:ind w:left="4670" w:hanging="360"/>
      </w:pPr>
      <w:rPr>
        <w:rFonts w:ascii="Wingdings" w:hAnsi="Wingdings" w:hint="default"/>
      </w:rPr>
    </w:lvl>
    <w:lvl w:ilvl="6" w:tplc="04150001" w:tentative="1">
      <w:start w:val="1"/>
      <w:numFmt w:val="bullet"/>
      <w:lvlText w:val=""/>
      <w:lvlJc w:val="left"/>
      <w:pPr>
        <w:tabs>
          <w:tab w:val="num" w:pos="5390"/>
        </w:tabs>
        <w:ind w:left="5390" w:hanging="360"/>
      </w:pPr>
      <w:rPr>
        <w:rFonts w:ascii="Symbol" w:hAnsi="Symbol" w:hint="default"/>
      </w:rPr>
    </w:lvl>
    <w:lvl w:ilvl="7" w:tplc="04150003" w:tentative="1">
      <w:start w:val="1"/>
      <w:numFmt w:val="bullet"/>
      <w:lvlText w:val="o"/>
      <w:lvlJc w:val="left"/>
      <w:pPr>
        <w:tabs>
          <w:tab w:val="num" w:pos="6110"/>
        </w:tabs>
        <w:ind w:left="6110" w:hanging="360"/>
      </w:pPr>
      <w:rPr>
        <w:rFonts w:ascii="Courier New" w:hAnsi="Courier New" w:cs="Courier New" w:hint="default"/>
      </w:rPr>
    </w:lvl>
    <w:lvl w:ilvl="8" w:tplc="04150005" w:tentative="1">
      <w:start w:val="1"/>
      <w:numFmt w:val="bullet"/>
      <w:lvlText w:val=""/>
      <w:lvlJc w:val="left"/>
      <w:pPr>
        <w:tabs>
          <w:tab w:val="num" w:pos="6830"/>
        </w:tabs>
        <w:ind w:left="6830" w:hanging="360"/>
      </w:pPr>
      <w:rPr>
        <w:rFonts w:ascii="Wingdings" w:hAnsi="Wingdings" w:hint="default"/>
      </w:rPr>
    </w:lvl>
  </w:abstractNum>
  <w:abstractNum w:abstractNumId="21"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34710C38"/>
    <w:multiLevelType w:val="hybridMultilevel"/>
    <w:tmpl w:val="46F44AF8"/>
    <w:lvl w:ilvl="0" w:tplc="E2DC977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6"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8"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0"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1"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2"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5"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6"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8"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9"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694E321D"/>
    <w:multiLevelType w:val="multilevel"/>
    <w:tmpl w:val="E2847D66"/>
    <w:lvl w:ilvl="0">
      <w:start w:val="1"/>
      <w:numFmt w:val="decimal"/>
      <w:lvlText w:val="%1)"/>
      <w:lvlJc w:val="left"/>
      <w:pPr>
        <w:ind w:left="360" w:hanging="360"/>
      </w:pPr>
    </w:lvl>
    <w:lvl w:ilvl="1">
      <w:start w:val="1"/>
      <w:numFmt w:val="decimal"/>
      <w:lvlText w:val="%1.%2."/>
      <w:lvlJc w:val="left"/>
      <w:pPr>
        <w:ind w:left="715" w:hanging="432"/>
      </w:pPr>
      <w:rPr>
        <w:b w:val="0"/>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3" w15:restartNumberingAfterBreak="0">
    <w:nsid w:val="75B43B94"/>
    <w:multiLevelType w:val="hybridMultilevel"/>
    <w:tmpl w:val="A1A6D44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12"/>
  </w:num>
  <w:num w:numId="3">
    <w:abstractNumId w:val="13"/>
  </w:num>
  <w:num w:numId="4">
    <w:abstractNumId w:val="41"/>
  </w:num>
  <w:num w:numId="5">
    <w:abstractNumId w:val="39"/>
  </w:num>
  <w:num w:numId="6">
    <w:abstractNumId w:val="36"/>
  </w:num>
  <w:num w:numId="7">
    <w:abstractNumId w:val="27"/>
  </w:num>
  <w:num w:numId="8">
    <w:abstractNumId w:val="42"/>
  </w:num>
  <w:num w:numId="9">
    <w:abstractNumId w:val="31"/>
  </w:num>
  <w:num w:numId="10">
    <w:abstractNumId w:val="14"/>
  </w:num>
  <w:num w:numId="11">
    <w:abstractNumId w:val="29"/>
  </w:num>
  <w:num w:numId="12">
    <w:abstractNumId w:val="8"/>
  </w:num>
  <w:num w:numId="13">
    <w:abstractNumId w:val="26"/>
  </w:num>
  <w:num w:numId="14">
    <w:abstractNumId w:val="19"/>
  </w:num>
  <w:num w:numId="15">
    <w:abstractNumId w:val="10"/>
  </w:num>
  <w:num w:numId="16">
    <w:abstractNumId w:val="17"/>
  </w:num>
  <w:num w:numId="17">
    <w:abstractNumId w:val="33"/>
  </w:num>
  <w:num w:numId="18">
    <w:abstractNumId w:val="16"/>
  </w:num>
  <w:num w:numId="19">
    <w:abstractNumId w:val="38"/>
  </w:num>
  <w:num w:numId="20">
    <w:abstractNumId w:val="23"/>
  </w:num>
  <w:num w:numId="21">
    <w:abstractNumId w:val="11"/>
  </w:num>
  <w:num w:numId="22">
    <w:abstractNumId w:val="34"/>
  </w:num>
  <w:num w:numId="23">
    <w:abstractNumId w:val="32"/>
  </w:num>
  <w:num w:numId="24">
    <w:abstractNumId w:val="35"/>
  </w:num>
  <w:num w:numId="25">
    <w:abstractNumId w:val="6"/>
  </w:num>
  <w:num w:numId="26">
    <w:abstractNumId w:val="5"/>
  </w:num>
  <w:num w:numId="27">
    <w:abstractNumId w:val="30"/>
  </w:num>
  <w:num w:numId="28">
    <w:abstractNumId w:val="37"/>
  </w:num>
  <w:num w:numId="29">
    <w:abstractNumId w:val="24"/>
  </w:num>
  <w:num w:numId="30">
    <w:abstractNumId w:val="28"/>
  </w:num>
  <w:num w:numId="31">
    <w:abstractNumId w:val="1"/>
  </w:num>
  <w:num w:numId="32">
    <w:abstractNumId w:val="20"/>
  </w:num>
  <w:num w:numId="33">
    <w:abstractNumId w:val="21"/>
  </w:num>
  <w:num w:numId="34">
    <w:abstractNumId w:val="25"/>
  </w:num>
  <w:num w:numId="35">
    <w:abstractNumId w:val="43"/>
  </w:num>
  <w:num w:numId="36">
    <w:abstractNumId w:val="40"/>
  </w:num>
  <w:num w:numId="37">
    <w:abstractNumId w:val="18"/>
  </w:num>
  <w:num w:numId="38">
    <w:abstractNumId w:val="4"/>
  </w:num>
  <w:num w:numId="39">
    <w:abstractNumId w:val="2"/>
  </w:num>
  <w:num w:numId="40">
    <w:abstractNumId w:val="22"/>
  </w:num>
  <w:num w:numId="41">
    <w:abstractNumId w:val="15"/>
  </w:num>
  <w:num w:numId="42">
    <w:abstractNumId w:val="9"/>
  </w:num>
  <w:num w:numId="43">
    <w:abstractNumId w:val="7"/>
  </w:num>
  <w:num w:numId="44">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5855"/>
    <w:rsid w:val="00020F97"/>
    <w:rsid w:val="00027102"/>
    <w:rsid w:val="00047D3A"/>
    <w:rsid w:val="00056D4B"/>
    <w:rsid w:val="00087DAB"/>
    <w:rsid w:val="000A0770"/>
    <w:rsid w:val="000C06F2"/>
    <w:rsid w:val="000D28ED"/>
    <w:rsid w:val="000D577C"/>
    <w:rsid w:val="000E13D6"/>
    <w:rsid w:val="000E6935"/>
    <w:rsid w:val="000F2783"/>
    <w:rsid w:val="00100D55"/>
    <w:rsid w:val="00115EA4"/>
    <w:rsid w:val="00126E5B"/>
    <w:rsid w:val="00137CD8"/>
    <w:rsid w:val="00146315"/>
    <w:rsid w:val="00156E51"/>
    <w:rsid w:val="00161A70"/>
    <w:rsid w:val="0019050C"/>
    <w:rsid w:val="001A2C4C"/>
    <w:rsid w:val="001B15A0"/>
    <w:rsid w:val="001E7610"/>
    <w:rsid w:val="001F48B4"/>
    <w:rsid w:val="00200AAF"/>
    <w:rsid w:val="00201EE9"/>
    <w:rsid w:val="0023111F"/>
    <w:rsid w:val="002557A5"/>
    <w:rsid w:val="002A2627"/>
    <w:rsid w:val="002A415D"/>
    <w:rsid w:val="002B3154"/>
    <w:rsid w:val="002C041E"/>
    <w:rsid w:val="002D68CA"/>
    <w:rsid w:val="003003F0"/>
    <w:rsid w:val="00301522"/>
    <w:rsid w:val="00330D73"/>
    <w:rsid w:val="0035275A"/>
    <w:rsid w:val="00374E12"/>
    <w:rsid w:val="003850C7"/>
    <w:rsid w:val="003A7E9B"/>
    <w:rsid w:val="003B2656"/>
    <w:rsid w:val="003D2A77"/>
    <w:rsid w:val="003D48C6"/>
    <w:rsid w:val="003D4DDD"/>
    <w:rsid w:val="003E135B"/>
    <w:rsid w:val="003F5C12"/>
    <w:rsid w:val="00443E07"/>
    <w:rsid w:val="0047709A"/>
    <w:rsid w:val="0048186F"/>
    <w:rsid w:val="004E45C2"/>
    <w:rsid w:val="00505C4E"/>
    <w:rsid w:val="0052678D"/>
    <w:rsid w:val="005410BF"/>
    <w:rsid w:val="005531E2"/>
    <w:rsid w:val="00553682"/>
    <w:rsid w:val="00572A0E"/>
    <w:rsid w:val="00591EF0"/>
    <w:rsid w:val="005924F0"/>
    <w:rsid w:val="005B0910"/>
    <w:rsid w:val="005B72EE"/>
    <w:rsid w:val="005D0D14"/>
    <w:rsid w:val="005D2B98"/>
    <w:rsid w:val="005D4AF1"/>
    <w:rsid w:val="005D79AF"/>
    <w:rsid w:val="00606361"/>
    <w:rsid w:val="006133C0"/>
    <w:rsid w:val="00661456"/>
    <w:rsid w:val="00663893"/>
    <w:rsid w:val="00667731"/>
    <w:rsid w:val="0068113A"/>
    <w:rsid w:val="0068135F"/>
    <w:rsid w:val="00694536"/>
    <w:rsid w:val="006A77C4"/>
    <w:rsid w:val="006C5E0E"/>
    <w:rsid w:val="006D04D1"/>
    <w:rsid w:val="006E2D2F"/>
    <w:rsid w:val="006E3A37"/>
    <w:rsid w:val="006E71DD"/>
    <w:rsid w:val="00700202"/>
    <w:rsid w:val="007019FA"/>
    <w:rsid w:val="00731CA3"/>
    <w:rsid w:val="007606BE"/>
    <w:rsid w:val="00760F86"/>
    <w:rsid w:val="007612B9"/>
    <w:rsid w:val="0078687A"/>
    <w:rsid w:val="007E007A"/>
    <w:rsid w:val="007E5C93"/>
    <w:rsid w:val="008015AF"/>
    <w:rsid w:val="00806D00"/>
    <w:rsid w:val="00827A68"/>
    <w:rsid w:val="008320FE"/>
    <w:rsid w:val="00840E90"/>
    <w:rsid w:val="0084765D"/>
    <w:rsid w:val="00852D87"/>
    <w:rsid w:val="00863CF2"/>
    <w:rsid w:val="00867FF4"/>
    <w:rsid w:val="00891025"/>
    <w:rsid w:val="008B500E"/>
    <w:rsid w:val="008C2008"/>
    <w:rsid w:val="008D1646"/>
    <w:rsid w:val="008D70F1"/>
    <w:rsid w:val="008E22E0"/>
    <w:rsid w:val="008F5541"/>
    <w:rsid w:val="00907D1E"/>
    <w:rsid w:val="009105F6"/>
    <w:rsid w:val="00911881"/>
    <w:rsid w:val="00922B31"/>
    <w:rsid w:val="00944A94"/>
    <w:rsid w:val="0095310A"/>
    <w:rsid w:val="0095320B"/>
    <w:rsid w:val="0097315A"/>
    <w:rsid w:val="0097455D"/>
    <w:rsid w:val="00981749"/>
    <w:rsid w:val="0098643F"/>
    <w:rsid w:val="00996A26"/>
    <w:rsid w:val="00997061"/>
    <w:rsid w:val="009B3A2A"/>
    <w:rsid w:val="009B6D1B"/>
    <w:rsid w:val="009C7FD4"/>
    <w:rsid w:val="009D5B78"/>
    <w:rsid w:val="009F7DBB"/>
    <w:rsid w:val="00A01878"/>
    <w:rsid w:val="00A055AB"/>
    <w:rsid w:val="00A1044C"/>
    <w:rsid w:val="00A13E87"/>
    <w:rsid w:val="00A4238D"/>
    <w:rsid w:val="00A455FB"/>
    <w:rsid w:val="00A46CED"/>
    <w:rsid w:val="00A67552"/>
    <w:rsid w:val="00A76D46"/>
    <w:rsid w:val="00A84932"/>
    <w:rsid w:val="00AA315E"/>
    <w:rsid w:val="00AA3E56"/>
    <w:rsid w:val="00AB11D7"/>
    <w:rsid w:val="00AB6D01"/>
    <w:rsid w:val="00AC7737"/>
    <w:rsid w:val="00AD1B6A"/>
    <w:rsid w:val="00AE2945"/>
    <w:rsid w:val="00AE5A13"/>
    <w:rsid w:val="00B02D08"/>
    <w:rsid w:val="00B03F81"/>
    <w:rsid w:val="00B17CA1"/>
    <w:rsid w:val="00B20CB3"/>
    <w:rsid w:val="00B27CFC"/>
    <w:rsid w:val="00B40098"/>
    <w:rsid w:val="00B41AF3"/>
    <w:rsid w:val="00B450DB"/>
    <w:rsid w:val="00B7340D"/>
    <w:rsid w:val="00B944FD"/>
    <w:rsid w:val="00BA2ABF"/>
    <w:rsid w:val="00BB3E5C"/>
    <w:rsid w:val="00BE03D6"/>
    <w:rsid w:val="00BE35A0"/>
    <w:rsid w:val="00C20F15"/>
    <w:rsid w:val="00C24D81"/>
    <w:rsid w:val="00C603A7"/>
    <w:rsid w:val="00C65258"/>
    <w:rsid w:val="00C746AE"/>
    <w:rsid w:val="00C95766"/>
    <w:rsid w:val="00CA27AF"/>
    <w:rsid w:val="00CA2C36"/>
    <w:rsid w:val="00CA7729"/>
    <w:rsid w:val="00CA78FA"/>
    <w:rsid w:val="00CD1758"/>
    <w:rsid w:val="00CD66CE"/>
    <w:rsid w:val="00CF6C8B"/>
    <w:rsid w:val="00D02BE2"/>
    <w:rsid w:val="00D27A78"/>
    <w:rsid w:val="00D43317"/>
    <w:rsid w:val="00D721DB"/>
    <w:rsid w:val="00D77A6B"/>
    <w:rsid w:val="00D95E2A"/>
    <w:rsid w:val="00DB68A0"/>
    <w:rsid w:val="00DC5169"/>
    <w:rsid w:val="00DD1CEA"/>
    <w:rsid w:val="00DD311C"/>
    <w:rsid w:val="00DF7D6A"/>
    <w:rsid w:val="00E01D84"/>
    <w:rsid w:val="00E233B1"/>
    <w:rsid w:val="00E2788C"/>
    <w:rsid w:val="00E34112"/>
    <w:rsid w:val="00E3461E"/>
    <w:rsid w:val="00E367F7"/>
    <w:rsid w:val="00E53B13"/>
    <w:rsid w:val="00E5580C"/>
    <w:rsid w:val="00E61927"/>
    <w:rsid w:val="00E67148"/>
    <w:rsid w:val="00E733DD"/>
    <w:rsid w:val="00E747A0"/>
    <w:rsid w:val="00E76495"/>
    <w:rsid w:val="00E81260"/>
    <w:rsid w:val="00E90FAF"/>
    <w:rsid w:val="00E97922"/>
    <w:rsid w:val="00EA1770"/>
    <w:rsid w:val="00EA2751"/>
    <w:rsid w:val="00EA2EE4"/>
    <w:rsid w:val="00EA6ED9"/>
    <w:rsid w:val="00EB365A"/>
    <w:rsid w:val="00EC4F93"/>
    <w:rsid w:val="00EE68EA"/>
    <w:rsid w:val="00EF1309"/>
    <w:rsid w:val="00F536B7"/>
    <w:rsid w:val="00F65811"/>
    <w:rsid w:val="00F65B00"/>
    <w:rsid w:val="00F70AD9"/>
    <w:rsid w:val="00F77A5C"/>
    <w:rsid w:val="00F90B86"/>
    <w:rsid w:val="00FB6C64"/>
    <w:rsid w:val="00FD1C59"/>
    <w:rsid w:val="00FD520C"/>
    <w:rsid w:val="00FE7A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link w:val="Akapitzlist"/>
    <w:uiPriority w:val="34"/>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 TargetMode="External"/><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image" Target="media/image1.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header" Target="header2.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45CB4-9DB9-4192-93DC-AFC62834E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EFDEACE2</Template>
  <TotalTime>490</TotalTime>
  <Pages>22</Pages>
  <Words>8238</Words>
  <Characters>49428</Characters>
  <Application>Microsoft Office Word</Application>
  <DocSecurity>0</DocSecurity>
  <Lines>411</Lines>
  <Paragraphs>115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Paweł Lembicz</cp:lastModifiedBy>
  <cp:revision>28</cp:revision>
  <cp:lastPrinted>2023-03-27T10:20:00Z</cp:lastPrinted>
  <dcterms:created xsi:type="dcterms:W3CDTF">2022-10-21T07:11:00Z</dcterms:created>
  <dcterms:modified xsi:type="dcterms:W3CDTF">2023-03-29T11:37:00Z</dcterms:modified>
</cp:coreProperties>
</file>