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1DF2CC62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7034">
        <w:rPr>
          <w:rFonts w:asciiTheme="minorHAnsi" w:hAnsiTheme="minorHAnsi" w:cstheme="minorHAnsi"/>
          <w:b/>
          <w:sz w:val="20"/>
          <w:szCs w:val="20"/>
        </w:rPr>
        <w:t>Usługa konserwacji systemu wentylacji bytowej i chłodzenia Auli Głównej PW, numer referencyjny ZP.U.MG.45.2023,</w:t>
      </w:r>
      <w:bookmarkStart w:id="0" w:name="_GoBack"/>
      <w:bookmarkEnd w:id="0"/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                              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osobą prawną, podmiotem lub organem, do których prawa własności bezpośrednio lub pośrednio w ponad 50 % należą do podmiotu, o którym mowa w  ppkt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ppkt 1 lub ppkt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upoważnionej(ych)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027034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D7870"/>
    <w:rsid w:val="0046425C"/>
    <w:rsid w:val="004B0F14"/>
    <w:rsid w:val="004F31DC"/>
    <w:rsid w:val="00655A95"/>
    <w:rsid w:val="008D05BB"/>
    <w:rsid w:val="008F37E5"/>
    <w:rsid w:val="00906CF5"/>
    <w:rsid w:val="00A45A9A"/>
    <w:rsid w:val="00A5158B"/>
    <w:rsid w:val="00C13499"/>
    <w:rsid w:val="00C144C2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3335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Garwacka Martyna</cp:lastModifiedBy>
  <cp:revision>3</cp:revision>
  <cp:lastPrinted>2022-04-27T11:15:00Z</cp:lastPrinted>
  <dcterms:created xsi:type="dcterms:W3CDTF">2023-09-18T11:05:00Z</dcterms:created>
  <dcterms:modified xsi:type="dcterms:W3CDTF">2023-09-19T10:04:00Z</dcterms:modified>
</cp:coreProperties>
</file>