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33B0" w14:textId="77777777" w:rsidR="00681EB3" w:rsidRPr="00ED563F" w:rsidRDefault="00681EB3" w:rsidP="00681EB3">
      <w:pPr>
        <w:spacing w:after="0"/>
        <w:rPr>
          <w:rFonts w:ascii="Open Sans" w:eastAsia="Times New Roman" w:hAnsi="Open Sans" w:cs="Open Sans"/>
          <w:i/>
          <w:sz w:val="18"/>
          <w:szCs w:val="18"/>
          <w:lang w:val="pl-PL" w:eastAsia="pl-PL"/>
        </w:rPr>
      </w:pPr>
    </w:p>
    <w:p w14:paraId="2901FD50" w14:textId="195AC4C1" w:rsidR="00681EB3" w:rsidRPr="00681EB3" w:rsidRDefault="00681EB3" w:rsidP="00681EB3">
      <w:pPr>
        <w:spacing w:after="0"/>
        <w:rPr>
          <w:rFonts w:ascii="Open Sans" w:eastAsia="Times New Roman" w:hAnsi="Open Sans" w:cs="Open Sans"/>
          <w:i/>
          <w:sz w:val="18"/>
          <w:szCs w:val="18"/>
          <w:lang w:val="pl-PL" w:eastAsia="pl-PL"/>
        </w:rPr>
      </w:pPr>
      <w:r w:rsidRPr="00681EB3">
        <w:rPr>
          <w:rFonts w:ascii="Open Sans" w:eastAsia="Times New Roman" w:hAnsi="Open Sans" w:cs="Open Sans"/>
          <w:i/>
          <w:sz w:val="18"/>
          <w:szCs w:val="18"/>
          <w:lang w:val="pl-PL" w:eastAsia="pl-PL"/>
        </w:rPr>
        <w:t xml:space="preserve">Załącznik nr 2 do </w:t>
      </w:r>
      <w:r w:rsidR="009B1372">
        <w:rPr>
          <w:rFonts w:ascii="Open Sans" w:eastAsia="Times New Roman" w:hAnsi="Open Sans" w:cs="Open Sans"/>
          <w:i/>
          <w:sz w:val="18"/>
          <w:szCs w:val="18"/>
          <w:lang w:val="pl-PL" w:eastAsia="pl-PL"/>
        </w:rPr>
        <w:t>OPZ</w:t>
      </w:r>
    </w:p>
    <w:p w14:paraId="4C5FBC14" w14:textId="77777777" w:rsidR="00681EB3" w:rsidRPr="00681EB3" w:rsidRDefault="00681EB3" w:rsidP="00681EB3">
      <w:pPr>
        <w:spacing w:after="0"/>
        <w:ind w:left="317" w:hanging="317"/>
        <w:jc w:val="both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0FBF3930" w14:textId="77777777" w:rsidR="00681EB3" w:rsidRPr="00681EB3" w:rsidRDefault="00681EB3" w:rsidP="00681EB3">
      <w:pPr>
        <w:spacing w:after="0"/>
        <w:ind w:left="317" w:hanging="317"/>
        <w:jc w:val="center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b/>
          <w:sz w:val="18"/>
          <w:szCs w:val="18"/>
          <w:lang w:val="pl-PL"/>
        </w:rPr>
        <w:t>FORMULARZ OFERTY</w:t>
      </w:r>
    </w:p>
    <w:p w14:paraId="3601ABD2" w14:textId="77777777" w:rsidR="00681EB3" w:rsidRPr="00681EB3" w:rsidRDefault="00681EB3" w:rsidP="00681EB3">
      <w:pPr>
        <w:spacing w:after="0"/>
        <w:ind w:left="317" w:firstLine="708"/>
        <w:jc w:val="center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792978C5" w14:textId="77777777" w:rsidR="00681EB3" w:rsidRPr="00681EB3" w:rsidRDefault="00681EB3" w:rsidP="00681EB3">
      <w:pPr>
        <w:spacing w:after="0"/>
        <w:ind w:left="317" w:firstLine="708"/>
        <w:jc w:val="center"/>
        <w:outlineLvl w:val="0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470B0378" w14:textId="1BE1DEFC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b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b/>
          <w:sz w:val="18"/>
          <w:szCs w:val="18"/>
          <w:lang w:val="pl-PL"/>
        </w:rPr>
        <w:t xml:space="preserve">Wykonawca: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C90EDA3" w14:textId="77777777" w:rsidR="00681EB3" w:rsidRPr="00681EB3" w:rsidRDefault="00681EB3" w:rsidP="00681EB3">
      <w:pPr>
        <w:spacing w:after="0"/>
        <w:ind w:left="1048" w:right="5953" w:hanging="55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(pełna nazwa / firma, adres)</w:t>
      </w:r>
    </w:p>
    <w:p w14:paraId="2EF92DEE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2863C147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>reprezentowany przez: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…………………………………………………..…………………………………………………………………………………………………………………………</w:t>
      </w:r>
    </w:p>
    <w:p w14:paraId="15FA9504" w14:textId="77777777" w:rsidR="00681EB3" w:rsidRPr="00681EB3" w:rsidRDefault="00681EB3" w:rsidP="00681EB3">
      <w:pPr>
        <w:spacing w:after="0"/>
        <w:ind w:left="1025" w:right="4960" w:hanging="32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(imię, nazwisko, stanowisko / podstawa do reprezentacji)</w:t>
      </w:r>
    </w:p>
    <w:p w14:paraId="49337439" w14:textId="77777777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sz w:val="18"/>
          <w:szCs w:val="18"/>
          <w:lang w:val="pl-PL"/>
        </w:rPr>
      </w:pPr>
    </w:p>
    <w:p w14:paraId="55FE8A45" w14:textId="6554957E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tel., faks, adres email: .....................................................................................................................................................................</w:t>
      </w:r>
    </w:p>
    <w:p w14:paraId="210B518F" w14:textId="77777777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sz w:val="18"/>
          <w:szCs w:val="18"/>
          <w:lang w:val="pl-PL"/>
        </w:rPr>
      </w:pPr>
    </w:p>
    <w:p w14:paraId="4A44A248" w14:textId="20E2BBB6" w:rsidR="00681EB3" w:rsidRPr="00681EB3" w:rsidRDefault="00681EB3" w:rsidP="00681EB3">
      <w:pPr>
        <w:spacing w:after="0"/>
        <w:ind w:left="317" w:hanging="340"/>
        <w:rPr>
          <w:rFonts w:ascii="Open Sans" w:eastAsia="Calibri" w:hAnsi="Open Sans" w:cs="Open Sans"/>
          <w:i/>
          <w:strike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NIP / REGON …………………………………………</w:t>
      </w:r>
      <w:r w:rsidR="009B1372">
        <w:rPr>
          <w:rFonts w:ascii="Open Sans" w:eastAsia="Calibri" w:hAnsi="Open Sans" w:cs="Open Sans"/>
          <w:sz w:val="18"/>
          <w:szCs w:val="18"/>
          <w:lang w:val="pl-PL"/>
        </w:rPr>
        <w:t>……………..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</w:t>
      </w:r>
      <w:r w:rsidR="009B1372">
        <w:rPr>
          <w:rFonts w:ascii="Open Sans" w:eastAsia="Calibri" w:hAnsi="Open Sans" w:cs="Open Sans"/>
          <w:sz w:val="18"/>
          <w:szCs w:val="18"/>
          <w:lang w:val="pl-PL"/>
        </w:rPr>
        <w:t>..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.………………………………….</w:t>
      </w:r>
    </w:p>
    <w:p w14:paraId="46127B00" w14:textId="77777777" w:rsidR="00681EB3" w:rsidRPr="00681EB3" w:rsidRDefault="00681EB3" w:rsidP="00681EB3">
      <w:pPr>
        <w:suppressAutoHyphens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4E05767B" w14:textId="77777777" w:rsidR="00681EB3" w:rsidRPr="00681EB3" w:rsidRDefault="00681EB3" w:rsidP="00681EB3">
      <w:pPr>
        <w:suppressAutoHyphens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u w:val="single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>Wykonawca jest małym lub średnim przedsiębiorcą: TAK / NIE*</w:t>
      </w:r>
    </w:p>
    <w:p w14:paraId="429F3176" w14:textId="77777777" w:rsidR="00681EB3" w:rsidRPr="00681EB3" w:rsidRDefault="00681EB3" w:rsidP="00681EB3">
      <w:pPr>
        <w:suppressAutoHyphens/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70396178" w14:textId="761DE0AC" w:rsidR="00681EB3" w:rsidRPr="00681EB3" w:rsidRDefault="00681EB3" w:rsidP="00681EB3">
      <w:pPr>
        <w:suppressAutoHyphens/>
        <w:spacing w:after="0"/>
        <w:ind w:hanging="2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W odpowiedzi na ogłoszenie o przetargu nieograniczonym pod nazwą:</w:t>
      </w:r>
      <w:r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 </w:t>
      </w:r>
      <w:r w:rsidR="00E844FE" w:rsidRPr="00ED563F">
        <w:rPr>
          <w:rFonts w:ascii="Open Sans" w:eastAsia="Calibri" w:hAnsi="Open Sans" w:cs="Open Sans"/>
          <w:b/>
          <w:bCs/>
          <w:sz w:val="18"/>
          <w:szCs w:val="18"/>
          <w:lang w:val="pl-PL"/>
        </w:rPr>
        <w:t>U</w:t>
      </w:r>
      <w:r w:rsidR="00E844FE"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sługi </w:t>
      </w:r>
      <w:r w:rsidR="00E844FE" w:rsidRPr="00ED563F">
        <w:rPr>
          <w:rFonts w:ascii="Open Sans" w:eastAsia="Calibri" w:hAnsi="Open Sans" w:cs="Open Sans"/>
          <w:b/>
          <w:bCs/>
          <w:sz w:val="18"/>
          <w:szCs w:val="18"/>
          <w:lang w:val="pl-PL"/>
        </w:rPr>
        <w:t>telefonii komórkowej</w:t>
      </w:r>
      <w:r w:rsidR="00E844FE" w:rsidRPr="00681EB3">
        <w:rPr>
          <w:rFonts w:ascii="Open Sans" w:eastAsia="Calibri" w:hAnsi="Open Sans" w:cs="Open Sans"/>
          <w:b/>
          <w:bCs/>
          <w:sz w:val="18"/>
          <w:szCs w:val="18"/>
          <w:lang w:val="pl-PL"/>
        </w:rPr>
        <w:t xml:space="preserve"> wraz z dostawą urządzeń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, składamy niniejszą ofertę.</w:t>
      </w:r>
    </w:p>
    <w:p w14:paraId="645D1E1F" w14:textId="77777777" w:rsidR="00681EB3" w:rsidRPr="00681EB3" w:rsidRDefault="00681EB3" w:rsidP="00681EB3">
      <w:pPr>
        <w:suppressAutoHyphens/>
        <w:spacing w:after="0"/>
        <w:ind w:hanging="23"/>
        <w:jc w:val="both"/>
        <w:rPr>
          <w:rFonts w:ascii="Open Sans" w:eastAsia="Calibri" w:hAnsi="Open Sans" w:cs="Open Sans"/>
          <w:b/>
          <w:bCs/>
          <w:sz w:val="18"/>
          <w:szCs w:val="18"/>
          <w:lang w:val="pl-PL"/>
        </w:rPr>
      </w:pPr>
    </w:p>
    <w:p w14:paraId="635969E5" w14:textId="59B0C0E1" w:rsidR="00681EB3" w:rsidRPr="00681EB3" w:rsidRDefault="00681EB3" w:rsidP="00681EB3">
      <w:pPr>
        <w:widowControl w:val="0"/>
        <w:numPr>
          <w:ilvl w:val="0"/>
          <w:numId w:val="30"/>
        </w:numPr>
        <w:spacing w:after="0"/>
        <w:ind w:left="357"/>
        <w:jc w:val="both"/>
        <w:rPr>
          <w:rFonts w:ascii="Open Sans" w:eastAsia="Calibri" w:hAnsi="Open Sans" w:cs="Open Sans"/>
          <w:b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Oświadczamy, że zapoznaliśmy się z</w:t>
      </w:r>
      <w:r w:rsidR="00ED563F">
        <w:rPr>
          <w:rFonts w:ascii="Open Sans" w:eastAsia="Calibri" w:hAnsi="Open Sans" w:cs="Open Sans"/>
          <w:sz w:val="18"/>
          <w:szCs w:val="18"/>
          <w:lang w:val="pl-PL"/>
        </w:rPr>
        <w:t xml:space="preserve"> OPZ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i nie wnosimy do niej zastrzeżeń oraz zdobyliśmy konieczne informacje potrzebne do właściwego wykonania zamówienia.</w:t>
      </w:r>
    </w:p>
    <w:p w14:paraId="78405FD6" w14:textId="77777777" w:rsidR="00681EB3" w:rsidRPr="00681EB3" w:rsidRDefault="00681EB3" w:rsidP="00681EB3">
      <w:pPr>
        <w:widowControl w:val="0"/>
        <w:spacing w:after="0"/>
        <w:ind w:left="317" w:hanging="317"/>
        <w:jc w:val="both"/>
        <w:rPr>
          <w:rFonts w:ascii="Open Sans" w:eastAsia="Calibri" w:hAnsi="Open Sans" w:cs="Open Sans"/>
          <w:b/>
          <w:sz w:val="18"/>
          <w:szCs w:val="18"/>
          <w:lang w:val="pl-PL"/>
        </w:rPr>
      </w:pPr>
    </w:p>
    <w:p w14:paraId="58A9994A" w14:textId="590F3AC5" w:rsidR="00681EB3" w:rsidRPr="00681EB3" w:rsidRDefault="00681EB3" w:rsidP="00681EB3">
      <w:pPr>
        <w:widowControl w:val="0"/>
        <w:numPr>
          <w:ilvl w:val="0"/>
          <w:numId w:val="30"/>
        </w:numPr>
        <w:spacing w:after="0"/>
        <w:ind w:left="357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Oferujemy wykonanie zamówienia w pełnym rzeczowym zakresie, zgodnie z opisem przedmiotu zamówienia zawartym w 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>Z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ał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 xml:space="preserve">. </w:t>
      </w:r>
      <w:r w:rsidR="005F5AA0" w:rsidRPr="007B2AA6">
        <w:rPr>
          <w:rFonts w:ascii="Open Sans" w:eastAsia="Calibri" w:hAnsi="Open Sans" w:cs="Open Sans"/>
          <w:sz w:val="18"/>
          <w:szCs w:val="18"/>
          <w:lang w:val="pl-PL"/>
        </w:rPr>
        <w:t>N</w:t>
      </w:r>
      <w:r w:rsidRPr="007B2AA6">
        <w:rPr>
          <w:rFonts w:ascii="Open Sans" w:eastAsia="Calibri" w:hAnsi="Open Sans" w:cs="Open Sans"/>
          <w:sz w:val="18"/>
          <w:szCs w:val="18"/>
          <w:lang w:val="pl-PL"/>
        </w:rPr>
        <w:t xml:space="preserve">r 1 do OPZ, </w:t>
      </w:r>
      <w:r w:rsidRPr="00681EB3">
        <w:rPr>
          <w:rFonts w:ascii="Open Sans" w:eastAsia="Calibri" w:hAnsi="Open Sans" w:cs="Open Sans"/>
          <w:b/>
          <w:sz w:val="18"/>
          <w:szCs w:val="18"/>
          <w:lang w:val="pl-PL"/>
        </w:rPr>
        <w:t xml:space="preserve">za łączną cenę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(</w:t>
      </w:r>
      <w:r w:rsidRPr="00681EB3">
        <w:rPr>
          <w:rFonts w:ascii="Open Sans" w:eastAsia="Calibri" w:hAnsi="Open Sans" w:cs="Open Sans"/>
          <w:sz w:val="18"/>
          <w:szCs w:val="18"/>
          <w:u w:val="single"/>
          <w:lang w:val="pl-PL"/>
        </w:rPr>
        <w:t>z uwzględnieniem właściwej stawki podatku VAT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):</w:t>
      </w:r>
    </w:p>
    <w:p w14:paraId="7D6A9228" w14:textId="77777777" w:rsidR="00681EB3" w:rsidRPr="00681EB3" w:rsidRDefault="00681EB3" w:rsidP="00681EB3">
      <w:pPr>
        <w:suppressAutoHyphens/>
        <w:spacing w:after="0"/>
        <w:contextualSpacing/>
        <w:rPr>
          <w:rFonts w:ascii="Open Sans" w:eastAsia="Times New Roman" w:hAnsi="Open Sans" w:cs="Open Sans"/>
          <w:sz w:val="18"/>
          <w:szCs w:val="18"/>
          <w:lang w:val="pl-PL" w:eastAsia="ar-SA"/>
        </w:rPr>
      </w:pPr>
    </w:p>
    <w:p w14:paraId="7C760668" w14:textId="77777777" w:rsidR="00681EB3" w:rsidRPr="00681EB3" w:rsidRDefault="00681EB3" w:rsidP="00681EB3">
      <w:pPr>
        <w:suppressAutoHyphens/>
        <w:spacing w:after="0"/>
        <w:contextualSpacing/>
        <w:rPr>
          <w:rFonts w:ascii="Open Sans" w:eastAsia="Times New Roman" w:hAnsi="Open Sans" w:cs="Open Sans"/>
          <w:sz w:val="18"/>
          <w:szCs w:val="18"/>
          <w:lang w:val="pl-PL" w:eastAsia="ar-SA"/>
        </w:rPr>
      </w:pPr>
    </w:p>
    <w:p w14:paraId="56E0C9FA" w14:textId="77777777" w:rsidR="00681EB3" w:rsidRPr="00681EB3" w:rsidRDefault="00681EB3" w:rsidP="00681EB3">
      <w:pPr>
        <w:widowControl w:val="0"/>
        <w:spacing w:after="0"/>
        <w:ind w:left="360" w:hanging="43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cena netto: ............................................ *** zł,</w:t>
      </w:r>
    </w:p>
    <w:p w14:paraId="08B161F4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180770DC" w14:textId="77777777" w:rsidR="00681EB3" w:rsidRPr="00681EB3" w:rsidRDefault="00681EB3" w:rsidP="00681EB3">
      <w:pPr>
        <w:snapToGrid w:val="0"/>
        <w:spacing w:after="0"/>
        <w:ind w:left="317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cena brutto: ............................................ *** zł, obliczona na podstawie kalkulacji przedstawionej poniżej:</w:t>
      </w:r>
    </w:p>
    <w:p w14:paraId="708169A2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222"/>
        <w:gridCol w:w="1134"/>
        <w:gridCol w:w="1418"/>
        <w:gridCol w:w="1417"/>
        <w:gridCol w:w="1560"/>
        <w:gridCol w:w="1984"/>
      </w:tblGrid>
      <w:tr w:rsidR="009B1372" w:rsidRPr="00681EB3" w14:paraId="0E38A639" w14:textId="77777777" w:rsidTr="009B1372">
        <w:trPr>
          <w:trHeight w:val="397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2FBE512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333C353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Usługa / Dostawa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27D13B1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Jednostka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20D5CF15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Cena jednego</w:t>
            </w:r>
          </w:p>
          <w:p w14:paraId="457622A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abonamentu</w:t>
            </w:r>
          </w:p>
          <w:p w14:paraId="601C728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/telefonu</w:t>
            </w:r>
          </w:p>
          <w:p w14:paraId="3E637E2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/urządzenia</w:t>
            </w:r>
          </w:p>
          <w:p w14:paraId="09EBDD2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 xml:space="preserve">(zł brutto) </w:t>
            </w:r>
            <w:r w:rsidRPr="00681EB3">
              <w:rPr>
                <w:rFonts w:ascii="Open Sans" w:eastAsia="Calibri" w:hAnsi="Open Sans" w:cs="Open Sans"/>
                <w:sz w:val="18"/>
                <w:szCs w:val="18"/>
                <w:vertAlign w:val="superscript"/>
                <w:lang w:val="pl-PL"/>
              </w:rPr>
              <w:t>#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389047C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Ilość wszystkich</w:t>
            </w:r>
          </w:p>
          <w:p w14:paraId="121FA8D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abonamentów</w:t>
            </w:r>
          </w:p>
          <w:p w14:paraId="639D155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/telefonów</w:t>
            </w:r>
          </w:p>
          <w:p w14:paraId="1C49D27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/urządzeń</w:t>
            </w:r>
          </w:p>
          <w:p w14:paraId="571C5A8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(szt.)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C0C0C0"/>
            <w:vAlign w:val="center"/>
          </w:tcPr>
          <w:p w14:paraId="75CAB0F4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Ilość jednostek</w:t>
            </w:r>
          </w:p>
          <w:p w14:paraId="7BF389C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rozliczeniowych</w:t>
            </w:r>
          </w:p>
          <w:p w14:paraId="48F8C0E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(liczba płatności</w:t>
            </w:r>
          </w:p>
          <w:p w14:paraId="0A0D274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w okresie realizacji</w:t>
            </w:r>
          </w:p>
          <w:p w14:paraId="35A87B9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zamówienia)</w:t>
            </w:r>
          </w:p>
          <w:p w14:paraId="1B9A8E4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(szt.)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03000" w:fill="C0C0C0"/>
            <w:vAlign w:val="center"/>
          </w:tcPr>
          <w:p w14:paraId="134FF5C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Wartość brutto liczby</w:t>
            </w:r>
          </w:p>
          <w:p w14:paraId="7D94CCE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abonamentów</w:t>
            </w:r>
          </w:p>
          <w:p w14:paraId="50858C3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/telefonów/urządzeń</w:t>
            </w:r>
          </w:p>
          <w:p w14:paraId="2E5FF85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(zł brutto), w okresie</w:t>
            </w:r>
          </w:p>
          <w:p w14:paraId="32C7C2FB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realizacji zamówienia =</w:t>
            </w:r>
          </w:p>
          <w:p w14:paraId="348FDDB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kol. (4) x kol. (5) x kol. (6)</w:t>
            </w:r>
          </w:p>
        </w:tc>
      </w:tr>
      <w:tr w:rsidR="009B1372" w:rsidRPr="00681EB3" w14:paraId="2BADA986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80C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CC6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7164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11C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A9E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07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8B73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iCs/>
                <w:sz w:val="16"/>
                <w:szCs w:val="16"/>
                <w:lang w:val="pl-PL"/>
              </w:rPr>
              <w:t>(7)</w:t>
            </w:r>
          </w:p>
        </w:tc>
      </w:tr>
      <w:tr w:rsidR="009B1372" w:rsidRPr="00681EB3" w14:paraId="3C67D4C1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04D3EF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6E764A6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telefony komórkowe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B11FB4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0BE0EDB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F0C5E0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2880C0A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03000" w:fill="FFCC99"/>
            <w:vAlign w:val="center"/>
          </w:tcPr>
          <w:p w14:paraId="6E6BE61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</w:tr>
      <w:tr w:rsidR="009B1372" w:rsidRPr="00681EB3" w14:paraId="18BCA792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D17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DA6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abonament - typ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9EA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E175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2F73" w14:textId="011D150F" w:rsidR="00681EB3" w:rsidRPr="00681EB3" w:rsidRDefault="00E844FE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8F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0CF4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3427ECC5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82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C94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color w:val="FF0000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color w:val="FF0000"/>
                <w:sz w:val="16"/>
                <w:szCs w:val="16"/>
                <w:lang w:val="pl-PL"/>
              </w:rPr>
              <w:t>abonament - typ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563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E54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D34D" w14:textId="54D67A69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7</w:t>
            </w:r>
            <w:r w:rsidR="005F5AA0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56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3ECF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306A3004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1E4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18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color w:val="FF0000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color w:val="FF0000"/>
                <w:sz w:val="16"/>
                <w:szCs w:val="16"/>
                <w:lang w:val="pl-PL"/>
              </w:rPr>
              <w:t>abonament - typ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916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C5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7EA0" w14:textId="617818F8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  <w:r w:rsidR="00142098" w:rsidRP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A2BB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BB4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6775430A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DD25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D08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aparat - typ A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vertAlign w:val="superscript"/>
                <w:lang w:val="pl-PL"/>
              </w:rPr>
              <w:t>##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76B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opłata</w:t>
            </w:r>
          </w:p>
          <w:p w14:paraId="1BE3937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jednorazowa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FA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071B" w14:textId="5F2CD043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DE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93F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5F6241FA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335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834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aparat - typ B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vertAlign w:val="superscript"/>
                <w:lang w:val="pl-PL"/>
              </w:rPr>
              <w:t>##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D98B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opłata</w:t>
            </w:r>
          </w:p>
          <w:p w14:paraId="3B4D88A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jednorazowa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62B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87A2" w14:textId="78DD7C3A" w:rsidR="00681EB3" w:rsidRPr="00681EB3" w:rsidRDefault="00142098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AA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DD1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2A8895E8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069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730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aparat - typ C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vertAlign w:val="superscript"/>
                <w:lang w:val="pl-PL"/>
              </w:rPr>
              <w:t>##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92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opłata</w:t>
            </w:r>
          </w:p>
          <w:p w14:paraId="661A3B6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jednorazowa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AA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E2D" w14:textId="07914B59" w:rsidR="00681EB3" w:rsidRPr="00681EB3" w:rsidRDefault="00142098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B1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812D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0A2F4F46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54EBB52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lastRenderedPageBreak/>
              <w:t>–––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1918B2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mobilny dostęp do Internetu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7937BC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6FFF843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3880EC0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44EAC61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603000" w:fill="FFCC99"/>
            <w:vAlign w:val="center"/>
          </w:tcPr>
          <w:p w14:paraId="7DBE577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</w:tr>
      <w:tr w:rsidR="009B1372" w:rsidRPr="00681EB3" w14:paraId="547D17EB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E374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4AAF" w14:textId="10920025" w:rsidR="00681EB3" w:rsidRPr="00681EB3" w:rsidRDefault="00681EB3" w:rsidP="009B1372">
            <w:pPr>
              <w:spacing w:after="0"/>
              <w:ind w:left="317" w:hanging="340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urządzenie pakietowej transmisji</w:t>
            </w:r>
            <w:r w:rsid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danych (</w:t>
            </w:r>
            <w:r w:rsidR="009770E8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router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DE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opłata</w:t>
            </w:r>
          </w:p>
          <w:p w14:paraId="19FBAB0B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jednorazowa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811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1CC1" w14:textId="48F7FED0" w:rsidR="00681EB3" w:rsidRPr="00681EB3" w:rsidRDefault="00142098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A4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2254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4581AE60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6743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147C" w14:textId="26616548" w:rsidR="00681EB3" w:rsidRPr="00681EB3" w:rsidRDefault="00681EB3" w:rsidP="009B1372">
            <w:pPr>
              <w:spacing w:after="0"/>
              <w:ind w:left="317" w:hanging="340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abonament miesięczny za</w:t>
            </w:r>
            <w:r w:rsid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każdy</w:t>
            </w:r>
            <w:r w:rsid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numer zapewniający świadczenie</w:t>
            </w:r>
          </w:p>
          <w:p w14:paraId="77C5DB58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telekomunikacyjne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BA5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D50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895E" w14:textId="7C763DC6" w:rsidR="00681EB3" w:rsidRPr="00681EB3" w:rsidRDefault="00142098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43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F81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6EE40AEC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noWrap/>
            <w:vAlign w:val="center"/>
          </w:tcPr>
          <w:p w14:paraId="1B0B63C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1F00A1E4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8"/>
                <w:szCs w:val="18"/>
                <w:lang w:val="pl-PL"/>
              </w:rPr>
              <w:t>k</w:t>
            </w: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arty 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64F695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5F8818D2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032D2CC0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3000" w:fill="FFCC99"/>
            <w:vAlign w:val="center"/>
          </w:tcPr>
          <w:p w14:paraId="771A69E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03000" w:fill="FFCC99"/>
            <w:vAlign w:val="center"/>
          </w:tcPr>
          <w:p w14:paraId="4B5DF74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  <w:r w:rsidRPr="00681EB3"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  <w:t>–––</w:t>
            </w:r>
          </w:p>
        </w:tc>
      </w:tr>
      <w:tr w:rsidR="009B1372" w:rsidRPr="00681EB3" w14:paraId="7FD63588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F6A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B14" w14:textId="559CE128" w:rsidR="00681EB3" w:rsidRPr="00681EB3" w:rsidRDefault="00681EB3" w:rsidP="009B1372">
            <w:pPr>
              <w:spacing w:after="0"/>
              <w:ind w:left="317" w:hanging="340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abonament miesięczny za każdy</w:t>
            </w:r>
            <w:r w:rsid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numer zapewniający świadczenie</w:t>
            </w:r>
          </w:p>
          <w:p w14:paraId="456E89D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telekomunikacyjne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E0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51D9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59A" w14:textId="79A351EA" w:rsidR="00681EB3" w:rsidRPr="00681EB3" w:rsidRDefault="00142098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1A1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6F1C7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……….</w:t>
            </w:r>
          </w:p>
        </w:tc>
      </w:tr>
      <w:tr w:rsidR="009B1372" w:rsidRPr="00681EB3" w14:paraId="07965D03" w14:textId="77777777" w:rsidTr="009B1372">
        <w:trPr>
          <w:trHeight w:val="39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A53B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7F7" w14:textId="1A16280C" w:rsidR="00681EB3" w:rsidRPr="00681EB3" w:rsidRDefault="00681EB3" w:rsidP="009B1372">
            <w:pPr>
              <w:spacing w:after="0"/>
              <w:ind w:left="317" w:hanging="340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b/>
                <w:sz w:val="16"/>
                <w:szCs w:val="16"/>
                <w:lang w:val="pl-PL"/>
              </w:rPr>
              <w:t>Razem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[suma wartości</w:t>
            </w:r>
            <w:r w:rsidR="009B1372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 xml:space="preserve"> </w:t>
            </w: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kolumny (7)</w:t>
            </w:r>
          </w:p>
          <w:p w14:paraId="42BB9F46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dla wierszy od 1. do 9.]: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13A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A61E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B7AC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152D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–––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5B6F" w14:textId="77777777" w:rsidR="00681EB3" w:rsidRPr="00681EB3" w:rsidRDefault="00681EB3" w:rsidP="00681EB3">
            <w:pPr>
              <w:spacing w:after="0"/>
              <w:ind w:left="317" w:hanging="340"/>
              <w:jc w:val="center"/>
              <w:rPr>
                <w:rFonts w:ascii="Open Sans" w:eastAsia="Calibri" w:hAnsi="Open Sans" w:cs="Open Sans"/>
                <w:sz w:val="16"/>
                <w:szCs w:val="16"/>
                <w:lang w:val="pl-PL"/>
              </w:rPr>
            </w:pPr>
            <w:r w:rsidRPr="00681EB3">
              <w:rPr>
                <w:rFonts w:ascii="Open Sans" w:eastAsia="Calibri" w:hAnsi="Open Sans" w:cs="Open Sans"/>
                <w:sz w:val="16"/>
                <w:szCs w:val="16"/>
                <w:lang w:val="pl-PL"/>
              </w:rPr>
              <w:t>……………………..</w:t>
            </w:r>
          </w:p>
        </w:tc>
      </w:tr>
    </w:tbl>
    <w:p w14:paraId="2E7AEB99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3CAD11B4" w14:textId="77777777" w:rsidR="00681EB3" w:rsidRPr="00681EB3" w:rsidRDefault="00681EB3" w:rsidP="00681EB3">
      <w:pPr>
        <w:widowControl w:val="0"/>
        <w:spacing w:after="0"/>
        <w:ind w:left="360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27166DA4" w14:textId="5DAE2010" w:rsidR="009770E8" w:rsidRDefault="00681EB3" w:rsidP="00681EB3">
      <w:pPr>
        <w:widowControl w:val="0"/>
        <w:numPr>
          <w:ilvl w:val="0"/>
          <w:numId w:val="30"/>
        </w:numPr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Deklarujemy wielkość transferu danych</w:t>
      </w:r>
      <w:r w:rsidR="009770E8">
        <w:rPr>
          <w:rFonts w:ascii="Open Sans" w:eastAsia="Calibri" w:hAnsi="Open Sans" w:cs="Open Sans"/>
          <w:sz w:val="18"/>
          <w:szCs w:val="18"/>
          <w:lang w:val="pl-PL"/>
        </w:rPr>
        <w:t xml:space="preserve"> dla:</w:t>
      </w:r>
    </w:p>
    <w:p w14:paraId="568D02AA" w14:textId="2E60DB57" w:rsidR="00681EB3" w:rsidRDefault="009770E8" w:rsidP="009770E8">
      <w:pPr>
        <w:widowControl w:val="0"/>
        <w:spacing w:after="0"/>
        <w:ind w:left="36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>-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</w:t>
      </w:r>
      <w:r>
        <w:rPr>
          <w:rFonts w:ascii="Open Sans" w:eastAsia="Calibri" w:hAnsi="Open Sans" w:cs="Open Sans"/>
          <w:sz w:val="18"/>
          <w:szCs w:val="18"/>
          <w:lang w:val="pl-PL"/>
        </w:rPr>
        <w:t>smartfon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: ……………… GB (</w:t>
      </w:r>
      <w:r w:rsidR="00681EB3" w:rsidRPr="00681EB3">
        <w:rPr>
          <w:rFonts w:ascii="Open Sans" w:eastAsia="Calibri" w:hAnsi="Open Sans" w:cs="Open Sans"/>
          <w:i/>
          <w:sz w:val="18"/>
          <w:szCs w:val="18"/>
          <w:lang w:val="pl-PL"/>
        </w:rPr>
        <w:t xml:space="preserve">minimalna </w:t>
      </w:r>
      <w:r w:rsidR="00681EB3" w:rsidRPr="00681EB3"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 xml:space="preserve">wielkość </w:t>
      </w:r>
      <w:r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>10</w:t>
      </w:r>
      <w:r w:rsidR="00681EB3" w:rsidRPr="00681EB3"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 xml:space="preserve"> GB, maksymalna </w:t>
      </w:r>
      <w:r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>30 GB</w:t>
      </w:r>
      <w:r w:rsidR="00681EB3" w:rsidRPr="00681EB3">
        <w:rPr>
          <w:rFonts w:ascii="Open Sans" w:eastAsia="Calibri" w:hAnsi="Open Sans" w:cs="Open Sans"/>
          <w:sz w:val="18"/>
          <w:szCs w:val="18"/>
          <w:lang w:val="pl-PL"/>
        </w:rPr>
        <w:t>).</w:t>
      </w:r>
    </w:p>
    <w:p w14:paraId="6726B8E6" w14:textId="0E544705" w:rsidR="009770E8" w:rsidRPr="00681EB3" w:rsidRDefault="009770E8" w:rsidP="009770E8">
      <w:pPr>
        <w:widowControl w:val="0"/>
        <w:spacing w:after="0"/>
        <w:ind w:left="36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>
        <w:rPr>
          <w:rFonts w:ascii="Open Sans" w:eastAsia="Calibri" w:hAnsi="Open Sans" w:cs="Open Sans"/>
          <w:sz w:val="18"/>
          <w:szCs w:val="18"/>
          <w:lang w:val="pl-PL"/>
        </w:rPr>
        <w:t xml:space="preserve">- router: ……………..…… GB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(</w:t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 xml:space="preserve">minimalna </w:t>
      </w:r>
      <w:r w:rsidRPr="00681EB3"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 xml:space="preserve">wielkość </w:t>
      </w:r>
      <w:r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>50</w:t>
      </w:r>
      <w:r w:rsidRPr="00681EB3"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 xml:space="preserve"> GB, maksymalna </w:t>
      </w:r>
      <w:r>
        <w:rPr>
          <w:rFonts w:ascii="Open Sans" w:eastAsia="Calibri" w:hAnsi="Open Sans" w:cs="Open Sans"/>
          <w:i/>
          <w:color w:val="FF0000"/>
          <w:sz w:val="18"/>
          <w:szCs w:val="18"/>
          <w:lang w:val="pl-PL"/>
        </w:rPr>
        <w:t>1TB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)</w:t>
      </w:r>
    </w:p>
    <w:p w14:paraId="7AAC14DD" w14:textId="77777777" w:rsidR="00681EB3" w:rsidRPr="00681EB3" w:rsidRDefault="00681EB3" w:rsidP="00681EB3">
      <w:pPr>
        <w:suppressAutoHyphens/>
        <w:spacing w:after="0"/>
        <w:ind w:left="360"/>
        <w:contextualSpacing/>
        <w:rPr>
          <w:rFonts w:ascii="Open Sans" w:eastAsia="Times New Roman" w:hAnsi="Open Sans" w:cs="Open Sans"/>
          <w:sz w:val="18"/>
          <w:szCs w:val="18"/>
          <w:lang w:val="pl-PL" w:eastAsia="ar-SA"/>
        </w:rPr>
      </w:pPr>
    </w:p>
    <w:p w14:paraId="36A94BB6" w14:textId="70BF1712" w:rsidR="00681EB3" w:rsidRPr="00681EB3" w:rsidRDefault="00681EB3" w:rsidP="00681EB3">
      <w:pPr>
        <w:widowControl w:val="0"/>
        <w:numPr>
          <w:ilvl w:val="0"/>
          <w:numId w:val="30"/>
        </w:numPr>
        <w:suppressAutoHyphens/>
        <w:spacing w:after="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W przypadku udzielenia nam zamówienia, zobowiązujemy się, do realizacji zadań wynikających </w:t>
      </w:r>
      <w:r w:rsidR="005F5AA0">
        <w:rPr>
          <w:rFonts w:ascii="Open Sans" w:eastAsia="Calibri" w:hAnsi="Open Sans" w:cs="Open Sans"/>
          <w:sz w:val="18"/>
          <w:szCs w:val="18"/>
          <w:lang w:val="pl-PL"/>
        </w:rPr>
        <w:t>z OPZ</w:t>
      </w:r>
      <w:r w:rsidRPr="00681EB3">
        <w:rPr>
          <w:rFonts w:ascii="Open Sans" w:eastAsia="Calibri" w:hAnsi="Open Sans" w:cs="Open Sans"/>
          <w:color w:val="FF0000"/>
          <w:sz w:val="18"/>
          <w:szCs w:val="18"/>
          <w:lang w:val="pl-PL"/>
        </w:rPr>
        <w:t xml:space="preserve">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na warunkach określonych przez Zamawiającego.</w:t>
      </w:r>
    </w:p>
    <w:p w14:paraId="17CA4E7A" w14:textId="77777777" w:rsidR="00681EB3" w:rsidRPr="00681EB3" w:rsidRDefault="00681EB3" w:rsidP="00681EB3">
      <w:pPr>
        <w:suppressAutoHyphens/>
        <w:spacing w:after="0"/>
        <w:ind w:left="720"/>
        <w:contextualSpacing/>
        <w:rPr>
          <w:rFonts w:ascii="Open Sans" w:eastAsia="Times New Roman" w:hAnsi="Open Sans" w:cs="Open Sans"/>
          <w:sz w:val="18"/>
          <w:szCs w:val="18"/>
          <w:lang w:val="pl-PL" w:eastAsia="ar-SA"/>
        </w:rPr>
      </w:pPr>
    </w:p>
    <w:p w14:paraId="47314B21" w14:textId="77777777" w:rsidR="00681EB3" w:rsidRPr="00681EB3" w:rsidRDefault="00681EB3" w:rsidP="00681EB3">
      <w:pPr>
        <w:numPr>
          <w:ilvl w:val="0"/>
          <w:numId w:val="30"/>
        </w:num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Informujemy, że wybór naszej oferty </w:t>
      </w:r>
      <w:r w:rsidRPr="00681EB3"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  <w:t>będzie prowadził / nie będzie prowadził *</w:t>
      </w: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 do powstania u Zamawiającego obowiązku podatkowego, w zakresie rozliczenia podatku od towarów i usług.</w:t>
      </w:r>
    </w:p>
    <w:p w14:paraId="491BFC4A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sz w:val="18"/>
          <w:szCs w:val="18"/>
          <w:lang w:val="pl-PL" w:eastAsia="x-none"/>
        </w:rPr>
      </w:pPr>
    </w:p>
    <w:p w14:paraId="51AA91C7" w14:textId="5CBCE257" w:rsidR="00681EB3" w:rsidRPr="00681EB3" w:rsidRDefault="00681EB3" w:rsidP="00681EB3">
      <w:pPr>
        <w:numPr>
          <w:ilvl w:val="0"/>
          <w:numId w:val="30"/>
        </w:numPr>
        <w:spacing w:after="0"/>
        <w:jc w:val="both"/>
        <w:rPr>
          <w:rFonts w:ascii="Open Sans" w:eastAsia="Times New Roman" w:hAnsi="Open Sans" w:cs="Open Sans"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Zobowiązujemy się zrealizować zamówienie w terminie określonym w </w:t>
      </w:r>
      <w:r w:rsidR="00142098" w:rsidRPr="005F5AA0">
        <w:rPr>
          <w:rFonts w:ascii="Open Sans" w:eastAsia="Times New Roman" w:hAnsi="Open Sans" w:cs="Open Sans"/>
          <w:sz w:val="18"/>
          <w:szCs w:val="18"/>
          <w:lang w:val="pl-PL" w:eastAsia="x-none"/>
        </w:rPr>
        <w:t>OPZ</w:t>
      </w: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>.</w:t>
      </w:r>
    </w:p>
    <w:p w14:paraId="17A7528B" w14:textId="77777777" w:rsidR="00681EB3" w:rsidRPr="00681EB3" w:rsidRDefault="00681EB3" w:rsidP="00681EB3">
      <w:pPr>
        <w:spacing w:after="0"/>
        <w:ind w:left="317" w:hanging="317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76DEF76B" w14:textId="77777777" w:rsidR="00681EB3" w:rsidRPr="00681EB3" w:rsidRDefault="00681EB3" w:rsidP="00681EB3">
      <w:pPr>
        <w:numPr>
          <w:ilvl w:val="0"/>
          <w:numId w:val="30"/>
        </w:numPr>
        <w:spacing w:after="0"/>
        <w:ind w:left="357" w:hanging="357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>Oświadczamy, że wypełniliśmy obowiązki informacyjne przewidziane w art. 13 lub art. 14 RODO</w:t>
      </w:r>
      <w:r w:rsidRPr="00681EB3">
        <w:rPr>
          <w:rFonts w:ascii="Open Sans" w:eastAsia="Times New Roman" w:hAnsi="Open Sans" w:cs="Open Sans"/>
          <w:sz w:val="18"/>
          <w:szCs w:val="18"/>
          <w:vertAlign w:val="superscript"/>
          <w:lang w:val="pl-PL" w:eastAsia="x-none"/>
        </w:rPr>
        <w:t>1)</w:t>
      </w: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681EB3">
        <w:rPr>
          <w:rFonts w:ascii="Open Sans" w:eastAsia="Times New Roman" w:hAnsi="Open Sans" w:cs="Open Sans"/>
          <w:sz w:val="18"/>
          <w:szCs w:val="18"/>
          <w:vertAlign w:val="superscript"/>
          <w:lang w:val="pl-PL" w:eastAsia="x-none"/>
        </w:rPr>
        <w:t xml:space="preserve"> 2)</w:t>
      </w:r>
    </w:p>
    <w:p w14:paraId="62C6B8FB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7CB371C9" w14:textId="77777777" w:rsidR="00681EB3" w:rsidRPr="00681EB3" w:rsidRDefault="00681EB3" w:rsidP="00681EB3">
      <w:pPr>
        <w:numPr>
          <w:ilvl w:val="0"/>
          <w:numId w:val="30"/>
        </w:num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>Uważamy się za związanych niniejszą ofertą przez okres 30 dni od upływu terminu do składania ofert.</w:t>
      </w:r>
    </w:p>
    <w:p w14:paraId="0B212ED9" w14:textId="77777777" w:rsidR="00681EB3" w:rsidRPr="00681EB3" w:rsidRDefault="00681EB3" w:rsidP="00681EB3">
      <w:pPr>
        <w:suppressAutoHyphens/>
        <w:spacing w:after="0"/>
        <w:ind w:left="720"/>
        <w:contextualSpacing/>
        <w:rPr>
          <w:rFonts w:ascii="Open Sans" w:eastAsia="Times New Roman" w:hAnsi="Open Sans" w:cs="Open Sans"/>
          <w:b/>
          <w:sz w:val="18"/>
          <w:szCs w:val="18"/>
          <w:lang w:val="pl-PL" w:eastAsia="ar-SA"/>
        </w:rPr>
      </w:pPr>
    </w:p>
    <w:p w14:paraId="003E751C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771F6992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0B21F1EF" w14:textId="77777777" w:rsidR="00681EB3" w:rsidRPr="00681EB3" w:rsidRDefault="00681EB3" w:rsidP="00681EB3">
      <w:pPr>
        <w:spacing w:after="0"/>
        <w:jc w:val="both"/>
        <w:rPr>
          <w:rFonts w:ascii="Open Sans" w:eastAsia="Times New Roman" w:hAnsi="Open Sans" w:cs="Open Sans"/>
          <w:b/>
          <w:sz w:val="18"/>
          <w:szCs w:val="18"/>
          <w:lang w:val="pl-PL" w:eastAsia="x-none"/>
        </w:rPr>
      </w:pPr>
    </w:p>
    <w:p w14:paraId="304B16B2" w14:textId="3B2FB388" w:rsidR="00681EB3" w:rsidRPr="00681EB3" w:rsidRDefault="00681EB3" w:rsidP="009B1372">
      <w:pPr>
        <w:widowControl w:val="0"/>
        <w:suppressAutoHyphens/>
        <w:spacing w:after="0"/>
        <w:ind w:left="5040" w:hanging="2880"/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</w:pP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>………………………………..</w:t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  <w:t>……………………………………………………</w:t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="009B1372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</w:r>
      <w:r w:rsidR="009B1372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ab/>
        <w:t xml:space="preserve">              </w:t>
      </w:r>
      <w:r w:rsidRPr="00681EB3">
        <w:rPr>
          <w:rFonts w:ascii="Open Sans" w:eastAsia="Times New Roman" w:hAnsi="Open Sans" w:cs="Open Sans"/>
          <w:b/>
          <w:i/>
          <w:sz w:val="18"/>
          <w:szCs w:val="18"/>
          <w:lang w:val="pl-PL" w:eastAsia="ar-SA"/>
        </w:rPr>
        <w:t>………………………………………………………………………………</w:t>
      </w:r>
    </w:p>
    <w:p w14:paraId="4BB27F55" w14:textId="77777777" w:rsidR="00681EB3" w:rsidRPr="00681EB3" w:rsidRDefault="00681EB3" w:rsidP="00681EB3">
      <w:pPr>
        <w:spacing w:after="0"/>
        <w:ind w:left="426" w:hanging="340"/>
        <w:jc w:val="center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 xml:space="preserve"> (miejscowość, data) </w:t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  <w:t>(pieczęć firmowa Wykonawcy)</w:t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</w: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ab/>
        <w:t>(podpis, pieczątka imienna osoby upoważnionej</w:t>
      </w:r>
    </w:p>
    <w:p w14:paraId="19CBC376" w14:textId="77777777" w:rsidR="00681EB3" w:rsidRPr="00681EB3" w:rsidRDefault="00681EB3" w:rsidP="00681EB3">
      <w:pPr>
        <w:spacing w:after="0"/>
        <w:ind w:left="6366" w:firstLine="6"/>
        <w:jc w:val="center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do składania oświadczeń woli w imieniu Wykonawcy)</w:t>
      </w:r>
    </w:p>
    <w:p w14:paraId="391648B4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</w:p>
    <w:p w14:paraId="26EFFC21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i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i/>
          <w:sz w:val="18"/>
          <w:szCs w:val="18"/>
          <w:lang w:val="pl-PL"/>
        </w:rPr>
        <w:t>* niepotrzebne skreślić.</w:t>
      </w:r>
    </w:p>
    <w:p w14:paraId="5FA8568D" w14:textId="1BE6A684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** Jako wykonanie przedmiotu zamówienia należy rozumieć wykonanie usług w zakresie określonym w SWZ, w szczególności w opisie przedmiotu zamówienia.</w:t>
      </w:r>
    </w:p>
    <w:p w14:paraId="580D53E3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lang w:val="pl-PL"/>
        </w:rPr>
        <w:t>*** – brak wyceny lub wycenienie składowych na 0,00 zł, będzie stanowiło podstawę do odrzucenia oferty zgodnie z art. 89. ust. 1. pkt 1) ustawy PZP, w związku z art. 2 pkt 13 ustawy PZP.</w:t>
      </w:r>
    </w:p>
    <w:p w14:paraId="47EC0181" w14:textId="77777777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</w:p>
    <w:p w14:paraId="440282DC" w14:textId="65DC789C" w:rsidR="00681EB3" w:rsidRPr="00681EB3" w:rsidRDefault="00681EB3" w:rsidP="00681EB3">
      <w:pPr>
        <w:spacing w:after="0"/>
        <w:ind w:left="317" w:hanging="340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vertAlign w:val="superscript"/>
          <w:lang w:val="pl-PL"/>
        </w:rPr>
        <w:lastRenderedPageBreak/>
        <w:t>#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 xml:space="preserve"> – Kwota brutto przedstawiona w kolumnie 4 tabeli nr 1 będzie rozumiana (w przypadku złożenia oświadczenia o procedurze odwrotnego obciążenia) jako suma kwoty netto należnej Wykonawcy i podatku VAT rozliczanego przez Zamawiającego. </w:t>
      </w:r>
    </w:p>
    <w:p w14:paraId="2F631953" w14:textId="77777777" w:rsidR="00681EB3" w:rsidRPr="00681EB3" w:rsidRDefault="00681EB3" w:rsidP="00681EB3">
      <w:pPr>
        <w:spacing w:after="0"/>
        <w:outlineLvl w:val="0"/>
        <w:rPr>
          <w:rFonts w:ascii="Open Sans" w:eastAsia="Calibri" w:hAnsi="Open Sans" w:cs="Open Sans"/>
          <w:sz w:val="18"/>
          <w:szCs w:val="18"/>
          <w:lang w:val="pl-PL"/>
        </w:rPr>
      </w:pPr>
    </w:p>
    <w:p w14:paraId="07CF521C" w14:textId="77777777" w:rsidR="00681EB3" w:rsidRPr="00681EB3" w:rsidRDefault="00681EB3" w:rsidP="00681EB3">
      <w:pPr>
        <w:spacing w:after="0"/>
        <w:rPr>
          <w:rFonts w:ascii="Open Sans" w:eastAsia="Times New Roman" w:hAnsi="Open Sans" w:cs="Open Sans"/>
          <w:sz w:val="18"/>
          <w:szCs w:val="18"/>
          <w:lang w:val="pl-PL" w:eastAsia="x-none"/>
        </w:rPr>
      </w:pPr>
      <w:r w:rsidRPr="00681EB3">
        <w:rPr>
          <w:rFonts w:ascii="Open Sans" w:eastAsia="Times New Roman" w:hAnsi="Open Sans" w:cs="Open Sans"/>
          <w:sz w:val="18"/>
          <w:szCs w:val="18"/>
          <w:vertAlign w:val="superscript"/>
          <w:lang w:val="pl-PL" w:eastAsia="x-none"/>
        </w:rPr>
        <w:t xml:space="preserve">1) </w:t>
      </w:r>
      <w:r w:rsidRPr="00681EB3">
        <w:rPr>
          <w:rFonts w:ascii="Open Sans" w:eastAsia="Times New Roman" w:hAnsi="Open Sans" w:cs="Open Sans"/>
          <w:sz w:val="18"/>
          <w:szCs w:val="18"/>
          <w:lang w:val="pl-PL" w:eastAsia="x-none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378D9E31" w14:textId="34D48AF4" w:rsidR="00681EB3" w:rsidRDefault="00681EB3" w:rsidP="00681EB3">
      <w:pPr>
        <w:spacing w:after="0"/>
        <w:rPr>
          <w:rFonts w:ascii="Open Sans" w:eastAsia="Calibri" w:hAnsi="Open Sans" w:cs="Open Sans"/>
          <w:sz w:val="18"/>
          <w:szCs w:val="18"/>
          <w:lang w:val="pl-PL"/>
        </w:rPr>
      </w:pPr>
      <w:r w:rsidRPr="00681EB3">
        <w:rPr>
          <w:rFonts w:ascii="Open Sans" w:eastAsia="Calibri" w:hAnsi="Open Sans" w:cs="Open Sans"/>
          <w:sz w:val="18"/>
          <w:szCs w:val="18"/>
          <w:vertAlign w:val="superscript"/>
          <w:lang w:val="pl-PL"/>
        </w:rPr>
        <w:t xml:space="preserve">2) </w:t>
      </w:r>
      <w:r w:rsidRPr="00681EB3">
        <w:rPr>
          <w:rFonts w:ascii="Open Sans" w:eastAsia="Calibri" w:hAnsi="Open Sans" w:cs="Open Sans"/>
          <w:sz w:val="18"/>
          <w:szCs w:val="18"/>
          <w:lang w:val="pl-PL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58E38AAE" w14:textId="2BCE400C" w:rsidR="00324E6B" w:rsidRDefault="00324E6B" w:rsidP="00681EB3">
      <w:pPr>
        <w:spacing w:after="0"/>
        <w:rPr>
          <w:rFonts w:ascii="Open Sans" w:eastAsia="Calibri" w:hAnsi="Open Sans" w:cs="Open Sans"/>
          <w:sz w:val="18"/>
          <w:szCs w:val="18"/>
          <w:lang w:val="pl-PL"/>
        </w:rPr>
      </w:pPr>
    </w:p>
    <w:p w14:paraId="4A38634D" w14:textId="77777777" w:rsidR="00861CCF" w:rsidRPr="00052A91" w:rsidRDefault="00861CCF" w:rsidP="00861CCF">
      <w:pPr>
        <w:jc w:val="center"/>
        <w:rPr>
          <w:rFonts w:ascii="Open Sans" w:hAnsi="Open Sans" w:cs="Open Sans"/>
          <w:b/>
          <w:sz w:val="17"/>
          <w:szCs w:val="17"/>
        </w:rPr>
      </w:pPr>
      <w:proofErr w:type="spellStart"/>
      <w:r w:rsidRPr="00052A91">
        <w:rPr>
          <w:rFonts w:ascii="Open Sans" w:hAnsi="Open Sans" w:cs="Open Sans"/>
          <w:b/>
          <w:sz w:val="17"/>
          <w:szCs w:val="17"/>
        </w:rPr>
        <w:t>Informacja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dotycząca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przetwarzania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przez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Gospodarki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Komunalnej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spółka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b/>
          <w:sz w:val="17"/>
          <w:szCs w:val="17"/>
        </w:rPr>
        <w:t>o.o</w:t>
      </w:r>
      <w:proofErr w:type="spellEnd"/>
      <w:r w:rsidRPr="00052A91">
        <w:rPr>
          <w:rFonts w:ascii="Open Sans" w:hAnsi="Open Sans" w:cs="Open Sans"/>
          <w:b/>
          <w:sz w:val="17"/>
          <w:szCs w:val="17"/>
        </w:rPr>
        <w:t>.</w:t>
      </w:r>
    </w:p>
    <w:p w14:paraId="70465FAE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związku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realizacją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wymogów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Rozporządzenia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Parlamentu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Europejskiego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Rady (UE) 2016/679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27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kwietnia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2016 r.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sprawie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ochrony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osób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fizycznych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związku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przetwarzaniem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sprawie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swobodnego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przepływu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takich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oraz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uchylenia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dyrektywy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95/46/WE (</w:t>
      </w:r>
      <w:proofErr w:type="spellStart"/>
      <w:r w:rsidRPr="00052A91">
        <w:rPr>
          <w:rFonts w:ascii="Open Sans" w:hAnsi="Open Sans" w:cs="Open Sans"/>
          <w:sz w:val="17"/>
          <w:szCs w:val="17"/>
        </w:rPr>
        <w:t>ogólne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rozporządzenie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ochronie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„RODO”),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Gospodarki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Spółka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o.o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Koszalinie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informuje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zasadach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oraz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przysługujących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>/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prawach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tym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związanych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56D186D4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Poniższe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zasady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stosuje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się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począwszy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od 25 </w:t>
      </w:r>
      <w:proofErr w:type="spellStart"/>
      <w:r w:rsidRPr="00052A91">
        <w:rPr>
          <w:rFonts w:ascii="Open Sans" w:hAnsi="Open Sans" w:cs="Open Sans"/>
          <w:sz w:val="17"/>
          <w:szCs w:val="17"/>
        </w:rPr>
        <w:t>maja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2018 </w:t>
      </w:r>
      <w:proofErr w:type="spellStart"/>
      <w:r w:rsidRPr="00052A91">
        <w:rPr>
          <w:rFonts w:ascii="Open Sans" w:hAnsi="Open Sans" w:cs="Open Sans"/>
          <w:sz w:val="17"/>
          <w:szCs w:val="17"/>
        </w:rPr>
        <w:t>roku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3F2E4D28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Jeśli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ma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pytania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dotyczące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sposobu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zakresu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także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przysługujących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>/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uprawnień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prosimy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kontakt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: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Gospodarki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Spółka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o.o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ul.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5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Koszalin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bądź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drogą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elektroniczną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poprzez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: daneosobowe@pgkkoszalin.pl.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lub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pisemnie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adres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: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Gospodarki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Spółka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o.o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ul.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5 75-724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Koszalin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</w:t>
      </w:r>
    </w:p>
    <w:p w14:paraId="6E52BEB6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I.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Wskazanie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administratora</w:t>
      </w:r>
      <w:proofErr w:type="spellEnd"/>
    </w:p>
    <w:p w14:paraId="776B3B62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Administratorem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jest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Gospodarki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Spółka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o.o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</w:t>
      </w:r>
      <w:r w:rsidRPr="00052A91">
        <w:rPr>
          <w:rFonts w:ascii="Open Sans" w:hAnsi="Open Sans" w:cs="Open Sans"/>
          <w:sz w:val="17"/>
          <w:szCs w:val="17"/>
        </w:rPr>
        <w:br/>
        <w:t xml:space="preserve">ul.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5 75-724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Koszalin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67D214C3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II. Cele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oraz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podstawa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</w:p>
    <w:p w14:paraId="017367EB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Gospodarki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Spółka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o.o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celu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wykonania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umowy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</w:t>
      </w:r>
    </w:p>
    <w:p w14:paraId="43664523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III.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Obowiązek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podania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</w:p>
    <w:p w14:paraId="45773458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Podanie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jest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wymogiem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ustawowym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wynika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realizacji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obowiązków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wynikających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przepisów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prawa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091FF71A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IV.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Informacje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odbiorcach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</w:p>
    <w:p w14:paraId="2A575FD6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związku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przetwarzaniem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celach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wskazanych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pkt. II,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mogą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być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udostępniane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następującym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odbiorcom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bądź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kategoriom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odbiorców</w:t>
      </w:r>
      <w:proofErr w:type="spellEnd"/>
      <w:r w:rsidRPr="00052A91">
        <w:rPr>
          <w:rFonts w:ascii="Open Sans" w:hAnsi="Open Sans" w:cs="Open Sans"/>
          <w:sz w:val="17"/>
          <w:szCs w:val="17"/>
        </w:rPr>
        <w:t>:</w:t>
      </w:r>
    </w:p>
    <w:p w14:paraId="750461D7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organom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władzy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publicznej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oraz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podmiotom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wykonującym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zadania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publiczne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lub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działającym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zlecenie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organów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władzy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publicznej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zakresie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celach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które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wynikają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przepisów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np.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policja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sąd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prokuratura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urząd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skarbowy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komornik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sądowy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442A71C9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V.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Okresy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</w:p>
    <w:p w14:paraId="2B5C0F73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będą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okres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niezbędny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do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realizacji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wskazanych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pkt. II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celów</w:t>
      </w:r>
      <w:proofErr w:type="spellEnd"/>
      <w:r w:rsidRPr="00052A91">
        <w:rPr>
          <w:rFonts w:ascii="Open Sans" w:hAnsi="Open Sans" w:cs="Open Sans"/>
          <w:sz w:val="17"/>
          <w:szCs w:val="17"/>
        </w:rPr>
        <w:t>,</w:t>
      </w:r>
    </w:p>
    <w:p w14:paraId="05C98A0B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a po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tym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czasie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okres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oraz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zakresie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wymaganym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przepisy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prawa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1FC1849E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VI.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której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dotyczą</w:t>
      </w:r>
      <w:proofErr w:type="spellEnd"/>
    </w:p>
    <w:p w14:paraId="5E0952D9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pragnie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zapewnić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że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wszystkim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których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Przedsiębiorstwie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Gospodarki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Komunalnej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Spółka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o.o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Koszalinie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przysługują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odpowiednie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wynikające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RODO.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związku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tym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przysługują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>/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następujące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prawa</w:t>
      </w:r>
      <w:proofErr w:type="spellEnd"/>
      <w:r w:rsidRPr="00052A91">
        <w:rPr>
          <w:rFonts w:ascii="Open Sans" w:hAnsi="Open Sans" w:cs="Open Sans"/>
          <w:sz w:val="17"/>
          <w:szCs w:val="17"/>
        </w:rPr>
        <w:t>:</w:t>
      </w:r>
    </w:p>
    <w:p w14:paraId="26BC4A8A" w14:textId="77777777" w:rsidR="00861CCF" w:rsidRPr="00052A91" w:rsidRDefault="00861CCF" w:rsidP="00861CCF">
      <w:pPr>
        <w:pStyle w:val="Akapitzlist"/>
        <w:numPr>
          <w:ilvl w:val="0"/>
          <w:numId w:val="34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dostępu do danych osobowych, w tym prawo do uzyskania kopii tych danych;</w:t>
      </w:r>
    </w:p>
    <w:p w14:paraId="208465B4" w14:textId="77777777" w:rsidR="00861CCF" w:rsidRPr="00052A91" w:rsidRDefault="00861CCF" w:rsidP="00861CCF">
      <w:pPr>
        <w:pStyle w:val="Akapitzlist"/>
        <w:numPr>
          <w:ilvl w:val="0"/>
          <w:numId w:val="34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sprostowania (poprawiania) danych osobowych – w przypadku gdy dane są nieprawidłowe lub niekompletne;</w:t>
      </w:r>
    </w:p>
    <w:p w14:paraId="123E6E81" w14:textId="77777777" w:rsidR="00861CCF" w:rsidRPr="00052A91" w:rsidRDefault="00861CCF" w:rsidP="00861CCF">
      <w:pPr>
        <w:pStyle w:val="Akapitzlist"/>
        <w:numPr>
          <w:ilvl w:val="0"/>
          <w:numId w:val="34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lastRenderedPageBreak/>
        <w:t>prawo do żądania usunięcia danych osobowych (tzw. „prawo do bycia zapominanym”);</w:t>
      </w:r>
    </w:p>
    <w:p w14:paraId="0022029D" w14:textId="77777777" w:rsidR="00861CCF" w:rsidRPr="00052A91" w:rsidRDefault="00861CCF" w:rsidP="00861CCF">
      <w:pPr>
        <w:pStyle w:val="Akapitzlist"/>
        <w:numPr>
          <w:ilvl w:val="0"/>
          <w:numId w:val="34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ograniczenia przetwarzania danych osobowych;</w:t>
      </w:r>
    </w:p>
    <w:p w14:paraId="33CAF9E8" w14:textId="77777777" w:rsidR="00861CCF" w:rsidRPr="00052A91" w:rsidRDefault="00861CCF" w:rsidP="00861CCF">
      <w:pPr>
        <w:pStyle w:val="Akapitzlist"/>
        <w:numPr>
          <w:ilvl w:val="0"/>
          <w:numId w:val="34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wniesienia sprzeciwu wobec przetwarzania;</w:t>
      </w:r>
    </w:p>
    <w:p w14:paraId="0CE20DF5" w14:textId="77777777" w:rsidR="00861CCF" w:rsidRPr="00052A91" w:rsidRDefault="00861CCF" w:rsidP="00861CCF">
      <w:pPr>
        <w:pStyle w:val="Akapitzlist"/>
        <w:numPr>
          <w:ilvl w:val="0"/>
          <w:numId w:val="34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przenoszenia danych.</w:t>
      </w:r>
    </w:p>
    <w:p w14:paraId="573E153E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</w:p>
    <w:p w14:paraId="03C1CFEE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VII.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do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cofnięcia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zgody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</w:p>
    <w:p w14:paraId="3D52A039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zakresie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jakim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udzieliła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zgody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przysługuje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>/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do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jej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cofnięcia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Cofnięcie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zgody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ma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wpływu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zgodność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z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prawem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którego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dokonano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podstawie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zgody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jej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wycofaniem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25D97E7B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VIII.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wniesienia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skargi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do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organu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nadzorczego</w:t>
      </w:r>
      <w:proofErr w:type="spellEnd"/>
    </w:p>
    <w:p w14:paraId="23D5EB02" w14:textId="77777777" w:rsidR="00861CCF" w:rsidRPr="00052A91" w:rsidRDefault="00861CCF" w:rsidP="00861CC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W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przypadku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uznania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iż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przetwarzanie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przez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Przedsiębiorstwo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/Pana </w:t>
      </w:r>
      <w:proofErr w:type="spellStart"/>
      <w:r w:rsidRPr="00052A91">
        <w:rPr>
          <w:rFonts w:ascii="Open Sans" w:hAnsi="Open Sans" w:cs="Open Sans"/>
          <w:sz w:val="17"/>
          <w:szCs w:val="17"/>
        </w:rPr>
        <w:t>danych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osobowych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narusza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przepisy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RODO,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przysługuje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Pani</w:t>
      </w:r>
      <w:proofErr w:type="spellEnd"/>
      <w:r w:rsidRPr="00052A91">
        <w:rPr>
          <w:rFonts w:ascii="Open Sans" w:hAnsi="Open Sans" w:cs="Open Sans"/>
          <w:sz w:val="17"/>
          <w:szCs w:val="17"/>
        </w:rPr>
        <w:t>/</w:t>
      </w:r>
      <w:proofErr w:type="spellStart"/>
      <w:r w:rsidRPr="00052A91">
        <w:rPr>
          <w:rFonts w:ascii="Open Sans" w:hAnsi="Open Sans" w:cs="Open Sans"/>
          <w:sz w:val="17"/>
          <w:szCs w:val="17"/>
        </w:rPr>
        <w:t>Panu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prawo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do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wniesienia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skargi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do </w:t>
      </w:r>
      <w:proofErr w:type="spellStart"/>
      <w:r w:rsidRPr="00052A91">
        <w:rPr>
          <w:rFonts w:ascii="Open Sans" w:hAnsi="Open Sans" w:cs="Open Sans"/>
          <w:sz w:val="17"/>
          <w:szCs w:val="17"/>
        </w:rPr>
        <w:t>właściwego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organu</w:t>
      </w:r>
      <w:proofErr w:type="spellEnd"/>
      <w:r w:rsidRPr="00052A91">
        <w:rPr>
          <w:rFonts w:ascii="Open Sans" w:hAnsi="Open Sans" w:cs="Open Sans"/>
          <w:sz w:val="17"/>
          <w:szCs w:val="17"/>
        </w:rPr>
        <w:t xml:space="preserve"> </w:t>
      </w:r>
      <w:proofErr w:type="spellStart"/>
      <w:r w:rsidRPr="00052A91">
        <w:rPr>
          <w:rFonts w:ascii="Open Sans" w:hAnsi="Open Sans" w:cs="Open Sans"/>
          <w:sz w:val="17"/>
          <w:szCs w:val="17"/>
        </w:rPr>
        <w:t>nadzorczego</w:t>
      </w:r>
      <w:proofErr w:type="spellEnd"/>
      <w:r w:rsidRPr="00052A91">
        <w:rPr>
          <w:rFonts w:ascii="Open Sans" w:hAnsi="Open Sans" w:cs="Open Sans"/>
          <w:sz w:val="17"/>
          <w:szCs w:val="17"/>
        </w:rPr>
        <w:t>.</w:t>
      </w:r>
    </w:p>
    <w:p w14:paraId="60A579A6" w14:textId="77777777" w:rsidR="00861CCF" w:rsidRDefault="00861CCF" w:rsidP="00861CCF"/>
    <w:p w14:paraId="4738D1E9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69D9B41B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5FDF4F31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14EDED69" w14:textId="77777777" w:rsidR="00861CCF" w:rsidRPr="00C53DB4" w:rsidRDefault="00861CCF" w:rsidP="00861CCF">
      <w:pPr>
        <w:pStyle w:val="Akapitzlist1"/>
        <w:tabs>
          <w:tab w:val="left" w:pos="426"/>
        </w:tabs>
        <w:overflowPunct/>
        <w:spacing w:line="276" w:lineRule="auto"/>
        <w:ind w:left="0"/>
        <w:textAlignment w:val="auto"/>
        <w:rPr>
          <w:rFonts w:ascii="Open Sans" w:hAnsi="Open Sans" w:cs="Open Sans"/>
          <w:b/>
          <w:sz w:val="20"/>
          <w:szCs w:val="20"/>
        </w:rPr>
      </w:pPr>
    </w:p>
    <w:p w14:paraId="227BCCBA" w14:textId="77777777" w:rsidR="00861CCF" w:rsidRPr="00681EB3" w:rsidRDefault="00861CCF" w:rsidP="00681EB3">
      <w:pPr>
        <w:spacing w:after="0"/>
        <w:rPr>
          <w:rFonts w:ascii="Open Sans" w:eastAsia="Calibri" w:hAnsi="Open Sans" w:cs="Open Sans"/>
          <w:sz w:val="18"/>
          <w:szCs w:val="18"/>
          <w:lang w:val="pl-PL"/>
        </w:rPr>
      </w:pPr>
    </w:p>
    <w:sectPr w:rsidR="00861CCF" w:rsidRPr="00681EB3" w:rsidSect="00B86835">
      <w:pgSz w:w="12240" w:h="15840"/>
      <w:pgMar w:top="851" w:right="1077" w:bottom="85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ECD5" w14:textId="77777777" w:rsidR="00EC2057" w:rsidRDefault="00EC2057">
      <w:pPr>
        <w:spacing w:after="0"/>
      </w:pPr>
      <w:r>
        <w:separator/>
      </w:r>
    </w:p>
  </w:endnote>
  <w:endnote w:type="continuationSeparator" w:id="0">
    <w:p w14:paraId="226DD297" w14:textId="77777777" w:rsidR="00EC2057" w:rsidRDefault="00EC2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6FA8" w14:textId="77777777" w:rsidR="00EC2057" w:rsidRDefault="00EC2057">
      <w:r>
        <w:separator/>
      </w:r>
    </w:p>
  </w:footnote>
  <w:footnote w:type="continuationSeparator" w:id="0">
    <w:p w14:paraId="45048113" w14:textId="77777777" w:rsidR="00EC2057" w:rsidRDefault="00EC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EB2A77"/>
    <w:multiLevelType w:val="multilevel"/>
    <w:tmpl w:val="E492533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0C903D"/>
    <w:multiLevelType w:val="multilevel"/>
    <w:tmpl w:val="BD4A77A4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EF6E285"/>
    <w:multiLevelType w:val="multilevel"/>
    <w:tmpl w:val="FEEA1E8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0711566"/>
    <w:multiLevelType w:val="multilevel"/>
    <w:tmpl w:val="C108CD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CA097D2"/>
    <w:multiLevelType w:val="multilevel"/>
    <w:tmpl w:val="AE544400"/>
    <w:lvl w:ilvl="0">
      <w:start w:val="10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FEB83B8"/>
    <w:multiLevelType w:val="multilevel"/>
    <w:tmpl w:val="9F8AF20A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4FEEE1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2AE9BDE"/>
    <w:multiLevelType w:val="multilevel"/>
    <w:tmpl w:val="4D62062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121D31"/>
    <w:multiLevelType w:val="hybridMultilevel"/>
    <w:tmpl w:val="F07E947C"/>
    <w:lvl w:ilvl="0" w:tplc="6D8E5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A95A4D"/>
    <w:multiLevelType w:val="multilevel"/>
    <w:tmpl w:val="1A94EBE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161A47"/>
    <w:multiLevelType w:val="multilevel"/>
    <w:tmpl w:val="17009A8A"/>
    <w:lvl w:ilvl="0">
      <w:start w:val="10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9E5C33"/>
    <w:multiLevelType w:val="hybridMultilevel"/>
    <w:tmpl w:val="95A2E8C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D366B7"/>
    <w:multiLevelType w:val="hybridMultilevel"/>
    <w:tmpl w:val="E43A36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97A408"/>
    <w:multiLevelType w:val="multilevel"/>
    <w:tmpl w:val="9FF2AA1E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F85AD"/>
    <w:multiLevelType w:val="multilevel"/>
    <w:tmpl w:val="04AEF24A"/>
    <w:lvl w:ilvl="0">
      <w:start w:val="1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BBBEC"/>
    <w:multiLevelType w:val="multilevel"/>
    <w:tmpl w:val="C5F842A6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C7EF8"/>
    <w:multiLevelType w:val="hybridMultilevel"/>
    <w:tmpl w:val="8ECA3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05AF"/>
    <w:multiLevelType w:val="multilevel"/>
    <w:tmpl w:val="74149D36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B962B"/>
    <w:multiLevelType w:val="multilevel"/>
    <w:tmpl w:val="68DAF66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393CB1"/>
    <w:multiLevelType w:val="hybridMultilevel"/>
    <w:tmpl w:val="AE70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60609"/>
    <w:multiLevelType w:val="multilevel"/>
    <w:tmpl w:val="622C861C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D20510"/>
    <w:multiLevelType w:val="multilevel"/>
    <w:tmpl w:val="EB6C16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54399"/>
    <w:multiLevelType w:val="multilevel"/>
    <w:tmpl w:val="B3F0B6E8"/>
    <w:lvl w:ilvl="0"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927C0F"/>
    <w:multiLevelType w:val="hybridMultilevel"/>
    <w:tmpl w:val="36C6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713E6"/>
    <w:multiLevelType w:val="hybridMultilevel"/>
    <w:tmpl w:val="2F983AB2"/>
    <w:lvl w:ilvl="0" w:tplc="7F9E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9C08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53AD"/>
    <w:multiLevelType w:val="multilevel"/>
    <w:tmpl w:val="DE5023D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E154B7"/>
    <w:multiLevelType w:val="multilevel"/>
    <w:tmpl w:val="0812198E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342"/>
    <w:multiLevelType w:val="hybridMultilevel"/>
    <w:tmpl w:val="F93A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1">
    <w:abstractNumId w:val="1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2">
    <w:abstractNumId w:val="24"/>
  </w:num>
  <w:num w:numId="13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1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8">
    <w:abstractNumId w:val="2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0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1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2">
    <w:abstractNumId w:val="2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5">
    <w:abstractNumId w:val="26"/>
  </w:num>
  <w:num w:numId="26">
    <w:abstractNumId w:val="12"/>
  </w:num>
  <w:num w:numId="27">
    <w:abstractNumId w:val="17"/>
  </w:num>
  <w:num w:numId="28">
    <w:abstractNumId w:val="8"/>
  </w:num>
  <w:num w:numId="29">
    <w:abstractNumId w:val="13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44D"/>
    <w:rsid w:val="00011C8B"/>
    <w:rsid w:val="0007053B"/>
    <w:rsid w:val="000C3FFA"/>
    <w:rsid w:val="000D20A6"/>
    <w:rsid w:val="000E2B45"/>
    <w:rsid w:val="00142098"/>
    <w:rsid w:val="00147034"/>
    <w:rsid w:val="001809AD"/>
    <w:rsid w:val="001D45FE"/>
    <w:rsid w:val="001F411B"/>
    <w:rsid w:val="0020546F"/>
    <w:rsid w:val="00283339"/>
    <w:rsid w:val="00297146"/>
    <w:rsid w:val="002C5F63"/>
    <w:rsid w:val="002D7AAC"/>
    <w:rsid w:val="00324E6B"/>
    <w:rsid w:val="00344A67"/>
    <w:rsid w:val="00364CC1"/>
    <w:rsid w:val="003B192B"/>
    <w:rsid w:val="003E47BE"/>
    <w:rsid w:val="003F0D01"/>
    <w:rsid w:val="004151B1"/>
    <w:rsid w:val="00425AA8"/>
    <w:rsid w:val="00431EE5"/>
    <w:rsid w:val="00440BC7"/>
    <w:rsid w:val="00443DCB"/>
    <w:rsid w:val="004A4F25"/>
    <w:rsid w:val="004E29B3"/>
    <w:rsid w:val="004F0511"/>
    <w:rsid w:val="004F0E25"/>
    <w:rsid w:val="005004A2"/>
    <w:rsid w:val="005207C1"/>
    <w:rsid w:val="00537EC7"/>
    <w:rsid w:val="00555ECB"/>
    <w:rsid w:val="00590D07"/>
    <w:rsid w:val="005A162D"/>
    <w:rsid w:val="005B54A4"/>
    <w:rsid w:val="005C42F8"/>
    <w:rsid w:val="005D6880"/>
    <w:rsid w:val="005E02B6"/>
    <w:rsid w:val="005E25EA"/>
    <w:rsid w:val="005F5AA0"/>
    <w:rsid w:val="005F7560"/>
    <w:rsid w:val="00603950"/>
    <w:rsid w:val="00610B50"/>
    <w:rsid w:val="00620EAC"/>
    <w:rsid w:val="00641B4E"/>
    <w:rsid w:val="00650454"/>
    <w:rsid w:val="00655F59"/>
    <w:rsid w:val="00681EB3"/>
    <w:rsid w:val="006C40C6"/>
    <w:rsid w:val="006E6C33"/>
    <w:rsid w:val="007576AC"/>
    <w:rsid w:val="00762FA8"/>
    <w:rsid w:val="00784D58"/>
    <w:rsid w:val="00794217"/>
    <w:rsid w:val="007A6B44"/>
    <w:rsid w:val="007B2AA6"/>
    <w:rsid w:val="00846EE4"/>
    <w:rsid w:val="00861CCF"/>
    <w:rsid w:val="0088321E"/>
    <w:rsid w:val="008D6863"/>
    <w:rsid w:val="009137E0"/>
    <w:rsid w:val="00914537"/>
    <w:rsid w:val="00923E52"/>
    <w:rsid w:val="0097333E"/>
    <w:rsid w:val="009770E8"/>
    <w:rsid w:val="00997ABF"/>
    <w:rsid w:val="009A324F"/>
    <w:rsid w:val="009B1372"/>
    <w:rsid w:val="00A2276D"/>
    <w:rsid w:val="00A22D30"/>
    <w:rsid w:val="00A30E17"/>
    <w:rsid w:val="00A37D20"/>
    <w:rsid w:val="00A941DA"/>
    <w:rsid w:val="00B86835"/>
    <w:rsid w:val="00B86B75"/>
    <w:rsid w:val="00BC48D5"/>
    <w:rsid w:val="00C018FA"/>
    <w:rsid w:val="00C25A67"/>
    <w:rsid w:val="00C36279"/>
    <w:rsid w:val="00C66D97"/>
    <w:rsid w:val="00C7297E"/>
    <w:rsid w:val="00D12C1B"/>
    <w:rsid w:val="00D375D8"/>
    <w:rsid w:val="00D419C2"/>
    <w:rsid w:val="00D510A7"/>
    <w:rsid w:val="00D87075"/>
    <w:rsid w:val="00DE401D"/>
    <w:rsid w:val="00E0304F"/>
    <w:rsid w:val="00E315A3"/>
    <w:rsid w:val="00E8080A"/>
    <w:rsid w:val="00E80F3F"/>
    <w:rsid w:val="00E844FE"/>
    <w:rsid w:val="00EB06D5"/>
    <w:rsid w:val="00EC2057"/>
    <w:rsid w:val="00ED563F"/>
    <w:rsid w:val="00F27AE8"/>
    <w:rsid w:val="00F40FDB"/>
    <w:rsid w:val="00F7424C"/>
    <w:rsid w:val="00FE1985"/>
    <w:rsid w:val="00FF2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65C1"/>
  <w15:docId w15:val="{310AF466-3429-4139-8307-213348E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uiPriority w:val="34"/>
    <w:qFormat/>
    <w:rsid w:val="00FE1985"/>
    <w:pPr>
      <w:spacing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81E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1EB3"/>
  </w:style>
  <w:style w:type="character" w:customStyle="1" w:styleId="Nagwek2Znak">
    <w:name w:val="Nagłówek 2 Znak"/>
    <w:link w:val="Nagwek2"/>
    <w:uiPriority w:val="9"/>
    <w:rsid w:val="00681EB3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Akapitzlist1">
    <w:name w:val="Akapit z listą1"/>
    <w:basedOn w:val="Normalny"/>
    <w:rsid w:val="00861CCF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F279-B6BA-42DF-A4E5-9C101170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Komorowska</dc:creator>
  <cp:lastModifiedBy>Beata Komorowska</cp:lastModifiedBy>
  <cp:revision>2</cp:revision>
  <cp:lastPrinted>2021-03-04T10:07:00Z</cp:lastPrinted>
  <dcterms:created xsi:type="dcterms:W3CDTF">2021-03-11T05:35:00Z</dcterms:created>
  <dcterms:modified xsi:type="dcterms:W3CDTF">2021-03-11T05:35:00Z</dcterms:modified>
</cp:coreProperties>
</file>