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1E2E" w:rsidRPr="00207646" w:rsidRDefault="00DF1E2E" w:rsidP="00DF1E2E">
      <w:pPr>
        <w:autoSpaceDN w:val="0"/>
        <w:adjustRightInd w:val="0"/>
        <w:jc w:val="right"/>
        <w:rPr>
          <w:rFonts w:ascii="Calibri" w:eastAsia="Calibri" w:hAnsi="Calibri" w:cs="Calibri"/>
          <w:color w:val="00B050"/>
          <w:sz w:val="18"/>
          <w:szCs w:val="18"/>
        </w:rPr>
      </w:pPr>
    </w:p>
    <w:p w:rsidR="00DF1E2E" w:rsidRPr="00207646" w:rsidRDefault="00DF1E2E" w:rsidP="00DF1E2E">
      <w:pPr>
        <w:autoSpaceDN w:val="0"/>
        <w:adjustRightInd w:val="0"/>
        <w:rPr>
          <w:rFonts w:ascii="Calibri" w:eastAsia="Calibri" w:hAnsi="Calibri" w:cs="Calibri"/>
          <w:color w:val="00B050"/>
        </w:rPr>
      </w:pPr>
      <w:r w:rsidRPr="00FE4234"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752600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E2E" w:rsidRPr="00207646" w:rsidRDefault="00DF1E2E" w:rsidP="00DF1E2E">
      <w:pPr>
        <w:autoSpaceDN w:val="0"/>
        <w:adjustRightInd w:val="0"/>
        <w:rPr>
          <w:rFonts w:ascii="Calibri" w:eastAsia="Calibri" w:hAnsi="Calibri" w:cs="Calibri"/>
          <w:sz w:val="18"/>
          <w:szCs w:val="18"/>
        </w:rPr>
      </w:pPr>
      <w:r w:rsidRPr="00207646">
        <w:rPr>
          <w:rFonts w:ascii="Calibri" w:eastAsia="Calibri" w:hAnsi="Calibri" w:cs="Calibri"/>
          <w:sz w:val="18"/>
          <w:szCs w:val="18"/>
        </w:rPr>
        <w:t xml:space="preserve">        Oznaczenie Wykonawcy </w:t>
      </w:r>
    </w:p>
    <w:p w:rsidR="00DF1E2E" w:rsidRPr="00207646" w:rsidRDefault="00DF1E2E" w:rsidP="00DF1E2E">
      <w:pPr>
        <w:jc w:val="center"/>
        <w:rPr>
          <w:rFonts w:ascii="Calibri" w:hAnsi="Calibri" w:cs="Calibri"/>
        </w:rPr>
      </w:pPr>
    </w:p>
    <w:p w:rsidR="00DF1E2E" w:rsidRPr="007A0E43" w:rsidRDefault="007A0E43" w:rsidP="00DF1E2E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OŚWIADCZENIE</w:t>
      </w:r>
    </w:p>
    <w:p w:rsidR="00DF1E2E" w:rsidRPr="007A0E43" w:rsidRDefault="00DF1E2E" w:rsidP="00DF1E2E">
      <w:pPr>
        <w:spacing w:before="120"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7A0E43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7A0E43">
        <w:rPr>
          <w:rFonts w:asciiTheme="minorHAnsi" w:hAnsiTheme="minorHAnsi" w:cstheme="minorHAnsi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DF1E2E" w:rsidRPr="007A0E43" w:rsidRDefault="00DF1E2E" w:rsidP="00DF1E2E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0E43">
        <w:rPr>
          <w:rFonts w:asciiTheme="minorHAnsi" w:hAnsiTheme="minorHAnsi" w:cstheme="minorHAnsi"/>
          <w:b/>
          <w:sz w:val="22"/>
          <w:szCs w:val="22"/>
        </w:rPr>
        <w:t>składane na podstawie art. 125 ust. 5 ustawy Pzp</w:t>
      </w:r>
    </w:p>
    <w:p w:rsidR="00DF1E2E" w:rsidRPr="007A0E43" w:rsidRDefault="00DF1E2E" w:rsidP="00DF1E2E">
      <w:pPr>
        <w:spacing w:before="240"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A0E4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A0E43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="00D406E9" w:rsidRPr="007A0E43">
        <w:rPr>
          <w:rFonts w:asciiTheme="minorHAnsi" w:hAnsiTheme="minorHAnsi" w:cstheme="minorHAnsi"/>
          <w:b/>
          <w:sz w:val="22"/>
          <w:szCs w:val="22"/>
        </w:rPr>
        <w:t>Dostawa miał węglowego I postępowanie</w:t>
      </w:r>
      <w:r w:rsidRPr="007A0E4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A0E43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D406E9" w:rsidRPr="007A0E43">
        <w:rPr>
          <w:rFonts w:asciiTheme="minorHAnsi" w:hAnsiTheme="minorHAnsi" w:cstheme="minorHAnsi"/>
          <w:sz w:val="22"/>
          <w:szCs w:val="22"/>
        </w:rPr>
        <w:t xml:space="preserve">Specjalistyczny Szpital </w:t>
      </w:r>
      <w:r w:rsidR="007A0E43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  <w:r w:rsidR="00D406E9" w:rsidRPr="007A0E43">
        <w:rPr>
          <w:rFonts w:asciiTheme="minorHAnsi" w:hAnsiTheme="minorHAnsi" w:cstheme="minorHAnsi"/>
          <w:sz w:val="22"/>
          <w:szCs w:val="22"/>
        </w:rPr>
        <w:t>im. Ks. Biskupa Józefa Nathana w Branicach</w:t>
      </w:r>
      <w:r w:rsidRPr="007A0E4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7A0E43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DF1E2E" w:rsidRPr="007A0E43" w:rsidRDefault="00DF1E2E" w:rsidP="00DF1E2E">
      <w:pPr>
        <w:shd w:val="clear" w:color="auto" w:fill="BFBFBF"/>
        <w:spacing w:before="36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A0E43">
        <w:rPr>
          <w:rFonts w:asciiTheme="minorHAnsi" w:hAnsiTheme="minorHAnsi" w:cstheme="minorHAnsi"/>
          <w:b/>
          <w:sz w:val="22"/>
          <w:szCs w:val="22"/>
        </w:rPr>
        <w:t>OŚWIADCZENIA DOTYCZĄCE PODMIOTU UDOSTEPNIAJĄCEGO ZASOBY:</w:t>
      </w:r>
    </w:p>
    <w:p w:rsidR="00DF1E2E" w:rsidRPr="007A0E43" w:rsidRDefault="00DF1E2E" w:rsidP="00DF1E2E">
      <w:pPr>
        <w:pStyle w:val="Akapitzlist"/>
        <w:numPr>
          <w:ilvl w:val="0"/>
          <w:numId w:val="1"/>
        </w:numPr>
        <w:spacing w:before="360" w:line="360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0E43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</w:t>
      </w:r>
      <w:r w:rsidR="007A0E43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7A0E43">
        <w:rPr>
          <w:rFonts w:asciiTheme="minorHAnsi" w:hAnsiTheme="minorHAnsi" w:cstheme="minorHAnsi"/>
          <w:sz w:val="22"/>
          <w:szCs w:val="22"/>
        </w:rPr>
        <w:t>nr 833/2014 dotyczącego środków ograniczających w związku z działaniami Rosji destabilizującymi sytuację na Ukrainie (Dz. Urz. UE nr L 111 z 8.4.2022, str. 1), dalej: rozporządzenie 2022/576.</w:t>
      </w:r>
      <w:r w:rsidRPr="007A0E4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:rsidR="00DF1E2E" w:rsidRPr="007A0E43" w:rsidRDefault="00DF1E2E" w:rsidP="00DF1E2E">
      <w:pPr>
        <w:pStyle w:val="NormalnyWeb"/>
        <w:numPr>
          <w:ilvl w:val="0"/>
          <w:numId w:val="1"/>
        </w:numPr>
        <w:suppressAutoHyphens w:val="0"/>
        <w:spacing w:before="0"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0E43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</w:t>
      </w:r>
      <w:r w:rsidR="007A0E43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7A0E43">
        <w:rPr>
          <w:rFonts w:asciiTheme="minorHAnsi" w:hAnsiTheme="minorHAnsi" w:cstheme="minorHAnsi"/>
          <w:sz w:val="22"/>
          <w:szCs w:val="22"/>
        </w:rPr>
        <w:t xml:space="preserve">na podstawie art. </w:t>
      </w:r>
      <w:r w:rsidRPr="007A0E43">
        <w:rPr>
          <w:rFonts w:asciiTheme="minorHAnsi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7A0E43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7A0E43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</w:t>
      </w:r>
      <w:r w:rsidR="007A0E43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                      </w:t>
      </w:r>
      <w:r w:rsidRPr="007A0E43">
        <w:rPr>
          <w:rFonts w:asciiTheme="minorHAnsi" w:hAnsiTheme="minorHAnsi" w:cstheme="minorHAnsi"/>
          <w:i/>
          <w:iCs/>
          <w:color w:val="222222"/>
          <w:sz w:val="22"/>
          <w:szCs w:val="22"/>
        </w:rPr>
        <w:lastRenderedPageBreak/>
        <w:t xml:space="preserve">w zakresie przeciwdziałania wspieraniu agresji na Ukrainę oraz służących ochronie bezpieczeństwa narodowego </w:t>
      </w:r>
      <w:r w:rsidRPr="007A0E43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7A0E43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7A0E43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:rsidR="00DF1E2E" w:rsidRPr="007A0E43" w:rsidRDefault="00DF1E2E" w:rsidP="00DF1E2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F1E2E" w:rsidRPr="007A0E43" w:rsidRDefault="00DF1E2E" w:rsidP="00DF1E2E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0E4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DF1E2E" w:rsidRPr="007A0E43" w:rsidRDefault="00DF1E2E" w:rsidP="00DF1E2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F1E2E" w:rsidRPr="007A0E43" w:rsidRDefault="00DF1E2E" w:rsidP="00DF1E2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0E43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7A0E43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F1E2E" w:rsidRPr="007A0E43" w:rsidRDefault="00DF1E2E" w:rsidP="00DF1E2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F1E2E" w:rsidRPr="007A0E43" w:rsidRDefault="00DF1E2E" w:rsidP="00DF1E2E">
      <w:pPr>
        <w:shd w:val="clear" w:color="auto" w:fill="BFBF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0E43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:rsidR="00DF1E2E" w:rsidRPr="007A0E43" w:rsidRDefault="00DF1E2E" w:rsidP="00DF1E2E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0E43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DF1E2E" w:rsidRDefault="00DF1E2E" w:rsidP="00DF1E2E">
      <w:pPr>
        <w:spacing w:line="360" w:lineRule="auto"/>
        <w:jc w:val="both"/>
        <w:rPr>
          <w:sz w:val="21"/>
          <w:szCs w:val="21"/>
        </w:rPr>
      </w:pPr>
    </w:p>
    <w:p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…………………………………….</w:t>
      </w:r>
    </w:p>
    <w:p w:rsidR="00DF1E2E" w:rsidRDefault="00DF1E2E" w:rsidP="00DF1E2E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16"/>
          <w:szCs w:val="16"/>
        </w:rPr>
        <w:t xml:space="preserve">Data; kwalifikowany podpis elektroniczny </w:t>
      </w:r>
    </w:p>
    <w:p w:rsidR="00DF1E2E" w:rsidRDefault="00DF1E2E" w:rsidP="00DF1E2E">
      <w:pPr>
        <w:spacing w:line="360" w:lineRule="auto"/>
        <w:jc w:val="both"/>
        <w:rPr>
          <w:sz w:val="21"/>
          <w:szCs w:val="21"/>
        </w:rPr>
      </w:pPr>
    </w:p>
    <w:p w:rsidR="00DF1E2E" w:rsidRDefault="00DF1E2E" w:rsidP="00DF1E2E">
      <w:pPr>
        <w:spacing w:after="120" w:line="360" w:lineRule="auto"/>
        <w:rPr>
          <w:rFonts w:ascii="Calibri" w:hAnsi="Calibri" w:cs="Calibri"/>
          <w:b/>
          <w:sz w:val="18"/>
          <w:szCs w:val="18"/>
        </w:rPr>
      </w:pPr>
    </w:p>
    <w:p w:rsidR="00DF1E2E" w:rsidRDefault="00DD0D2C" w:rsidP="00DD0D2C">
      <w:pPr>
        <w:tabs>
          <w:tab w:val="left" w:pos="3870"/>
        </w:tabs>
        <w:spacing w:after="120" w:line="360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ab/>
      </w:r>
    </w:p>
    <w:p w:rsidR="00CA543E" w:rsidRDefault="00000000"/>
    <w:sectPr w:rsidR="00CA54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068E" w:rsidRDefault="0072068E" w:rsidP="00DF1E2E">
      <w:r>
        <w:separator/>
      </w:r>
    </w:p>
  </w:endnote>
  <w:endnote w:type="continuationSeparator" w:id="0">
    <w:p w:rsidR="0072068E" w:rsidRDefault="0072068E" w:rsidP="00DF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068E" w:rsidRDefault="0072068E" w:rsidP="00DF1E2E">
      <w:r>
        <w:separator/>
      </w:r>
    </w:p>
  </w:footnote>
  <w:footnote w:type="continuationSeparator" w:id="0">
    <w:p w:rsidR="0072068E" w:rsidRDefault="0072068E" w:rsidP="00DF1E2E">
      <w:r>
        <w:continuationSeparator/>
      </w:r>
    </w:p>
  </w:footnote>
  <w:footnote w:id="1">
    <w:p w:rsidR="00DF1E2E" w:rsidRDefault="00DF1E2E" w:rsidP="00DF1E2E">
      <w:pPr>
        <w:pStyle w:val="Tekstprzypisudolnego"/>
        <w:jc w:val="both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F1E2E" w:rsidRDefault="00DF1E2E" w:rsidP="00DF1E2E">
      <w:pPr>
        <w:pStyle w:val="Tekstprzypisudolnego"/>
        <w:widowControl/>
        <w:numPr>
          <w:ilvl w:val="0"/>
          <w:numId w:val="2"/>
        </w:numPr>
        <w:suppressAutoHyphens w:val="0"/>
        <w:autoSpaceDE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obywateli rosyjskich lub osób fizycznych lub prawnych, podmiotów lub organów z siedzibą w Rosji;</w:t>
      </w:r>
    </w:p>
    <w:p w:rsidR="00DF1E2E" w:rsidRDefault="00DF1E2E" w:rsidP="00DF1E2E">
      <w:pPr>
        <w:pStyle w:val="Tekstprzypisudolnego"/>
        <w:widowControl/>
        <w:numPr>
          <w:ilvl w:val="0"/>
          <w:numId w:val="2"/>
        </w:numPr>
        <w:suppressAutoHyphens w:val="0"/>
        <w:autoSpaceDE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DF1E2E" w:rsidRDefault="00DF1E2E" w:rsidP="00DF1E2E">
      <w:pPr>
        <w:pStyle w:val="Tekstprzypisudolnego"/>
        <w:widowControl/>
        <w:numPr>
          <w:ilvl w:val="0"/>
          <w:numId w:val="2"/>
        </w:numPr>
        <w:suppressAutoHyphens w:val="0"/>
        <w:autoSpaceDE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F1E2E" w:rsidRDefault="00DF1E2E" w:rsidP="00DF1E2E">
      <w:pPr>
        <w:pStyle w:val="Tekstprzypisudolneg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F1E2E" w:rsidRDefault="00DF1E2E" w:rsidP="00DF1E2E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color w:val="222222"/>
          <w:sz w:val="16"/>
          <w:szCs w:val="16"/>
        </w:rPr>
        <w:t xml:space="preserve">z </w:t>
      </w:r>
      <w:r>
        <w:rPr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F1E2E" w:rsidRDefault="00DF1E2E" w:rsidP="00DF1E2E">
      <w:pPr>
        <w:jc w:val="both"/>
        <w:rPr>
          <w:color w:val="222222"/>
          <w:sz w:val="16"/>
          <w:szCs w:val="16"/>
          <w:lang w:eastAsia="pl-PL"/>
        </w:rPr>
      </w:pPr>
      <w:r>
        <w:rPr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F1E2E" w:rsidRPr="009D5C04" w:rsidRDefault="00DF1E2E" w:rsidP="00DF1E2E">
      <w:pPr>
        <w:jc w:val="both"/>
        <w:rPr>
          <w:rFonts w:eastAsia="Calibr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F1E2E" w:rsidRDefault="00DF1E2E" w:rsidP="00DF1E2E">
      <w:pPr>
        <w:jc w:val="both"/>
        <w:rPr>
          <w:sz w:val="16"/>
          <w:szCs w:val="16"/>
        </w:rPr>
      </w:pPr>
      <w:r>
        <w:rPr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0E43" w:rsidRPr="00207646" w:rsidRDefault="007A0E43" w:rsidP="007A0E43">
    <w:pPr>
      <w:tabs>
        <w:tab w:val="left" w:pos="-142"/>
      </w:tabs>
      <w:spacing w:line="360" w:lineRule="auto"/>
      <w:ind w:left="-142"/>
      <w:jc w:val="right"/>
      <w:rPr>
        <w:rFonts w:ascii="Calibri" w:hAnsi="Calibri" w:cs="Calibri"/>
        <w:b/>
        <w:bCs/>
        <w:color w:val="0070C0"/>
        <w:lang w:eastAsia="pl-PL"/>
      </w:rPr>
    </w:pPr>
    <w:r w:rsidRPr="00207646">
      <w:rPr>
        <w:rFonts w:ascii="Calibri" w:hAnsi="Calibri" w:cs="Calibri"/>
        <w:b/>
        <w:color w:val="0070C0"/>
      </w:rPr>
      <w:t xml:space="preserve">Załącznik nr </w:t>
    </w:r>
    <w:r>
      <w:rPr>
        <w:rFonts w:ascii="Calibri" w:hAnsi="Calibri" w:cs="Calibri"/>
        <w:b/>
        <w:color w:val="0070C0"/>
      </w:rPr>
      <w:t>4</w:t>
    </w:r>
    <w:r w:rsidRPr="00207646">
      <w:rPr>
        <w:rFonts w:ascii="Calibri" w:hAnsi="Calibri" w:cs="Calibri"/>
        <w:b/>
        <w:bCs/>
        <w:color w:val="0070C0"/>
        <w:lang w:eastAsia="pl-PL"/>
      </w:rPr>
      <w:t xml:space="preserve"> do SWZ</w:t>
    </w:r>
    <w:r>
      <w:rPr>
        <w:rFonts w:ascii="Calibri" w:hAnsi="Calibri" w:cs="Calibri"/>
        <w:b/>
        <w:bCs/>
        <w:color w:val="0070C0"/>
        <w:lang w:eastAsia="pl-PL"/>
      </w:rPr>
      <w:t xml:space="preserve"> PN 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E3F0256A"/>
    <w:lvl w:ilvl="0" w:tplc="D0CA7F6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6656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65615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2E"/>
    <w:rsid w:val="00007662"/>
    <w:rsid w:val="00061B84"/>
    <w:rsid w:val="003D16A5"/>
    <w:rsid w:val="003F39AD"/>
    <w:rsid w:val="0072068E"/>
    <w:rsid w:val="007A0E43"/>
    <w:rsid w:val="00803BE0"/>
    <w:rsid w:val="00946A41"/>
    <w:rsid w:val="009747ED"/>
    <w:rsid w:val="00A47C61"/>
    <w:rsid w:val="00AD3279"/>
    <w:rsid w:val="00D406E9"/>
    <w:rsid w:val="00D644BB"/>
    <w:rsid w:val="00DD0D2C"/>
    <w:rsid w:val="00DF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99F1"/>
  <w15:chartTrackingRefBased/>
  <w15:docId w15:val="{9151D31E-38D1-40D8-BA98-79E757AF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E2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F1E2E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qFormat/>
    <w:rsid w:val="00DF1E2E"/>
    <w:rPr>
      <w:rFonts w:cs="Times New Roman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DF1E2E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rsid w:val="00DF1E2E"/>
    <w:rPr>
      <w:vertAlign w:val="superscript"/>
    </w:rPr>
  </w:style>
  <w:style w:type="paragraph" w:styleId="Akapitzlist">
    <w:name w:val="List Paragraph"/>
    <w:aliases w:val="sw tekst,L1,Numerowanie,Akapit z listą BS,normalny tekst,Wypunktowanie,CW_Lista,Adresat stanowisko,Normal,Akapit z listą3,Akapit z listą31,Normal2,Nagłowek 3,Preambuła,Dot pt,F5 List Paragraph,Recommendation,Akapit z listą5,maz_wyliczenie"/>
    <w:basedOn w:val="Normalny"/>
    <w:link w:val="AkapitzlistZnak"/>
    <w:qFormat/>
    <w:rsid w:val="00DF1E2E"/>
    <w:pPr>
      <w:widowControl/>
      <w:suppressAutoHyphens w:val="0"/>
      <w:autoSpaceDE/>
      <w:ind w:left="720"/>
    </w:pPr>
    <w:rPr>
      <w:rFonts w:ascii="Times New Roman" w:hAnsi="Times New Roman" w:cs="Times New Roman"/>
      <w:noProof/>
      <w:sz w:val="24"/>
      <w:szCs w:val="24"/>
      <w:lang w:val="cs-CZ" w:eastAsia="x-none"/>
    </w:rPr>
  </w:style>
  <w:style w:type="character" w:customStyle="1" w:styleId="AkapitzlistZnak">
    <w:name w:val="Akapit z listą Znak"/>
    <w:aliases w:val="sw tekst Znak,L1 Znak,Numerowanie Znak,Akapit z listą BS Znak,normalny tekst Znak,Wypunktowanie Znak,CW_Lista Znak,Adresat stanowisko Znak,Normal Znak,Akapit z listą3 Znak,Akapit z listą31 Znak,Normal2 Znak,Nagłowek 3 Znak"/>
    <w:link w:val="Akapitzlist"/>
    <w:qFormat/>
    <w:rsid w:val="00DF1E2E"/>
    <w:rPr>
      <w:rFonts w:ascii="Times New Roman" w:eastAsia="Times New Roman" w:hAnsi="Times New Roman" w:cs="Times New Roman"/>
      <w:noProof/>
      <w:sz w:val="24"/>
      <w:szCs w:val="24"/>
      <w:lang w:val="cs-CZ" w:eastAsia="x-none"/>
    </w:rPr>
  </w:style>
  <w:style w:type="paragraph" w:styleId="Nagwek">
    <w:name w:val="header"/>
    <w:basedOn w:val="Normalny"/>
    <w:link w:val="NagwekZnak"/>
    <w:uiPriority w:val="99"/>
    <w:unhideWhenUsed/>
    <w:rsid w:val="007A0E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E43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A0E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E4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DT</cp:lastModifiedBy>
  <cp:revision>5</cp:revision>
  <dcterms:created xsi:type="dcterms:W3CDTF">2023-06-13T11:49:00Z</dcterms:created>
  <dcterms:modified xsi:type="dcterms:W3CDTF">2023-06-15T09:35:00Z</dcterms:modified>
</cp:coreProperties>
</file>