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605B90" w:rsidRDefault="000B0AAE" w:rsidP="003E1E7C">
            <w:pPr>
              <w:pStyle w:val="StylTabela"/>
              <w:numPr>
                <w:ilvl w:val="0"/>
                <w:numId w:val="0"/>
              </w:numPr>
              <w:ind w:left="294"/>
              <w:rPr>
                <w:rFonts w:eastAsia="Calibri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18F31C46" w:rsidR="005B5871" w:rsidRPr="005D0DF4" w:rsidRDefault="00E81D74" w:rsidP="004A06DA">
            <w:pPr>
              <w:spacing w:line="276" w:lineRule="auto"/>
              <w:ind w:left="0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5D0DF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C934DC" w:rsidRPr="005D0DF4">
              <w:rPr>
                <w:rFonts w:eastAsia="Palatino Linotype"/>
                <w:b/>
                <w:sz w:val="24"/>
                <w:szCs w:val="24"/>
              </w:rPr>
              <w:t xml:space="preserve">Dostawa </w:t>
            </w:r>
            <w:r w:rsidR="006C10F3">
              <w:rPr>
                <w:rFonts w:eastAsia="Palatino Linotype"/>
                <w:b/>
                <w:sz w:val="24"/>
                <w:szCs w:val="24"/>
              </w:rPr>
              <w:t>urządzeń wielofunkcyjnych</w:t>
            </w:r>
            <w:r w:rsidR="006D0E76" w:rsidRPr="005D0DF4">
              <w:rPr>
                <w:rFonts w:eastAsia="Palatino Linotype"/>
                <w:b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39E38AB5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4A06D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C57F8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6C10F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</w:t>
            </w:r>
            <w:r w:rsidR="004A06D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6D0E7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536A7951" w14:textId="77777777" w:rsidR="007B551E" w:rsidRPr="00E054BA" w:rsidRDefault="007B551E" w:rsidP="00C528D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EB2B14A" w14:textId="47FA2AA3" w:rsidR="00272E3F" w:rsidRPr="00E054BA" w:rsidRDefault="008C0FA1" w:rsidP="00114DB5">
      <w:pPr>
        <w:tabs>
          <w:tab w:val="left" w:pos="1680"/>
        </w:tabs>
        <w:spacing w:before="40" w:after="40" w:line="240" w:lineRule="auto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br w:type="textWrapping" w:clear="all"/>
      </w:r>
    </w:p>
    <w:p w14:paraId="384839D4" w14:textId="77777777" w:rsidR="00272E3F" w:rsidRPr="00E054BA" w:rsidRDefault="00272E3F" w:rsidP="00272E3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6CF322D1" w:rsidR="00272E3F" w:rsidRPr="00E054BA" w:rsidRDefault="00272E3F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F90B228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187F782" w14:textId="77777777" w:rsidR="00623136" w:rsidRDefault="0062313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2C30FD1" w14:textId="77777777" w:rsidR="004A06DA" w:rsidRDefault="004A06D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82EEF8B" w14:textId="77777777" w:rsidR="00623136" w:rsidRDefault="0062313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3C211D4" w14:textId="77777777" w:rsidR="00114DB5" w:rsidRDefault="00114DB5" w:rsidP="002F5524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mgr Agnieszka Maj –</w:t>
      </w:r>
    </w:p>
    <w:p w14:paraId="24F5801C" w14:textId="6B2B35F6" w:rsidR="00E054BA" w:rsidRDefault="00114DB5" w:rsidP="002F5524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 Z-ca Kanclerza ds. Inwestycji i Zarządzania Logistycznego</w:t>
      </w:r>
    </w:p>
    <w:p w14:paraId="7680D29C" w14:textId="77777777" w:rsidR="00BA7E0B" w:rsidRDefault="00BA7E0B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9377388" w14:textId="77777777" w:rsidR="00C934DC" w:rsidRDefault="00C934DC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DA024F8" w14:textId="77777777" w:rsidR="00C934DC" w:rsidRDefault="00C934DC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09ECE26" w14:textId="77777777" w:rsidR="00C934DC" w:rsidRDefault="00C934DC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3B6F072" w14:textId="77777777" w:rsidR="00C934DC" w:rsidRDefault="00C934DC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04E17DA1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A50952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BE7759">
        <w:rPr>
          <w:rFonts w:eastAsia="Calibri" w:cs="Arial"/>
          <w:color w:val="222A35" w:themeColor="text2" w:themeShade="80"/>
          <w:szCs w:val="20"/>
          <w:lang w:eastAsia="pl-PL"/>
        </w:rPr>
        <w:t>czerwiec</w:t>
      </w:r>
      <w:r w:rsidR="004A06DA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5D0DF4">
        <w:rPr>
          <w:rFonts w:eastAsia="Calibri" w:cs="Arial"/>
          <w:color w:val="222A35" w:themeColor="text2" w:themeShade="80"/>
          <w:szCs w:val="20"/>
          <w:lang w:eastAsia="pl-PL"/>
        </w:rPr>
        <w:t>4</w:t>
      </w:r>
      <w:r w:rsidR="004A06DA">
        <w:rPr>
          <w:rFonts w:eastAsia="Calibri" w:cs="Arial"/>
          <w:color w:val="222A35" w:themeColor="text2" w:themeShade="80"/>
          <w:szCs w:val="20"/>
          <w:lang w:eastAsia="pl-PL"/>
        </w:rPr>
        <w:t xml:space="preserve"> r.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01DCE178" w:rsidR="002E4CF0" w:rsidRPr="002E4CF0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1B9BA1D1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367BC8DB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23046C34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566C2C2B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5A14C6E2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35831835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38892DE1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212AD0C9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13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2B0A6AAF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5484C3B8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57CFEE33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0529D573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43DCA484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55CF6ED7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44CA2DD1" w:rsidR="002E4CF0" w:rsidRPr="002E4CF0" w:rsidRDefault="00A30D6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71C44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244022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5C399FA6" w:rsidR="00244022" w:rsidRPr="00E054BA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3A64799" w14:textId="69543A5B" w:rsidR="00F85C46" w:rsidRPr="00E054BA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</w:t>
      </w:r>
      <w:r w:rsidR="00C076B2">
        <w:rPr>
          <w:rFonts w:cs="Arial"/>
          <w:color w:val="222A35" w:themeColor="text2" w:themeShade="80"/>
          <w:szCs w:val="20"/>
        </w:rPr>
        <w:t>zedmiotu zamówienia 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……………………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F23B20">
        <w:rPr>
          <w:rFonts w:cs="Arial"/>
          <w:color w:val="222A35" w:themeColor="text2" w:themeShade="80"/>
          <w:szCs w:val="20"/>
        </w:rPr>
        <w:t>…</w:t>
      </w:r>
      <w:r w:rsidR="00A50952">
        <w:rPr>
          <w:rFonts w:cs="Arial"/>
          <w:color w:val="222A35" w:themeColor="text2" w:themeShade="80"/>
          <w:szCs w:val="20"/>
        </w:rPr>
        <w:t>……….</w:t>
      </w:r>
      <w:r w:rsidR="00F9784B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FB1D1B" w:rsidRDefault="00F85C46" w:rsidP="00E1454C">
      <w:pPr>
        <w:pStyle w:val="Nagwek1"/>
      </w:pPr>
      <w:bookmarkStart w:id="0" w:name="_Toc375581632"/>
      <w:bookmarkStart w:id="1" w:name="_Toc375581814"/>
      <w:bookmarkStart w:id="2" w:name="_Toc375582131"/>
      <w:bookmarkStart w:id="3" w:name="_Toc62396887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2779E185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</w:t>
      </w:r>
      <w:proofErr w:type="spellStart"/>
      <w:r w:rsidR="00E53C28" w:rsidRPr="00E53C28">
        <w:t>t.j</w:t>
      </w:r>
      <w:proofErr w:type="spellEnd"/>
      <w:r w:rsidR="00E53C28" w:rsidRPr="00E53C28">
        <w:t>. Dz.U. 20</w:t>
      </w:r>
      <w:r w:rsidR="005D0DF4">
        <w:t>23</w:t>
      </w:r>
      <w:r w:rsidR="00E53C28" w:rsidRPr="00E53C28">
        <w:t xml:space="preserve"> poz. 1</w:t>
      </w:r>
      <w:r w:rsidR="005D0DF4">
        <w:t>605</w:t>
      </w:r>
      <w:r w:rsidR="00C076B2">
        <w:t xml:space="preserve"> z </w:t>
      </w:r>
      <w:proofErr w:type="spellStart"/>
      <w:r w:rsidR="00C076B2">
        <w:t>późn</w:t>
      </w:r>
      <w:proofErr w:type="spellEnd"/>
      <w:r w:rsidR="00C076B2">
        <w:t xml:space="preserve">. </w:t>
      </w:r>
      <w:proofErr w:type="spellStart"/>
      <w:r w:rsidR="00C076B2">
        <w:t>zm</w:t>
      </w:r>
      <w:proofErr w:type="spellEnd"/>
      <w:r w:rsidR="00E53C28">
        <w:t xml:space="preserve">) </w:t>
      </w:r>
      <w:r w:rsidRPr="005A39C3">
        <w:rPr>
          <w:rFonts w:eastAsia="Calibri"/>
        </w:rPr>
        <w:t xml:space="preserve">zwana dalej „ustawą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0161CA7A" w:rsidR="00384DA3" w:rsidRPr="005A39C3" w:rsidRDefault="00E81D74" w:rsidP="005A39C3">
      <w:pPr>
        <w:pStyle w:val="Nagwek3"/>
        <w:ind w:left="851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C076B2">
        <w:t xml:space="preserve"> </w:t>
      </w:r>
      <w:r w:rsidR="005D0DF4">
        <w:t>221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 xml:space="preserve"> (wariant I)</w:t>
      </w:r>
      <w:r w:rsidR="00264155" w:rsidRPr="005A39C3">
        <w:rPr>
          <w:rFonts w:eastAsia="Calibri"/>
        </w:rPr>
        <w:t xml:space="preserve"> oraz z uwzględnieniem przepisów Działu II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="00264155" w:rsidRPr="005A39C3">
        <w:rPr>
          <w:rFonts w:eastAsia="Calibri"/>
        </w:rPr>
        <w:t xml:space="preserve">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33BBD39E" w14:textId="52EE7288" w:rsidR="00F23B20" w:rsidRPr="00C934DC" w:rsidRDefault="00F85C46" w:rsidP="00FD2A58">
      <w:pPr>
        <w:pStyle w:val="Nagwek3"/>
        <w:numPr>
          <w:ilvl w:val="0"/>
          <w:numId w:val="45"/>
        </w:numPr>
        <w:ind w:left="851" w:hanging="284"/>
        <w:rPr>
          <w:b/>
        </w:rPr>
      </w:pPr>
      <w:r w:rsidRPr="00382315">
        <w:rPr>
          <w:lang w:eastAsia="pl-PL"/>
        </w:rPr>
        <w:t>Nazwa zamówienia nadana prze</w:t>
      </w:r>
      <w:r w:rsidR="00F23B20">
        <w:rPr>
          <w:lang w:eastAsia="pl-PL"/>
        </w:rPr>
        <w:t xml:space="preserve">z Zamawiającego: </w:t>
      </w:r>
      <w:r w:rsidRPr="00C934DC">
        <w:rPr>
          <w:b/>
          <w:lang w:eastAsia="pl-PL"/>
        </w:rPr>
        <w:t>„</w:t>
      </w:r>
      <w:r w:rsidR="00C934DC" w:rsidRPr="00C934DC">
        <w:rPr>
          <w:b/>
        </w:rPr>
        <w:t xml:space="preserve">Dostawa </w:t>
      </w:r>
      <w:r w:rsidR="006C1695">
        <w:rPr>
          <w:b/>
        </w:rPr>
        <w:t>urządzeń wielofunkcyjnych</w:t>
      </w:r>
      <w:r w:rsidR="00F23B20" w:rsidRPr="00C934DC">
        <w:rPr>
          <w:b/>
        </w:rPr>
        <w:t>”.</w:t>
      </w:r>
    </w:p>
    <w:p w14:paraId="5C555F00" w14:textId="716728CC" w:rsidR="00F85C46" w:rsidRPr="005A39C3" w:rsidRDefault="00F85C46" w:rsidP="00FD2A58">
      <w:pPr>
        <w:pStyle w:val="Nagwek3"/>
        <w:numPr>
          <w:ilvl w:val="0"/>
          <w:numId w:val="45"/>
        </w:numPr>
        <w:ind w:left="851" w:hanging="284"/>
        <w:rPr>
          <w:rFonts w:eastAsia="Calibri"/>
          <w:b/>
        </w:rPr>
      </w:pPr>
      <w:r w:rsidRPr="00103256">
        <w:t xml:space="preserve">Numer referencyjny sprawy nadany przez Zamawiającego: </w:t>
      </w:r>
      <w:r w:rsidR="00972F2C">
        <w:rPr>
          <w:b/>
        </w:rPr>
        <w:t>DZP.382.1.</w:t>
      </w:r>
      <w:r w:rsidR="006C1695">
        <w:rPr>
          <w:b/>
        </w:rPr>
        <w:t>38</w:t>
      </w:r>
      <w:r w:rsidR="00972F2C">
        <w:rPr>
          <w:b/>
        </w:rPr>
        <w:t>.202</w:t>
      </w:r>
      <w:r w:rsidR="005D0DF4">
        <w:rPr>
          <w:b/>
        </w:rPr>
        <w:t>4</w:t>
      </w:r>
      <w:r w:rsidR="00384DA3" w:rsidRPr="00103256">
        <w:t>.</w:t>
      </w:r>
      <w:r w:rsidRPr="00103256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E1454C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580743">
      <w:pPr>
        <w:pStyle w:val="Nagwek2"/>
        <w:numPr>
          <w:ilvl w:val="0"/>
          <w:numId w:val="64"/>
        </w:numPr>
      </w:pPr>
      <w:r w:rsidRPr="00382315">
        <w:t>Przedmiot zamówienia.</w:t>
      </w:r>
    </w:p>
    <w:p w14:paraId="3F532E68" w14:textId="741C386C" w:rsidR="00C57F84" w:rsidRPr="00A02883" w:rsidRDefault="00965ECE" w:rsidP="00FD2A58">
      <w:pPr>
        <w:pStyle w:val="Nagwek3"/>
        <w:numPr>
          <w:ilvl w:val="0"/>
          <w:numId w:val="63"/>
        </w:numPr>
        <w:ind w:left="851" w:hanging="284"/>
        <w:rPr>
          <w:lang w:eastAsia="pl-PL"/>
        </w:rPr>
      </w:pPr>
      <w:r w:rsidRPr="00A02883">
        <w:rPr>
          <w:lang w:eastAsia="pl-PL"/>
        </w:rPr>
        <w:t xml:space="preserve">Przedmiotem zamówienia jest dostawa </w:t>
      </w:r>
      <w:r w:rsidR="006C1695">
        <w:rPr>
          <w:lang w:eastAsia="pl-PL"/>
        </w:rPr>
        <w:t xml:space="preserve">urządzeń wielofunkcyjnych, </w:t>
      </w:r>
      <w:r w:rsidR="00C57F84" w:rsidRPr="00A02883">
        <w:rPr>
          <w:lang w:eastAsia="pl-PL"/>
        </w:rPr>
        <w:t xml:space="preserve">zwanych dalej także: </w:t>
      </w:r>
      <w:r w:rsidR="006C1695">
        <w:rPr>
          <w:lang w:eastAsia="pl-PL"/>
        </w:rPr>
        <w:t xml:space="preserve">„urządzeniem” </w:t>
      </w:r>
      <w:r w:rsidR="00C934DC" w:rsidRPr="00A02883">
        <w:rPr>
          <w:lang w:eastAsia="pl-PL"/>
        </w:rPr>
        <w:t>lub „przedmiotem zamówienia”.</w:t>
      </w:r>
    </w:p>
    <w:p w14:paraId="46D949B6" w14:textId="00117EEA" w:rsidR="00E91D6F" w:rsidRPr="00C57F84" w:rsidRDefault="00C57F84" w:rsidP="00FD2A58">
      <w:pPr>
        <w:pStyle w:val="Nagwek3"/>
        <w:numPr>
          <w:ilvl w:val="0"/>
          <w:numId w:val="45"/>
        </w:numPr>
        <w:ind w:left="851" w:hanging="284"/>
        <w:rPr>
          <w:lang w:eastAsia="pl-PL"/>
        </w:rPr>
      </w:pPr>
      <w:r w:rsidRPr="00C57F84">
        <w:rPr>
          <w:lang w:eastAsia="pl-PL"/>
        </w:rPr>
        <w:t xml:space="preserve">Oferowany przedmiot </w:t>
      </w:r>
      <w:r>
        <w:rPr>
          <w:lang w:eastAsia="pl-PL"/>
        </w:rPr>
        <w:t>zamówienia</w:t>
      </w:r>
      <w:r w:rsidRPr="00C57F84">
        <w:rPr>
          <w:lang w:eastAsia="pl-PL"/>
        </w:rPr>
        <w:t xml:space="preserve"> powinien być fabrycznie nowy, pochodzić z bieżącej produkcji (</w:t>
      </w:r>
      <w:r w:rsidR="00DA60D0" w:rsidRPr="00C6249E">
        <w:t>rok</w:t>
      </w:r>
      <w:r w:rsidR="00DA60D0">
        <w:t xml:space="preserve"> produkcji – nie wcześniej niż </w:t>
      </w:r>
      <w:r w:rsidR="00DA60D0" w:rsidRPr="00C6249E">
        <w:t>202</w:t>
      </w:r>
      <w:r w:rsidR="005D0DF4">
        <w:t>3 r.</w:t>
      </w:r>
      <w:r w:rsidRPr="00C57F84">
        <w:rPr>
          <w:lang w:eastAsia="pl-PL"/>
        </w:rPr>
        <w:t>)</w:t>
      </w:r>
      <w:r w:rsidR="00C934DC">
        <w:rPr>
          <w:lang w:eastAsia="pl-PL"/>
        </w:rPr>
        <w:t xml:space="preserve">, </w:t>
      </w:r>
      <w:r w:rsidRPr="00C57F84">
        <w:rPr>
          <w:lang w:eastAsia="pl-PL"/>
        </w:rPr>
        <w:t xml:space="preserve">posiadać stosowne certyfikaty dopuszczające do sprzedaży i użytkowania na terenie RP. </w:t>
      </w:r>
      <w:r w:rsidR="00E91D6F" w:rsidRPr="00C57F84">
        <w:rPr>
          <w:rFonts w:cs="Arial"/>
          <w:szCs w:val="20"/>
          <w:lang w:eastAsia="pl-PL"/>
        </w:rPr>
        <w:t xml:space="preserve">Wykonawca </w:t>
      </w:r>
      <w:r w:rsidR="005D0DF4">
        <w:rPr>
          <w:rFonts w:cs="Arial"/>
          <w:szCs w:val="20"/>
          <w:lang w:eastAsia="pl-PL"/>
        </w:rPr>
        <w:t xml:space="preserve">w ramach zaoferowanej ceny </w:t>
      </w:r>
      <w:r w:rsidR="00E91D6F" w:rsidRPr="00C57F84">
        <w:rPr>
          <w:rFonts w:cs="Arial"/>
          <w:szCs w:val="20"/>
          <w:lang w:eastAsia="pl-PL"/>
        </w:rPr>
        <w:t xml:space="preserve">jest zobowiązany zapewnić bezpłatny serwis gwarancyjny. </w:t>
      </w:r>
    </w:p>
    <w:p w14:paraId="1894C77E" w14:textId="024D8CB9" w:rsidR="00965ECE" w:rsidRPr="002021E2" w:rsidRDefault="00965ECE" w:rsidP="00FD2A58">
      <w:pPr>
        <w:pStyle w:val="Nagwek3"/>
        <w:numPr>
          <w:ilvl w:val="0"/>
          <w:numId w:val="45"/>
        </w:numPr>
        <w:ind w:left="851" w:hanging="284"/>
        <w:rPr>
          <w:lang w:eastAsia="pl-PL"/>
        </w:rPr>
      </w:pPr>
      <w:r w:rsidRPr="002021E2">
        <w:rPr>
          <w:lang w:eastAsia="pl-PL"/>
        </w:rPr>
        <w:t xml:space="preserve">Zakres zamówienia obejmuje: zakup </w:t>
      </w:r>
      <w:r w:rsidR="006C1695">
        <w:rPr>
          <w:lang w:eastAsia="pl-PL"/>
        </w:rPr>
        <w:t>urządzenia</w:t>
      </w:r>
      <w:r w:rsidRPr="002021E2">
        <w:rPr>
          <w:lang w:eastAsia="pl-PL"/>
        </w:rPr>
        <w:t xml:space="preserve"> wraz z dostarczeniem</w:t>
      </w:r>
      <w:r w:rsidR="00C934DC" w:rsidRPr="002021E2">
        <w:rPr>
          <w:lang w:eastAsia="pl-PL"/>
        </w:rPr>
        <w:t>,</w:t>
      </w:r>
      <w:r w:rsidRPr="002021E2">
        <w:rPr>
          <w:lang w:eastAsia="pl-PL"/>
        </w:rPr>
        <w:t xml:space="preserve"> rozładunkiem i wniesieniem do pomieszczeń Zamawiającego. </w:t>
      </w:r>
    </w:p>
    <w:p w14:paraId="60C41BAF" w14:textId="454E678E" w:rsidR="00A50952" w:rsidRPr="002021E2" w:rsidRDefault="00A50952" w:rsidP="002021E2">
      <w:pPr>
        <w:pStyle w:val="Nagwek2"/>
        <w:numPr>
          <w:ilvl w:val="0"/>
          <w:numId w:val="9"/>
        </w:numPr>
        <w:ind w:left="567" w:hanging="283"/>
      </w:pPr>
      <w:r w:rsidRPr="002021E2">
        <w:lastRenderedPageBreak/>
        <w:t>Warunki realizacji zamówienia:</w:t>
      </w:r>
    </w:p>
    <w:p w14:paraId="4395B670" w14:textId="19742462" w:rsidR="00404C44" w:rsidRPr="004C00C0" w:rsidRDefault="0055317F" w:rsidP="00965ECE">
      <w:pPr>
        <w:numPr>
          <w:ilvl w:val="1"/>
          <w:numId w:val="9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4C00C0">
        <w:rPr>
          <w:rFonts w:eastAsia="Calibri" w:cs="Arial"/>
          <w:bCs/>
          <w:color w:val="000000" w:themeColor="text1"/>
          <w:szCs w:val="20"/>
        </w:rPr>
        <w:t>Rodzaj zamówienia: dostawa;</w:t>
      </w:r>
    </w:p>
    <w:p w14:paraId="639F7D5A" w14:textId="5A2766E4" w:rsidR="002021E2" w:rsidRPr="002021E2" w:rsidRDefault="00404C44" w:rsidP="002021E2">
      <w:pPr>
        <w:numPr>
          <w:ilvl w:val="1"/>
          <w:numId w:val="9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C934DC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  <w:r w:rsidR="006C1695">
        <w:rPr>
          <w:rFonts w:eastAsia="Calibri" w:cs="Arial"/>
          <w:bCs/>
          <w:color w:val="000000" w:themeColor="text1"/>
          <w:szCs w:val="20"/>
        </w:rPr>
        <w:t>30191000-4, 30232100-5.</w:t>
      </w:r>
    </w:p>
    <w:p w14:paraId="276985F9" w14:textId="5ACF3BF5" w:rsidR="00170642" w:rsidRPr="004C00C0" w:rsidRDefault="00170642" w:rsidP="00965ECE">
      <w:pPr>
        <w:numPr>
          <w:ilvl w:val="1"/>
          <w:numId w:val="9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4C00C0">
        <w:rPr>
          <w:rFonts w:eastAsia="Calibri" w:cs="Arial"/>
          <w:bCs/>
          <w:color w:val="000000" w:themeColor="text1"/>
          <w:szCs w:val="20"/>
        </w:rPr>
        <w:t xml:space="preserve">Opis przedmiotu zamówienia. </w:t>
      </w:r>
    </w:p>
    <w:p w14:paraId="3F945DEC" w14:textId="77777777" w:rsidR="00E91D6F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  <w:rPr>
          <w:lang w:val="pl-PL"/>
        </w:rPr>
      </w:pPr>
      <w:r w:rsidRPr="00382315">
        <w:t xml:space="preserve">szczegółowy opis </w:t>
      </w:r>
      <w:r w:rsidRPr="00C95D35">
        <w:t>przedmiotu zamówienia stanowi załącznik nr 2 do SWZ;</w:t>
      </w:r>
    </w:p>
    <w:p w14:paraId="7B10B7E8" w14:textId="77777777" w:rsidR="00E91D6F" w:rsidRPr="000479B3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</w:pPr>
      <w:bookmarkStart w:id="9" w:name="_Hlk65492329"/>
      <w:r w:rsidRPr="00C95D35"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Pr="00C95D35">
        <w:rPr>
          <w:lang w:val="pl-PL"/>
        </w:rPr>
        <w:t> </w:t>
      </w:r>
      <w:r w:rsidRPr="00C95D35">
        <w:t xml:space="preserve">wystarczająco precyzyjny </w:t>
      </w:r>
      <w:r w:rsidRPr="000479B3">
        <w:t>i zrozumiały sposób i jest to uzasadnione specyfiką przedmiotu zamówienia. W</w:t>
      </w:r>
      <w:r w:rsidRPr="000479B3">
        <w:rPr>
          <w:lang w:val="pl-PL"/>
        </w:rPr>
        <w:t> </w:t>
      </w:r>
      <w:r w:rsidRPr="000479B3">
        <w:t>takich sytuacjach ewentualne posłużenie się powyższymi wskazaniami, należy odczytywać z</w:t>
      </w:r>
      <w:r w:rsidRPr="000479B3">
        <w:rPr>
          <w:lang w:val="pl-PL"/>
        </w:rPr>
        <w:t> </w:t>
      </w:r>
      <w:r w:rsidRPr="000479B3">
        <w:t>wyrazami „lub równoważny”. Zamawiający wskazuje w opisie przedmiotu zamówienia kryteria stosowane w celu oceny równoważności;</w:t>
      </w:r>
    </w:p>
    <w:p w14:paraId="4B6C404F" w14:textId="77777777" w:rsidR="00E91D6F" w:rsidRPr="00154EFC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  <w:rPr>
          <w:rFonts w:eastAsia="Calibri"/>
        </w:rPr>
      </w:pPr>
      <w:r w:rsidRPr="000479B3">
        <w:rPr>
          <w:rFonts w:eastAsia="Calibri"/>
        </w:rPr>
        <w:t xml:space="preserve">w sytuacjach, kiedy Zamawiający opisuje przedmiot zamówienia poprzez odniesienie się do norm, ocen technicznych, specyfikacji technicznych i systemów referencji technicznych, o których mowa w art. 101 ust. 1 pkt 2 i ust. 3 ustawy </w:t>
      </w:r>
      <w:proofErr w:type="spellStart"/>
      <w:r w:rsidRPr="000479B3">
        <w:rPr>
          <w:rFonts w:eastAsia="Calibri"/>
        </w:rPr>
        <w:t>Pzp</w:t>
      </w:r>
      <w:proofErr w:type="spellEnd"/>
      <w:r w:rsidRPr="00154EFC">
        <w:rPr>
          <w:rFonts w:eastAsia="Calibri"/>
        </w:rPr>
        <w:t>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bookmarkEnd w:id="9"/>
    <w:p w14:paraId="12EBE873" w14:textId="449DAD87" w:rsidR="00E91D6F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  <w:rPr>
          <w:rFonts w:eastAsia="Calibri"/>
          <w:lang w:val="pl-PL"/>
        </w:rPr>
      </w:pPr>
      <w:r w:rsidRPr="00C95D35">
        <w:t>w</w:t>
      </w:r>
      <w:r w:rsidRPr="00C95D3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</w:t>
      </w:r>
      <w:r>
        <w:rPr>
          <w:rFonts w:eastAsia="Calibri"/>
          <w:lang w:val="pl-PL"/>
        </w:rPr>
        <w:t xml:space="preserve">oferowanego </w:t>
      </w:r>
      <w:r w:rsidR="006C1695">
        <w:rPr>
          <w:rFonts w:eastAsia="Calibri"/>
          <w:lang w:val="pl-PL"/>
        </w:rPr>
        <w:t>urządzenia winien</w:t>
      </w:r>
      <w:r w:rsidRPr="00C95D35">
        <w:rPr>
          <w:rFonts w:eastAsia="Calibri"/>
        </w:rPr>
        <w:t xml:space="preserve"> mieścić się we wskazanych przez Zamawiającego w</w:t>
      </w:r>
      <w:r w:rsidRPr="00C95D35">
        <w:rPr>
          <w:rFonts w:eastAsia="Calibri"/>
          <w:lang w:val="pl-PL"/>
        </w:rPr>
        <w:t> </w:t>
      </w:r>
      <w:r w:rsidRPr="00C95D35">
        <w:rPr>
          <w:rFonts w:eastAsia="Calibri"/>
        </w:rPr>
        <w:t>załączniku nr 2 do SWZ przedziałach i zakresach tolerancji pod rygorem odrzucenia oferty.</w:t>
      </w:r>
    </w:p>
    <w:p w14:paraId="7F413DC5" w14:textId="3A5E8345" w:rsidR="00E91D6F" w:rsidRPr="00B3713D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tolerancje odnośnie </w:t>
      </w:r>
      <w:r w:rsidR="006C1695">
        <w:rPr>
          <w:rFonts w:eastAsia="Calibri"/>
          <w:lang w:val="pl-PL"/>
        </w:rPr>
        <w:t>urządzeń</w:t>
      </w:r>
      <w:r w:rsidRPr="00955F19">
        <w:rPr>
          <w:rFonts w:eastAsia="Calibri"/>
        </w:rPr>
        <w:t xml:space="preserve"> zostały określone w załączniku nr 2 do SWZ.</w:t>
      </w:r>
    </w:p>
    <w:p w14:paraId="24854E9F" w14:textId="52D882C1" w:rsidR="00FB3F58" w:rsidRPr="008165C4" w:rsidRDefault="00FB3F58" w:rsidP="003531D1">
      <w:pPr>
        <w:pStyle w:val="Nagwek2"/>
        <w:numPr>
          <w:ilvl w:val="0"/>
          <w:numId w:val="9"/>
        </w:numPr>
        <w:ind w:left="567" w:hanging="283"/>
      </w:pPr>
      <w:r w:rsidRPr="008165C4">
        <w:t>Opis części zamówienia. Oferty wariantowe.</w:t>
      </w:r>
    </w:p>
    <w:p w14:paraId="3CE220C1" w14:textId="775D2B24" w:rsidR="005A39C3" w:rsidRDefault="002021E2" w:rsidP="00FD2A58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>
        <w:rPr>
          <w:rFonts w:eastAsia="Calibri"/>
        </w:rPr>
        <w:t>Zamawiający dopuszcza możliwość</w:t>
      </w:r>
      <w:r w:rsidR="007B0D99" w:rsidRPr="00766B10">
        <w:rPr>
          <w:rFonts w:eastAsia="Calibri"/>
        </w:rPr>
        <w:t xml:space="preserve"> składania ofert częściowych</w:t>
      </w:r>
      <w:r>
        <w:rPr>
          <w:rFonts w:eastAsia="Calibri"/>
        </w:rPr>
        <w:t>, zgodnie z poniższym podziałem:</w:t>
      </w:r>
    </w:p>
    <w:p w14:paraId="3B3E934A" w14:textId="71A49486" w:rsidR="00244F4C" w:rsidRPr="00D01508" w:rsidRDefault="002021E2" w:rsidP="00D01508">
      <w:pPr>
        <w:pStyle w:val="Tekstpodstawowy"/>
        <w:numPr>
          <w:ilvl w:val="1"/>
          <w:numId w:val="11"/>
        </w:numPr>
        <w:ind w:left="1134" w:hanging="283"/>
        <w:rPr>
          <w:rFonts w:ascii="Bahnschrift" w:hAnsi="Bahnschrift"/>
          <w:sz w:val="20"/>
          <w:lang w:val="pl-PL" w:eastAsia="x-none"/>
        </w:rPr>
      </w:pPr>
      <w:r w:rsidRPr="002021E2">
        <w:rPr>
          <w:rFonts w:ascii="Bahnschrift" w:hAnsi="Bahnschrift"/>
          <w:sz w:val="20"/>
        </w:rPr>
        <w:t xml:space="preserve">część A: </w:t>
      </w:r>
      <w:r w:rsidR="006C1695">
        <w:rPr>
          <w:rFonts w:ascii="Bahnschrift" w:hAnsi="Bahnschrift"/>
          <w:sz w:val="20"/>
          <w:lang w:val="pl-PL"/>
        </w:rPr>
        <w:t>Urządzenie wielofunkcyjne I,</w:t>
      </w:r>
    </w:p>
    <w:p w14:paraId="67E380BD" w14:textId="3C2F8B29" w:rsidR="007F0B50" w:rsidRPr="00D01508" w:rsidRDefault="007F0B50" w:rsidP="00D01508">
      <w:pPr>
        <w:pStyle w:val="Tekstpodstawowy"/>
        <w:numPr>
          <w:ilvl w:val="1"/>
          <w:numId w:val="11"/>
        </w:numPr>
        <w:ind w:left="1134" w:hanging="283"/>
        <w:rPr>
          <w:rFonts w:ascii="Bahnschrift" w:hAnsi="Bahnschrift"/>
          <w:sz w:val="20"/>
          <w:lang w:val="pl-PL" w:eastAsia="x-none"/>
        </w:rPr>
      </w:pPr>
      <w:bookmarkStart w:id="10" w:name="_Hlk165289647"/>
      <w:r w:rsidRPr="002021E2">
        <w:rPr>
          <w:rFonts w:ascii="Bahnschrift" w:hAnsi="Bahnschrift"/>
          <w:sz w:val="20"/>
        </w:rPr>
        <w:t>część</w:t>
      </w:r>
      <w:r w:rsidR="00D01508">
        <w:rPr>
          <w:rFonts w:ascii="Bahnschrift" w:hAnsi="Bahnschrift"/>
          <w:sz w:val="20"/>
          <w:lang w:val="pl-PL"/>
        </w:rPr>
        <w:t xml:space="preserve"> B</w:t>
      </w:r>
      <w:r w:rsidRPr="002021E2">
        <w:rPr>
          <w:rFonts w:ascii="Bahnschrift" w:hAnsi="Bahnschrift"/>
          <w:sz w:val="20"/>
        </w:rPr>
        <w:t xml:space="preserve">: </w:t>
      </w:r>
      <w:r w:rsidR="006C1695">
        <w:rPr>
          <w:rFonts w:ascii="Bahnschrift" w:hAnsi="Bahnschrift"/>
          <w:sz w:val="20"/>
          <w:lang w:val="pl-PL"/>
        </w:rPr>
        <w:t>Urządzenie wielofunkcyjne II,</w:t>
      </w:r>
    </w:p>
    <w:bookmarkEnd w:id="10"/>
    <w:p w14:paraId="027496B4" w14:textId="77777777" w:rsidR="00546A9B" w:rsidRPr="00C95D35" w:rsidRDefault="00546A9B" w:rsidP="00546A9B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DC61B0E" w14:textId="77777777" w:rsidR="00546A9B" w:rsidRPr="00C95D35" w:rsidRDefault="00546A9B" w:rsidP="00546A9B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8165C4" w:rsidRDefault="00AF7FE4" w:rsidP="0055317F">
      <w:pPr>
        <w:pStyle w:val="Nagwek2"/>
        <w:ind w:left="567" w:hanging="283"/>
      </w:pPr>
      <w:r w:rsidRPr="008165C4">
        <w:t>Informacja o zamówieniach na dod</w:t>
      </w:r>
      <w:r w:rsidR="0055317F" w:rsidRPr="008165C4">
        <w:t>atkowe dostawy w rozumieniu</w:t>
      </w:r>
      <w:r w:rsidR="0080582A" w:rsidRPr="008165C4">
        <w:t xml:space="preserve"> art. 214 ust. 1 pkt 8 w zw. z art. 304 ustawy</w:t>
      </w:r>
      <w:r w:rsidRPr="008165C4">
        <w:t xml:space="preserve"> Pzp.</w:t>
      </w:r>
    </w:p>
    <w:p w14:paraId="6B36238D" w14:textId="75E6EC36" w:rsidR="00AF7FE4" w:rsidRPr="008165C4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8165C4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 w:rsidRPr="008165C4">
        <w:rPr>
          <w:szCs w:val="20"/>
          <w:lang w:eastAsia="x-none"/>
        </w:rPr>
        <w:t xml:space="preserve"> w zw. z art. 304</w:t>
      </w:r>
      <w:r w:rsidRPr="008165C4">
        <w:rPr>
          <w:szCs w:val="20"/>
          <w:lang w:eastAsia="x-none"/>
        </w:rPr>
        <w:t xml:space="preserve"> ustawy </w:t>
      </w:r>
      <w:proofErr w:type="spellStart"/>
      <w:r w:rsidRPr="008165C4">
        <w:rPr>
          <w:szCs w:val="20"/>
          <w:lang w:eastAsia="x-none"/>
        </w:rPr>
        <w:t>Pzp</w:t>
      </w:r>
      <w:proofErr w:type="spellEnd"/>
      <w:r w:rsidRPr="008165C4">
        <w:rPr>
          <w:szCs w:val="20"/>
          <w:lang w:eastAsia="x-none"/>
        </w:rPr>
        <w:t>.</w:t>
      </w:r>
    </w:p>
    <w:p w14:paraId="6C79B1A3" w14:textId="0CD49E80" w:rsidR="00766B10" w:rsidRPr="00766B10" w:rsidRDefault="00766B10" w:rsidP="00766B10">
      <w:pPr>
        <w:pStyle w:val="Nagwek2"/>
        <w:ind w:left="567" w:hanging="283"/>
        <w:rPr>
          <w:rFonts w:eastAsia="Calibri"/>
          <w:b w:val="0"/>
        </w:rPr>
      </w:pPr>
      <w:r w:rsidRPr="00F922B3">
        <w:rPr>
          <w:rFonts w:eastAsia="Palatino Linotype"/>
          <w:bCs w:val="0"/>
          <w:noProof w:val="0"/>
          <w:color w:val="auto"/>
          <w:szCs w:val="22"/>
          <w:lang w:eastAsia="en-US"/>
        </w:rPr>
        <w:lastRenderedPageBreak/>
        <w:t xml:space="preserve">Termin realizacji </w:t>
      </w:r>
      <w:r w:rsidR="004D5967">
        <w:rPr>
          <w:rFonts w:eastAsia="Palatino Linotype"/>
          <w:bCs w:val="0"/>
          <w:noProof w:val="0"/>
          <w:color w:val="auto"/>
          <w:szCs w:val="22"/>
          <w:lang w:eastAsia="en-US"/>
        </w:rPr>
        <w:t>dostawy</w:t>
      </w:r>
      <w:r w:rsidRPr="00F922B3">
        <w:rPr>
          <w:rFonts w:eastAsia="Palatino Linotype"/>
          <w:bCs w:val="0"/>
          <w:noProof w:val="0"/>
          <w:color w:val="auto"/>
          <w:szCs w:val="22"/>
          <w:lang w:eastAsia="en-US"/>
        </w:rPr>
        <w:t>:</w:t>
      </w:r>
      <w:r w:rsidRPr="00766B10">
        <w:t xml:space="preserve"> </w:t>
      </w:r>
      <w:r w:rsidRPr="00F922B3">
        <w:rPr>
          <w:rFonts w:eastAsiaTheme="minorHAnsi" w:cstheme="minorBidi"/>
          <w:b w:val="0"/>
          <w:bCs w:val="0"/>
          <w:noProof w:val="0"/>
          <w:color w:val="auto"/>
          <w:szCs w:val="20"/>
        </w:rPr>
        <w:t xml:space="preserve">do </w:t>
      </w:r>
      <w:r w:rsidR="00E12C16">
        <w:rPr>
          <w:rFonts w:eastAsiaTheme="minorHAnsi" w:cstheme="minorBidi"/>
          <w:b w:val="0"/>
          <w:bCs w:val="0"/>
          <w:noProof w:val="0"/>
          <w:color w:val="auto"/>
          <w:szCs w:val="20"/>
        </w:rPr>
        <w:t>4</w:t>
      </w:r>
      <w:r w:rsidR="00FD2A58">
        <w:rPr>
          <w:rFonts w:eastAsiaTheme="minorHAnsi" w:cstheme="minorBidi"/>
          <w:b w:val="0"/>
          <w:bCs w:val="0"/>
          <w:noProof w:val="0"/>
          <w:color w:val="auto"/>
          <w:szCs w:val="20"/>
        </w:rPr>
        <w:t>1</w:t>
      </w:r>
      <w:r w:rsidRPr="00F922B3">
        <w:rPr>
          <w:rFonts w:eastAsiaTheme="minorHAnsi" w:cstheme="minorBidi"/>
          <w:b w:val="0"/>
          <w:bCs w:val="0"/>
          <w:noProof w:val="0"/>
          <w:color w:val="auto"/>
          <w:szCs w:val="20"/>
        </w:rPr>
        <w:t xml:space="preserve"> dni od daty zawarcia umowy.</w:t>
      </w:r>
      <w:r w:rsidRPr="00766B10">
        <w:t xml:space="preserve"> </w:t>
      </w:r>
    </w:p>
    <w:p w14:paraId="654D3E65" w14:textId="4DD14525" w:rsidR="00766B10" w:rsidRPr="00F922B3" w:rsidRDefault="00766B10" w:rsidP="00F922B3">
      <w:pPr>
        <w:ind w:left="567" w:firstLine="0"/>
        <w:outlineLvl w:val="2"/>
        <w:rPr>
          <w:i/>
          <w:szCs w:val="20"/>
        </w:rPr>
      </w:pPr>
      <w:r w:rsidRPr="00F922B3">
        <w:rPr>
          <w:i/>
          <w:szCs w:val="20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1A986BA8" w:rsidR="00F0343C" w:rsidRPr="00E91D6F" w:rsidRDefault="00E91D6F" w:rsidP="0055317F">
      <w:pPr>
        <w:pStyle w:val="Nagwek2"/>
        <w:ind w:left="567" w:hanging="283"/>
      </w:pPr>
      <w:r w:rsidRPr="00E91D6F">
        <w:rPr>
          <w:rFonts w:eastAsia="Palatino Linotype"/>
          <w:bCs w:val="0"/>
          <w:noProof w:val="0"/>
          <w:color w:val="auto"/>
          <w:szCs w:val="22"/>
          <w:lang w:eastAsia="en-US"/>
        </w:rPr>
        <w:t>Warunki realizacji zamówienia, termin gwarancji, warunki płatności</w:t>
      </w:r>
      <w:r w:rsidR="00B61F3A" w:rsidRPr="00E91D6F">
        <w:t xml:space="preserve">. </w:t>
      </w:r>
    </w:p>
    <w:p w14:paraId="6ACD0F55" w14:textId="77777777" w:rsidR="00F95BEF" w:rsidRPr="00F95BEF" w:rsidRDefault="00E91D6F" w:rsidP="00FD2A58">
      <w:pPr>
        <w:numPr>
          <w:ilvl w:val="0"/>
          <w:numId w:val="60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E91D6F">
        <w:rPr>
          <w:rFonts w:eastAsia="Times New Roman" w:cs="Times New Roman"/>
          <w:bCs/>
          <w:szCs w:val="26"/>
          <w:lang w:eastAsia="x-none"/>
        </w:rPr>
        <w:t>Adres dostawy:</w:t>
      </w:r>
      <w:r w:rsidR="00C57F84">
        <w:rPr>
          <w:szCs w:val="20"/>
        </w:rPr>
        <w:t xml:space="preserve"> </w:t>
      </w:r>
    </w:p>
    <w:p w14:paraId="12D212DF" w14:textId="37FB7A83" w:rsidR="00F95BEF" w:rsidRPr="004211AF" w:rsidRDefault="00F95BEF" w:rsidP="00F95BEF">
      <w:pPr>
        <w:pStyle w:val="Akapitzlist"/>
        <w:numPr>
          <w:ilvl w:val="1"/>
          <w:numId w:val="61"/>
        </w:numPr>
        <w:outlineLvl w:val="2"/>
        <w:rPr>
          <w:rFonts w:eastAsia="Times New Roman" w:cs="Times New Roman"/>
          <w:bCs/>
          <w:szCs w:val="26"/>
          <w:lang w:eastAsia="x-none"/>
        </w:rPr>
      </w:pPr>
      <w:bookmarkStart w:id="11" w:name="_Hlk165289971"/>
      <w:r>
        <w:rPr>
          <w:szCs w:val="20"/>
        </w:rPr>
        <w:t>Uniwersytet Śląski w Katowicach, Dział Zarządzania Dostawami</w:t>
      </w:r>
      <w:r w:rsidRPr="00F95BEF">
        <w:rPr>
          <w:szCs w:val="20"/>
        </w:rPr>
        <w:t>, ul. Bankowa 1</w:t>
      </w:r>
      <w:r>
        <w:rPr>
          <w:szCs w:val="20"/>
        </w:rPr>
        <w:t>4</w:t>
      </w:r>
      <w:r w:rsidRPr="00F95BEF">
        <w:rPr>
          <w:szCs w:val="20"/>
        </w:rPr>
        <w:t>,</w:t>
      </w:r>
      <w:r>
        <w:rPr>
          <w:szCs w:val="20"/>
        </w:rPr>
        <w:t xml:space="preserve"> pok. 31</w:t>
      </w:r>
      <w:r w:rsidR="00E12C16">
        <w:rPr>
          <w:szCs w:val="20"/>
        </w:rPr>
        <w:t>0</w:t>
      </w:r>
      <w:r>
        <w:rPr>
          <w:szCs w:val="20"/>
        </w:rPr>
        <w:t>,</w:t>
      </w:r>
      <w:r w:rsidRPr="00F95BEF">
        <w:rPr>
          <w:szCs w:val="20"/>
        </w:rPr>
        <w:t xml:space="preserve"> 40-</w:t>
      </w:r>
      <w:r w:rsidRPr="004211AF">
        <w:rPr>
          <w:szCs w:val="20"/>
        </w:rPr>
        <w:t xml:space="preserve">007 Katowice. </w:t>
      </w:r>
      <w:bookmarkEnd w:id="11"/>
    </w:p>
    <w:p w14:paraId="4AD1B1C0" w14:textId="5E518A7E" w:rsidR="007F0B50" w:rsidRPr="004211AF" w:rsidRDefault="00E91D6F" w:rsidP="00E12C16">
      <w:pPr>
        <w:pStyle w:val="Nagwek3"/>
        <w:numPr>
          <w:ilvl w:val="0"/>
          <w:numId w:val="61"/>
        </w:numPr>
        <w:ind w:left="851" w:hanging="284"/>
        <w:rPr>
          <w:rFonts w:eastAsia="Calibri"/>
          <w:noProof/>
        </w:rPr>
      </w:pPr>
      <w:r w:rsidRPr="004211AF">
        <w:t xml:space="preserve">Wymagany minimalny </w:t>
      </w:r>
      <w:r w:rsidR="00AB5400" w:rsidRPr="004211AF">
        <w:t>okres</w:t>
      </w:r>
      <w:r w:rsidRPr="004211AF">
        <w:t xml:space="preserve"> gwarancji: </w:t>
      </w:r>
      <w:r w:rsidR="004211AF" w:rsidRPr="004211AF">
        <w:t>12</w:t>
      </w:r>
      <w:r w:rsidR="007F0B50" w:rsidRPr="004211AF">
        <w:t xml:space="preserve"> miesi</w:t>
      </w:r>
      <w:r w:rsidR="004211AF" w:rsidRPr="004211AF">
        <w:t>ęcy.</w:t>
      </w:r>
      <w:r w:rsidR="007F0B50" w:rsidRPr="004211AF">
        <w:t xml:space="preserve"> </w:t>
      </w:r>
    </w:p>
    <w:p w14:paraId="52C52662" w14:textId="77777777" w:rsidR="00E91D6F" w:rsidRPr="00E91D6F" w:rsidRDefault="00E91D6F" w:rsidP="00FD2A58">
      <w:pPr>
        <w:numPr>
          <w:ilvl w:val="0"/>
          <w:numId w:val="11"/>
        </w:numPr>
        <w:ind w:left="851" w:hanging="284"/>
        <w:contextualSpacing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E91D6F">
        <w:rPr>
          <w:rFonts w:eastAsia="Calibri" w:cs="Times New Roman"/>
          <w:bCs/>
          <w:noProof/>
          <w:szCs w:val="26"/>
          <w:lang w:eastAsia="x-none"/>
        </w:rPr>
        <w:t>Szczegółowe warunki realizacji zamówienia oraz warunki płatności zawiera wzór umowy</w:t>
      </w:r>
      <w:r w:rsidRPr="00E91D6F">
        <w:rPr>
          <w:rFonts w:eastAsia="Calibri" w:cs="Times New Roman"/>
          <w:bCs/>
          <w:szCs w:val="26"/>
          <w:lang w:eastAsia="x-none"/>
        </w:rPr>
        <w:t xml:space="preserve"> stanowiący załącznik nr 3 do S</w:t>
      </w:r>
      <w:r w:rsidRPr="00E91D6F">
        <w:rPr>
          <w:rFonts w:eastAsia="Calibri" w:cs="Times New Roman"/>
          <w:bCs/>
          <w:noProof/>
          <w:szCs w:val="26"/>
          <w:lang w:eastAsia="x-none"/>
        </w:rPr>
        <w:t>WZ.</w:t>
      </w:r>
    </w:p>
    <w:p w14:paraId="43EEA720" w14:textId="41419DBE" w:rsidR="00CF6A08" w:rsidRPr="008165C4" w:rsidRDefault="00CF6A08" w:rsidP="00CF6A08">
      <w:pPr>
        <w:pStyle w:val="Nagwek2"/>
        <w:ind w:left="567" w:hanging="283"/>
        <w:rPr>
          <w:rFonts w:eastAsia="Calibri"/>
        </w:rPr>
      </w:pPr>
      <w:r w:rsidRPr="008165C4">
        <w:rPr>
          <w:rFonts w:eastAsia="Calibri"/>
        </w:rPr>
        <w:t>Dodatkowe wymagania związane z realizacją zamówienia.</w:t>
      </w:r>
    </w:p>
    <w:p w14:paraId="22E0F8E8" w14:textId="762D1AD2" w:rsidR="00586657" w:rsidRPr="008165C4" w:rsidRDefault="003B3416" w:rsidP="00FD2A58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 w:rsidRPr="008165C4">
        <w:rPr>
          <w:rFonts w:eastAsia="Calibri"/>
        </w:rPr>
        <w:t>Zamawiający nie przewiduje dodatkowych wymagań związanych z realizacją zamówienia</w:t>
      </w:r>
      <w:r w:rsidR="004F19BB" w:rsidRPr="008165C4">
        <w:rPr>
          <w:rFonts w:eastAsia="Calibri"/>
        </w:rPr>
        <w:t xml:space="preserve">, w zakresie zatrudnienia osób, o których mowa w </w:t>
      </w:r>
      <w:r w:rsidR="0080582A" w:rsidRPr="008165C4">
        <w:rPr>
          <w:rFonts w:eastAsia="Calibri"/>
        </w:rPr>
        <w:t>art. 96</w:t>
      </w:r>
      <w:r w:rsidR="004F19BB" w:rsidRPr="008165C4">
        <w:rPr>
          <w:rFonts w:eastAsia="Calibri"/>
        </w:rPr>
        <w:t xml:space="preserve"> ust. 2 pkt 2</w:t>
      </w:r>
      <w:r w:rsidR="0080582A" w:rsidRPr="008165C4">
        <w:rPr>
          <w:rFonts w:eastAsia="Calibri"/>
        </w:rPr>
        <w:t xml:space="preserve"> ustawy </w:t>
      </w:r>
      <w:proofErr w:type="spellStart"/>
      <w:r w:rsidR="0080582A" w:rsidRPr="008165C4">
        <w:rPr>
          <w:rFonts w:eastAsia="Calibri"/>
        </w:rPr>
        <w:t>Pzp</w:t>
      </w:r>
      <w:proofErr w:type="spellEnd"/>
      <w:r w:rsidR="00586657" w:rsidRPr="008165C4">
        <w:rPr>
          <w:rFonts w:eastAsia="Calibri"/>
        </w:rPr>
        <w:t>;</w:t>
      </w:r>
    </w:p>
    <w:p w14:paraId="7B75B19A" w14:textId="7B49ED95" w:rsidR="00586657" w:rsidRPr="008165C4" w:rsidRDefault="00586657" w:rsidP="00FD2A58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 w:rsidRPr="008165C4">
        <w:rPr>
          <w:rFonts w:eastAsia="Calibri"/>
        </w:rPr>
        <w:t xml:space="preserve">Zamawiający nie </w:t>
      </w:r>
      <w:r w:rsidR="00593C25" w:rsidRPr="008165C4">
        <w:rPr>
          <w:rFonts w:eastAsia="Calibri"/>
        </w:rPr>
        <w:t>zastrzega możliwości ubiegania się o zamówienie wyłącznie dla wykonawców, o których mowa w</w:t>
      </w:r>
      <w:r w:rsidR="00794699" w:rsidRPr="008165C4">
        <w:rPr>
          <w:rFonts w:eastAsia="Calibri"/>
        </w:rPr>
        <w:t xml:space="preserve"> art. 94 ustawy </w:t>
      </w:r>
      <w:proofErr w:type="spellStart"/>
      <w:r w:rsidR="00794699" w:rsidRPr="008165C4">
        <w:rPr>
          <w:rFonts w:eastAsia="Calibri"/>
        </w:rPr>
        <w:t>Pzp</w:t>
      </w:r>
      <w:proofErr w:type="spellEnd"/>
      <w:r w:rsidR="00593C25" w:rsidRPr="008165C4">
        <w:rPr>
          <w:rFonts w:eastAsia="Calibri"/>
        </w:rPr>
        <w:t xml:space="preserve"> (klauzula zastrzeżona)</w:t>
      </w:r>
      <w:r w:rsidRPr="008165C4">
        <w:rPr>
          <w:rFonts w:eastAsia="Calibri"/>
        </w:rPr>
        <w:t>;</w:t>
      </w:r>
    </w:p>
    <w:p w14:paraId="68B058F6" w14:textId="3441BFFC" w:rsidR="00CF6A08" w:rsidRDefault="00586657" w:rsidP="00FD2A58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 w:rsidRPr="008165C4">
        <w:rPr>
          <w:rFonts w:eastAsia="Calibri"/>
        </w:rPr>
        <w:t>Z uwagi na rodzaj zamówienia, Zamawiający nie przewiduje</w:t>
      </w:r>
      <w:r w:rsidR="00593C25" w:rsidRPr="008165C4">
        <w:rPr>
          <w:rFonts w:eastAsia="Calibri"/>
        </w:rPr>
        <w:t xml:space="preserve"> wymagań związanych z realizacją</w:t>
      </w:r>
      <w:r w:rsidR="00593C25" w:rsidRPr="00593C25">
        <w:rPr>
          <w:rFonts w:eastAsia="Calibri"/>
        </w:rPr>
        <w:t xml:space="preserve">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 xml:space="preserve">art. 95 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5F0CE571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7D7EA9BA" w:rsid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725B36">
      <w:pPr>
        <w:pStyle w:val="Nagwek2"/>
        <w:ind w:hanging="218"/>
      </w:pPr>
      <w:r>
        <w:t>Podwykonawcy.</w:t>
      </w:r>
    </w:p>
    <w:p w14:paraId="4F992067" w14:textId="686C971B" w:rsidR="00593C25" w:rsidRDefault="00593C25" w:rsidP="00FD2A58">
      <w:pPr>
        <w:pStyle w:val="Nagwek3"/>
        <w:numPr>
          <w:ilvl w:val="0"/>
          <w:numId w:val="55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3CD0934C" w14:textId="77777777" w:rsidR="00725B36" w:rsidRDefault="00593C25" w:rsidP="00FD2A58">
      <w:pPr>
        <w:pStyle w:val="Nagwek3"/>
        <w:numPr>
          <w:ilvl w:val="0"/>
          <w:numId w:val="55"/>
        </w:numPr>
        <w:ind w:left="851" w:hanging="284"/>
      </w:pPr>
      <w:r>
        <w:t xml:space="preserve">Zamawiający nie zastrzega obowiązku osobistego wykonania przez </w:t>
      </w:r>
      <w:r w:rsidR="007532E2">
        <w:t>w</w:t>
      </w:r>
      <w:r>
        <w:t>ykonaw</w:t>
      </w:r>
      <w:r w:rsidR="00DA216F">
        <w:t>cę kluczowych części zamówienia;</w:t>
      </w:r>
    </w:p>
    <w:p w14:paraId="304D34BC" w14:textId="28AF99CF" w:rsidR="00DA216F" w:rsidRPr="00DA216F" w:rsidRDefault="00DA216F" w:rsidP="00FD2A58">
      <w:pPr>
        <w:pStyle w:val="Nagwek3"/>
        <w:numPr>
          <w:ilvl w:val="0"/>
          <w:numId w:val="55"/>
        </w:numPr>
        <w:ind w:left="851" w:hanging="284"/>
      </w:pPr>
      <w:r w:rsidRPr="00725B36">
        <w:rPr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Default="00473D30" w:rsidP="00E1454C">
      <w:pPr>
        <w:pStyle w:val="Nagwek1"/>
      </w:pPr>
      <w:bookmarkStart w:id="12" w:name="_Toc62396889"/>
      <w:r>
        <w:lastRenderedPageBreak/>
        <w:t>Przedmiotowe środki dowodowe.</w:t>
      </w:r>
      <w:bookmarkEnd w:id="12"/>
    </w:p>
    <w:p w14:paraId="5A92E1C0" w14:textId="6D515A4A" w:rsidR="00F65A36" w:rsidRDefault="00F65A36" w:rsidP="00FD2A58">
      <w:pPr>
        <w:pStyle w:val="Nagwek2"/>
        <w:numPr>
          <w:ilvl w:val="0"/>
          <w:numId w:val="12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5D0F66E5" w14:textId="5EF51A77" w:rsidR="00473D30" w:rsidRDefault="00B3055B" w:rsidP="00B5456B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</w:t>
      </w:r>
      <w:r w:rsidRPr="000D2D77">
        <w:t>lub opisie kryteriów oceny ofert, lub wymaganiami związanymi z realizacją zamówienia określonymi przez Zamawiającego,</w:t>
      </w:r>
      <w:r>
        <w:t xml:space="preserve">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5331"/>
        <w:gridCol w:w="3644"/>
      </w:tblGrid>
      <w:tr w:rsidR="00D85D7D" w:rsidRPr="00D85D7D" w14:paraId="22B27332" w14:textId="77777777" w:rsidTr="00D85D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323E4F" w:themeFill="text2" w:themeFillShade="BF"/>
            <w:vAlign w:val="center"/>
          </w:tcPr>
          <w:p w14:paraId="2B766B3F" w14:textId="77777777" w:rsidR="00D85D7D" w:rsidRPr="00D85D7D" w:rsidRDefault="00D85D7D" w:rsidP="00D85D7D">
            <w:pPr>
              <w:keepNext/>
              <w:ind w:left="0"/>
              <w:jc w:val="center"/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  <w:t>Rodzaj środka dowodowego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78FD2647" w14:textId="77777777" w:rsidR="00D85D7D" w:rsidRPr="00D85D7D" w:rsidRDefault="00D85D7D" w:rsidP="00D85D7D">
            <w:pPr>
              <w:keepNext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  <w:t>Wymagana forma i moment złożenia</w:t>
            </w:r>
          </w:p>
        </w:tc>
      </w:tr>
      <w:tr w:rsidR="00D85D7D" w:rsidRPr="00D85D7D" w14:paraId="4650C73F" w14:textId="77777777" w:rsidTr="00D85D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F2F2F2" w:themeFill="background1" w:themeFillShade="F2"/>
            <w:vAlign w:val="center"/>
          </w:tcPr>
          <w:p w14:paraId="2CC9D312" w14:textId="77777777" w:rsidR="00445E50" w:rsidRPr="00445E50" w:rsidRDefault="00445E50" w:rsidP="00D85D7D">
            <w:pPr>
              <w:keepNext/>
              <w:spacing w:before="120" w:line="360" w:lineRule="auto"/>
              <w:ind w:left="0" w:firstLine="0"/>
              <w:rPr>
                <w:rFonts w:eastAsia="Palatino Linotype" w:cs="Times New Roman"/>
                <w:bCs w:val="0"/>
                <w:sz w:val="18"/>
                <w:szCs w:val="18"/>
              </w:rPr>
            </w:pPr>
            <w:r w:rsidRPr="00445E50">
              <w:rPr>
                <w:rFonts w:eastAsia="Palatino Linotype" w:cs="Times New Roman"/>
                <w:bCs w:val="0"/>
                <w:sz w:val="18"/>
                <w:szCs w:val="18"/>
              </w:rPr>
              <w:t>Dotyczy każdej części postępowania:</w:t>
            </w:r>
          </w:p>
          <w:p w14:paraId="78F11AB6" w14:textId="60FCFC47" w:rsidR="00D85D7D" w:rsidRPr="00445E50" w:rsidRDefault="00D85D7D" w:rsidP="00445E50">
            <w:pPr>
              <w:keepNext/>
              <w:spacing w:before="120" w:line="360" w:lineRule="auto"/>
              <w:ind w:left="0" w:firstLine="0"/>
              <w:rPr>
                <w:rFonts w:eastAsia="Palatino Linotype" w:cs="Times New Roman"/>
                <w:b w:val="0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Opis techniczny </w:t>
            </w:r>
            <w:r w:rsidR="006C1695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oferowanych urządzeń</w:t>
            </w:r>
            <w:r w:rsidRPr="00D85D7D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, ze wskazaniem wszystkich parametrów technicznych, w celu potwierdzenia zgodności oferowan</w:t>
            </w:r>
            <w:r w:rsidR="005C06B8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ego</w:t>
            </w:r>
            <w:r w:rsidR="00F922B3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</w:t>
            </w:r>
            <w:r w:rsidR="006C1695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urządzenia</w:t>
            </w:r>
            <w:r w:rsidR="00F922B3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</w:t>
            </w:r>
            <w:r w:rsidRPr="00D85D7D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z wymaganiami określonymi w opisie przedmiotu zamówienia (załącznik nr 2 do SWZ).</w:t>
            </w:r>
          </w:p>
          <w:p w14:paraId="4F9DC7F3" w14:textId="219D4946" w:rsidR="00D85D7D" w:rsidRPr="00445E50" w:rsidRDefault="00D85D7D" w:rsidP="00D85D7D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 wypełnionego w sposób określony p</w:t>
            </w:r>
            <w:r w:rsidR="00445E50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owyżej oraz w wymaganej formie.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730C9F86" w14:textId="77777777" w:rsidR="00D85D7D" w:rsidRPr="00D85D7D" w:rsidRDefault="00D85D7D" w:rsidP="00D85D7D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Palatino Linotype" w:cs="Times New Roman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597931CF" w14:textId="29D4C4C0" w:rsidR="00F65A36" w:rsidRDefault="00C25340" w:rsidP="00C325E2">
      <w:pPr>
        <w:pStyle w:val="Nagwek2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474A04A" w:rsidR="00C25340" w:rsidRPr="00C25340" w:rsidRDefault="00C325E2" w:rsidP="00B376D2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E1454C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3"/>
      <w:bookmarkEnd w:id="14"/>
      <w:bookmarkEnd w:id="15"/>
      <w:bookmarkEnd w:id="16"/>
      <w:r w:rsidRPr="00E054BA">
        <w:t xml:space="preserve"> </w:t>
      </w:r>
    </w:p>
    <w:p w14:paraId="2A26F967" w14:textId="77777777" w:rsidR="00C076B2" w:rsidRPr="00C076B2" w:rsidRDefault="00C076B2" w:rsidP="00FD2A58">
      <w:pPr>
        <w:pStyle w:val="Nagwek2"/>
        <w:numPr>
          <w:ilvl w:val="0"/>
          <w:numId w:val="56"/>
        </w:numPr>
        <w:ind w:hanging="218"/>
        <w:rPr>
          <w:rFonts w:eastAsia="Calibri"/>
        </w:rPr>
      </w:pPr>
      <w:bookmarkStart w:id="17" w:name="_Toc62396891"/>
      <w:r w:rsidRPr="00C076B2">
        <w:rPr>
          <w:rFonts w:eastAsia="Calibri"/>
        </w:rPr>
        <w:t xml:space="preserve">Obligatoryjne podstawy wykluczenia.      </w:t>
      </w:r>
    </w:p>
    <w:p w14:paraId="343AB557" w14:textId="77777777" w:rsidR="00C076B2" w:rsidRDefault="00C076B2" w:rsidP="00C076B2">
      <w:pPr>
        <w:ind w:left="567" w:firstLine="0"/>
      </w:pPr>
      <w:r>
        <w:t xml:space="preserve">O udzielenie zamówienia może ubiegać się wyłącznie wykonawca, który nie podlega wykluczeniu z postępowania ze względu na okoliczności wymienione w art. 108 ust. 1 ustawy </w:t>
      </w:r>
      <w:proofErr w:type="spellStart"/>
      <w:r>
        <w:t>Pzp</w:t>
      </w:r>
      <w:proofErr w:type="spellEnd"/>
      <w:r>
        <w:t xml:space="preserve"> (obligatoryjne podstawy wykluczenia). </w:t>
      </w:r>
      <w:r w:rsidRPr="00C80397">
        <w:t>Obligatoryjne przesłanki wykluczenia zostały wymienione w</w:t>
      </w:r>
      <w:r>
        <w:t xml:space="preserve"> załączniku nr 1B do SWZ – wzorze formularza </w:t>
      </w:r>
      <w:r w:rsidRPr="00C80397">
        <w:t>oświadczenia o braku podstaw do wykluczenia</w:t>
      </w:r>
      <w:r>
        <w:t xml:space="preserve"> z postępowania.</w:t>
      </w:r>
    </w:p>
    <w:p w14:paraId="4B4BAB0A" w14:textId="77777777" w:rsidR="00C076B2" w:rsidRPr="00A62353" w:rsidRDefault="00C076B2" w:rsidP="00C076B2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30ED6FB5" w14:textId="77777777" w:rsidR="00C076B2" w:rsidRDefault="00C076B2" w:rsidP="00C076B2">
      <w:pPr>
        <w:ind w:left="567" w:firstLine="0"/>
      </w:pPr>
      <w:r>
        <w:t xml:space="preserve">Zamawiający nie przewiduje fakultatywnych przesłanek wykluczenia, w oparciu o przepis art. 109 ust. 1 ustawy </w:t>
      </w:r>
      <w:proofErr w:type="spellStart"/>
      <w:r>
        <w:t>Pzp</w:t>
      </w:r>
      <w:proofErr w:type="spellEnd"/>
      <w:r>
        <w:t xml:space="preserve">. </w:t>
      </w:r>
    </w:p>
    <w:p w14:paraId="1FE33AC3" w14:textId="77777777" w:rsidR="00C076B2" w:rsidRPr="006D4E1B" w:rsidRDefault="00C076B2" w:rsidP="00C076B2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6B5213AB" w14:textId="77777777" w:rsidR="00C076B2" w:rsidRPr="00ED6871" w:rsidRDefault="00C076B2" w:rsidP="00C076B2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Pr="00ED6871">
        <w:rPr>
          <w:rFonts w:eastAsia="Calibri"/>
        </w:rPr>
        <w:t>ykonawca nie podlega wykluczeniu</w:t>
      </w:r>
      <w:r>
        <w:rPr>
          <w:rFonts w:eastAsia="Calibri"/>
        </w:rPr>
        <w:t xml:space="preserve"> z postępowania</w:t>
      </w:r>
      <w:r w:rsidRPr="00ED6871">
        <w:rPr>
          <w:rFonts w:eastAsia="Calibri"/>
        </w:rPr>
        <w:t xml:space="preserve"> w zakresie przesłanek obligatoryjnych z </w:t>
      </w:r>
      <w:r>
        <w:rPr>
          <w:rFonts w:eastAsia="Calibri"/>
        </w:rPr>
        <w:t xml:space="preserve">art. 108 ust. 1 </w:t>
      </w:r>
      <w:r w:rsidRPr="00ED6871">
        <w:rPr>
          <w:rFonts w:eastAsia="Calibri"/>
        </w:rPr>
        <w:t>pkt 1, 2 i 5</w:t>
      </w:r>
      <w:r>
        <w:rPr>
          <w:rFonts w:eastAsia="Calibri"/>
        </w:rPr>
        <w:t xml:space="preserve"> ustawy </w:t>
      </w:r>
      <w:proofErr w:type="spellStart"/>
      <w:r>
        <w:rPr>
          <w:rFonts w:eastAsia="Calibri"/>
        </w:rPr>
        <w:t>Pzp</w:t>
      </w:r>
      <w:proofErr w:type="spellEnd"/>
      <w:r w:rsidRPr="00ED6871">
        <w:rPr>
          <w:rFonts w:eastAsia="Calibri"/>
        </w:rPr>
        <w:t>, je</w:t>
      </w:r>
      <w:r w:rsidRPr="00ED6871">
        <w:rPr>
          <w:rFonts w:eastAsia="Calibri" w:cs="Bahnschrift"/>
        </w:rPr>
        <w:t>ż</w:t>
      </w:r>
      <w:r w:rsidRPr="00ED6871">
        <w:rPr>
          <w:rFonts w:eastAsia="Calibri"/>
        </w:rPr>
        <w:t>eli udowodni Zamawiaj</w:t>
      </w:r>
      <w:r w:rsidRPr="00ED6871">
        <w:rPr>
          <w:rFonts w:eastAsia="Calibri" w:cs="Bahnschrift"/>
        </w:rPr>
        <w:t>ą</w:t>
      </w:r>
      <w:r w:rsidRPr="00ED6871">
        <w:rPr>
          <w:rFonts w:eastAsia="Calibri"/>
        </w:rPr>
        <w:t xml:space="preserve">cemu, </w:t>
      </w:r>
      <w:r w:rsidRPr="00ED6871">
        <w:rPr>
          <w:rFonts w:eastAsia="Calibri" w:cs="Bahnschrift"/>
        </w:rPr>
        <w:t>ż</w:t>
      </w:r>
      <w:r w:rsidRPr="00ED6871">
        <w:rPr>
          <w:rFonts w:eastAsia="Calibri"/>
        </w:rPr>
        <w:t>e spe</w:t>
      </w:r>
      <w:r w:rsidRPr="00ED6871">
        <w:rPr>
          <w:rFonts w:eastAsia="Calibri" w:cs="Bahnschrift"/>
        </w:rPr>
        <w:t>ł</w:t>
      </w:r>
      <w:r w:rsidRPr="00ED6871">
        <w:rPr>
          <w:rFonts w:eastAsia="Calibri"/>
        </w:rPr>
        <w:t>ni</w:t>
      </w:r>
      <w:r w:rsidRPr="00ED6871">
        <w:rPr>
          <w:rFonts w:eastAsia="Calibri" w:cs="Bahnschrift"/>
        </w:rPr>
        <w:t>ł</w:t>
      </w:r>
      <w:r w:rsidRPr="00ED6871">
        <w:rPr>
          <w:rFonts w:eastAsia="Calibri"/>
        </w:rPr>
        <w:t xml:space="preserve"> </w:t>
      </w:r>
      <w:r w:rsidRPr="00ED6871">
        <w:rPr>
          <w:rFonts w:eastAsia="Calibri" w:cs="Bahnschrift"/>
        </w:rPr>
        <w:t>łą</w:t>
      </w:r>
      <w:r>
        <w:rPr>
          <w:rFonts w:eastAsia="Calibri"/>
        </w:rPr>
        <w:t xml:space="preserve">cznie </w:t>
      </w:r>
      <w:r w:rsidRPr="00ED6871">
        <w:rPr>
          <w:rFonts w:eastAsia="Calibri"/>
        </w:rPr>
        <w:t>przes</w:t>
      </w:r>
      <w:r w:rsidRPr="00ED6871">
        <w:rPr>
          <w:rFonts w:eastAsia="Calibri" w:cs="Bahnschrift"/>
        </w:rPr>
        <w:t>ł</w:t>
      </w:r>
      <w:r>
        <w:rPr>
          <w:rFonts w:eastAsia="Calibri"/>
        </w:rPr>
        <w:t xml:space="preserve">anki wymienione </w:t>
      </w:r>
      <w:r>
        <w:rPr>
          <w:rFonts w:eastAsia="Calibri"/>
        </w:rPr>
        <w:lastRenderedPageBreak/>
        <w:t xml:space="preserve">w art. 110 ust. 2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</w:t>
      </w:r>
      <w:proofErr w:type="spellStart"/>
      <w:r>
        <w:rPr>
          <w:rFonts w:eastAsia="Calibri"/>
        </w:rPr>
        <w:t>self</w:t>
      </w:r>
      <w:proofErr w:type="spellEnd"/>
      <w:r>
        <w:rPr>
          <w:rFonts w:eastAsia="Calibri"/>
        </w:rPr>
        <w:t xml:space="preserve"> – </w:t>
      </w:r>
      <w:proofErr w:type="spellStart"/>
      <w:r>
        <w:rPr>
          <w:rFonts w:eastAsia="Calibri"/>
        </w:rPr>
        <w:t>cleaning</w:t>
      </w:r>
      <w:proofErr w:type="spellEnd"/>
      <w:r>
        <w:rPr>
          <w:rFonts w:eastAsia="Calibri"/>
        </w:rPr>
        <w:t>). Przesłanki zostały szczegółowo opisane w załączniku 1B do SWZ.</w:t>
      </w:r>
    </w:p>
    <w:p w14:paraId="46C9763D" w14:textId="77777777" w:rsidR="00C076B2" w:rsidRDefault="00C076B2" w:rsidP="00C076B2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 xml:space="preserve">Zasady dotyczące oceny podstaw wykluczenia przez Zamawiającego. </w:t>
      </w:r>
    </w:p>
    <w:p w14:paraId="39C9EA63" w14:textId="77777777" w:rsidR="00C076B2" w:rsidRPr="00E31308" w:rsidRDefault="00C076B2" w:rsidP="00FD2A5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E31308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1231A4D8" w14:textId="77777777" w:rsidR="00C076B2" w:rsidRDefault="00C076B2" w:rsidP="00C076B2">
      <w:pPr>
        <w:pStyle w:val="Nagwek3"/>
        <w:ind w:left="851" w:hanging="284"/>
        <w:rPr>
          <w:rFonts w:eastAsia="Calibri"/>
        </w:rPr>
      </w:pPr>
      <w:r w:rsidRPr="00367079">
        <w:rPr>
          <w:rFonts w:eastAsia="Calibri"/>
        </w:rPr>
        <w:t xml:space="preserve">w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>;</w:t>
      </w:r>
    </w:p>
    <w:p w14:paraId="158DB3E2" w14:textId="77777777" w:rsidR="00C076B2" w:rsidRDefault="00C076B2" w:rsidP="00C076B2">
      <w:pPr>
        <w:pStyle w:val="Nagwek3"/>
        <w:ind w:left="851" w:hanging="284"/>
        <w:rPr>
          <w:rFonts w:eastAsia="Calibri"/>
        </w:rPr>
      </w:pPr>
      <w:r w:rsidRPr="00367079">
        <w:rPr>
          <w:rFonts w:eastAsia="Calibri"/>
        </w:rPr>
        <w:t xml:space="preserve">W ślad za dyspozycją przepisu art. 273 ust. 1 pkt 1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, Zamawiający oceni czy wypełnione zostały przesłanki wykluczenia wykonawcy z postępowania wyłącznie na podstawie oświadczenia wstępnego, o którym mowa w art. 125 ust. 1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. Zamawiający nie będzie wymagał złożenia podmiotowych środków dowodowych w celu potwierdzenia braku podstaw do wykluczenia. </w:t>
      </w:r>
    </w:p>
    <w:p w14:paraId="783AAE87" w14:textId="77777777" w:rsidR="00C076B2" w:rsidRPr="008E7257" w:rsidRDefault="00C076B2" w:rsidP="00C076B2">
      <w:pPr>
        <w:pStyle w:val="Nagwek2"/>
        <w:ind w:left="567" w:hanging="283"/>
        <w:rPr>
          <w:rFonts w:eastAsia="Calibri"/>
        </w:rPr>
      </w:pPr>
      <w:r w:rsidRPr="008E7257">
        <w:rPr>
          <w:rFonts w:eastAsia="Calibri"/>
        </w:rPr>
        <w:t>W związku z wejściem w życie ustawy z dnia 13 kwietnia 2022 r. o szczególnych rozwiązaniach w 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7E46718B" w14:textId="77777777" w:rsidR="00C076B2" w:rsidRPr="008E7257" w:rsidRDefault="00C076B2" w:rsidP="00FD2A58">
      <w:pPr>
        <w:pStyle w:val="Nagwek3"/>
        <w:numPr>
          <w:ilvl w:val="0"/>
          <w:numId w:val="57"/>
        </w:numPr>
        <w:ind w:left="851" w:hanging="284"/>
      </w:pPr>
      <w:r w:rsidRPr="008E7257"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8E7257">
        <w:t>późn</w:t>
      </w:r>
      <w:proofErr w:type="spellEnd"/>
      <w:r w:rsidRPr="008E7257"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8E7257">
        <w:t>późn</w:t>
      </w:r>
      <w:proofErr w:type="spellEnd"/>
      <w:r w:rsidRPr="008E7257">
        <w:t>. zm.) – „rozporządzenie 269/2014” albo wpisanego na listę na podstawie decyzji w sprawie wpisu na listę rozstrzygającej o zastosowaniu środka, o którym mowa w art. 1 pkt 3 Ustawy;</w:t>
      </w:r>
    </w:p>
    <w:p w14:paraId="6F7ECF1D" w14:textId="77777777" w:rsidR="00C076B2" w:rsidRPr="008E7257" w:rsidRDefault="00C076B2" w:rsidP="00E31308">
      <w:pPr>
        <w:pStyle w:val="Nagwek3"/>
        <w:ind w:left="851" w:hanging="284"/>
      </w:pPr>
      <w:r w:rsidRPr="008E7257"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DC81D8" w14:textId="77777777" w:rsidR="00C076B2" w:rsidRPr="008E7257" w:rsidRDefault="00C076B2" w:rsidP="00E31308">
      <w:pPr>
        <w:pStyle w:val="Nagwek3"/>
        <w:ind w:left="851" w:hanging="284"/>
      </w:pPr>
      <w:r w:rsidRPr="008E7257">
        <w:t xml:space="preserve">wykonawcę oraz uczestnika konkursu, którego jednostką dominującą w rozumieniu art. 3 ust. 1 pkt 37 ustawy z dnia 29 września 1994 r. o rachunkowości (Dz. U. z 2021 r. poz. 217, 2105 i 2106) jest </w:t>
      </w:r>
      <w:r w:rsidRPr="008E7257">
        <w:lastRenderedPageBreak/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6E347B" w14:textId="77777777" w:rsidR="00C076B2" w:rsidRPr="008E7257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8E7257">
        <w:rPr>
          <w:rFonts w:eastAsia="Calibri"/>
          <w:b w:val="0"/>
          <w:color w:val="auto"/>
        </w:rPr>
        <w:t xml:space="preserve">Wykluczenie na podstawie przesłanek z art. 7 ust. 1 ustawy, o której mowa </w:t>
      </w:r>
      <w:r>
        <w:rPr>
          <w:rFonts w:eastAsia="Calibri"/>
          <w:b w:val="0"/>
          <w:color w:val="auto"/>
        </w:rPr>
        <w:t>w ust. 5</w:t>
      </w:r>
      <w:r w:rsidRPr="008E7257">
        <w:rPr>
          <w:rFonts w:eastAsia="Calibri"/>
          <w:b w:val="0"/>
          <w:color w:val="auto"/>
        </w:rPr>
        <w:t xml:space="preserve"> następuje na okres trwania okoliczności określonych w tymże artykule. W przypadku wykonawcy wykluczonego na podstawie prz</w:t>
      </w:r>
      <w:r>
        <w:rPr>
          <w:rFonts w:eastAsia="Calibri"/>
          <w:b w:val="0"/>
          <w:color w:val="auto"/>
        </w:rPr>
        <w:t>esłanek, o których mowa w ust. 5</w:t>
      </w:r>
      <w:r w:rsidRPr="008E7257">
        <w:rPr>
          <w:rFonts w:eastAsia="Calibri"/>
          <w:b w:val="0"/>
          <w:color w:val="auto"/>
        </w:rPr>
        <w:t>, zamawiający odrzuca ofertę takiego wykonawcy.</w:t>
      </w:r>
    </w:p>
    <w:p w14:paraId="4AE013A5" w14:textId="77777777" w:rsidR="00C076B2" w:rsidRPr="008E7257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8E7257">
        <w:rPr>
          <w:rFonts w:eastAsia="Calibri"/>
          <w:b w:val="0"/>
          <w:color w:val="auto"/>
        </w:rPr>
        <w:t>Osoba lub podmiot podlegające wykluczeniu na podstaw</w:t>
      </w:r>
      <w:r>
        <w:rPr>
          <w:rFonts w:eastAsia="Calibri"/>
          <w:b w:val="0"/>
          <w:color w:val="auto"/>
        </w:rPr>
        <w:t>ie przesłanek opisanych w ust. 5</w:t>
      </w:r>
      <w:r w:rsidRPr="008E7257">
        <w:rPr>
          <w:rFonts w:eastAsia="Calibri"/>
          <w:b w:val="0"/>
          <w:color w:val="auto"/>
        </w:rPr>
        <w:t>, które w 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115E8D4A" w14:textId="77777777" w:rsidR="00C076B2" w:rsidRPr="00C571DA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C571DA"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rFonts w:eastAsia="Calibri"/>
          <w:b w:val="0"/>
          <w:color w:val="auto"/>
        </w:rPr>
        <w:t>.</w:t>
      </w:r>
    </w:p>
    <w:p w14:paraId="4F954160" w14:textId="53A110F9" w:rsidR="007E1600" w:rsidRDefault="007F1CC6" w:rsidP="00E1454C">
      <w:pPr>
        <w:pStyle w:val="Nagwek1"/>
      </w:pPr>
      <w:r>
        <w:t>Kwalifikacja podmiotowa – warunki udziału w postępowaniu.</w:t>
      </w:r>
      <w:bookmarkEnd w:id="17"/>
    </w:p>
    <w:p w14:paraId="0C7E6B52" w14:textId="1C45D08A" w:rsidR="00F85C46" w:rsidRDefault="00473D30" w:rsidP="007D67F0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436D0E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18" w:name="_Toc62396892"/>
      <w:r>
        <w:rPr>
          <w:noProof/>
        </w:rPr>
        <w:t>Oświadczenie wstępne, podmiotowe środki dowodowe oraz inne dokumenty.</w:t>
      </w:r>
      <w:bookmarkEnd w:id="18"/>
    </w:p>
    <w:p w14:paraId="22CBC4F0" w14:textId="02103DDA" w:rsidR="00F85C46" w:rsidRDefault="00B376D2" w:rsidP="00FD2A58">
      <w:pPr>
        <w:pStyle w:val="Nagwek2"/>
        <w:numPr>
          <w:ilvl w:val="0"/>
          <w:numId w:val="13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9DEB559" w14:textId="4597D572" w:rsidR="00F95BEF" w:rsidRPr="00F95BEF" w:rsidRDefault="006364F5" w:rsidP="00E12C16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2B5872">
      <w:pPr>
        <w:pStyle w:val="Nagwek2"/>
        <w:ind w:left="567" w:hanging="283"/>
      </w:pPr>
      <w:r w:rsidRPr="00C7019D">
        <w:lastRenderedPageBreak/>
        <w:t xml:space="preserve">Pozostałe dokumenty wymagane przez Zamawiającego. </w:t>
      </w:r>
    </w:p>
    <w:p w14:paraId="5483FE64" w14:textId="1EC8412C" w:rsidR="00815FE8" w:rsidRPr="00DE720A" w:rsidRDefault="00815FE8" w:rsidP="00FD2A58">
      <w:pPr>
        <w:pStyle w:val="Nagwek3"/>
        <w:numPr>
          <w:ilvl w:val="0"/>
          <w:numId w:val="54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D01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613C4241" w14:textId="0E6B5543" w:rsidR="00815FE8" w:rsidRDefault="005B7629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  <w:p w14:paraId="73DD8671" w14:textId="576BE4FA" w:rsidR="009140BE" w:rsidRPr="000649CD" w:rsidRDefault="009140BE" w:rsidP="009140BE">
            <w:pPr>
              <w:keepNext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</w:p>
        </w:tc>
      </w:tr>
    </w:tbl>
    <w:p w14:paraId="47EB943C" w14:textId="0CA251C2" w:rsidR="00445E50" w:rsidRPr="006B119F" w:rsidRDefault="00815FE8" w:rsidP="006B119F">
      <w:pPr>
        <w:pStyle w:val="Nagwek3"/>
        <w:numPr>
          <w:ilvl w:val="0"/>
          <w:numId w:val="54"/>
        </w:numPr>
        <w:spacing w:before="24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D6871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74AE5BEA" w14:textId="2FFAB53D" w:rsidR="00CC16F3" w:rsidRPr="0057424B" w:rsidRDefault="00CC16F3" w:rsidP="00FD2A58">
      <w:pPr>
        <w:pStyle w:val="Nagwek3"/>
        <w:numPr>
          <w:ilvl w:val="0"/>
          <w:numId w:val="54"/>
        </w:numPr>
        <w:spacing w:before="240" w:after="120"/>
        <w:ind w:left="851" w:hanging="284"/>
        <w:rPr>
          <w:rFonts w:eastAsia="Calibri"/>
          <w:noProof/>
        </w:rPr>
      </w:pPr>
      <w:r w:rsidRPr="00CC16F3">
        <w:rPr>
          <w:rFonts w:eastAsia="Calibri"/>
          <w:noProof/>
        </w:rPr>
        <w:t>Postanowienia pkt 1 i 2 stosuje się odpowiednio do osoby działającej w imieniu wykonawców wspólnie ubiegający</w:t>
      </w:r>
      <w:r w:rsidR="0057424B">
        <w:rPr>
          <w:rFonts w:eastAsia="Calibri"/>
          <w:noProof/>
        </w:rPr>
        <w:t>ch się o udzielenie zamówienia.</w:t>
      </w:r>
    </w:p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Default="00F85C46" w:rsidP="00E1454C">
      <w:pPr>
        <w:pStyle w:val="Nagwek1"/>
        <w:rPr>
          <w:lang w:val="pl-PL"/>
        </w:rPr>
      </w:pPr>
      <w:bookmarkStart w:id="19" w:name="_Toc62396893"/>
      <w:r w:rsidRPr="00E054BA">
        <w:t>Wymagania dotyczące wadium.</w:t>
      </w:r>
      <w:bookmarkStart w:id="20" w:name="OLE_LINK1"/>
      <w:bookmarkEnd w:id="19"/>
      <w:r w:rsidRPr="00E054BA">
        <w:t xml:space="preserve"> </w:t>
      </w:r>
    </w:p>
    <w:p w14:paraId="4204A9A4" w14:textId="1A2F92CF" w:rsidR="0057424B" w:rsidRPr="0057424B" w:rsidRDefault="0057424B" w:rsidP="0057424B">
      <w:pPr>
        <w:rPr>
          <w:lang w:eastAsia="x-none"/>
        </w:rPr>
      </w:pPr>
      <w:r>
        <w:rPr>
          <w:lang w:eastAsia="x-none"/>
        </w:rPr>
        <w:t>Zamawiający nie wymaga wniesienia wadium w niniejszym postępowaniu.</w:t>
      </w:r>
    </w:p>
    <w:p w14:paraId="4043A489" w14:textId="4C2A79E4" w:rsidR="00F85C46" w:rsidRPr="00E054BA" w:rsidRDefault="004B4CE9" w:rsidP="00E1454C">
      <w:pPr>
        <w:pStyle w:val="Nagwek1"/>
      </w:pPr>
      <w:bookmarkStart w:id="21" w:name="_Toc62396894"/>
      <w:bookmarkEnd w:id="20"/>
      <w:r>
        <w:rPr>
          <w:lang w:val="pl-PL"/>
        </w:rPr>
        <w:lastRenderedPageBreak/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1"/>
    </w:p>
    <w:p w14:paraId="618711CE" w14:textId="7B68746D" w:rsidR="00907E2D" w:rsidRDefault="00907E2D" w:rsidP="00FD2A58">
      <w:pPr>
        <w:pStyle w:val="Nagwek2"/>
        <w:numPr>
          <w:ilvl w:val="0"/>
          <w:numId w:val="14"/>
        </w:numPr>
        <w:ind w:left="567" w:hanging="283"/>
      </w:pPr>
      <w:r>
        <w:t>Zasady komunikacji.</w:t>
      </w:r>
    </w:p>
    <w:p w14:paraId="2932C9B3" w14:textId="2E1FD8EE" w:rsidR="00D05F0F" w:rsidRPr="00CD1C73" w:rsidRDefault="00D05F0F" w:rsidP="00FD2A58">
      <w:pPr>
        <w:pStyle w:val="Nagwek3"/>
        <w:numPr>
          <w:ilvl w:val="0"/>
          <w:numId w:val="47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34FA77F2" w:rsidR="00D05F0F" w:rsidRPr="00ED6871" w:rsidRDefault="00D05F0F" w:rsidP="00FD2A58">
      <w:pPr>
        <w:pStyle w:val="Nagwek3"/>
        <w:numPr>
          <w:ilvl w:val="0"/>
          <w:numId w:val="15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</w:t>
      </w:r>
      <w:r w:rsidRPr="000F1B1F">
        <w:rPr>
          <w:rFonts w:eastAsia="Calibri"/>
        </w:rPr>
        <w:lastRenderedPageBreak/>
        <w:t>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19175B2C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CE1C4C" w:rsidRPr="000F1B1F">
        <w:t>mgr Aneta Szturc-Krawczyk</w:t>
      </w:r>
      <w:r w:rsidR="00CE1C4C">
        <w:t>,</w:t>
      </w:r>
      <w:r w:rsidR="00CE1C4C" w:rsidRPr="000F1B1F">
        <w:t xml:space="preserve"> </w:t>
      </w:r>
      <w:r w:rsidR="00301EA8" w:rsidRPr="000F1B1F">
        <w:t xml:space="preserve">mgr </w:t>
      </w:r>
      <w:r w:rsidR="0033333B" w:rsidRPr="000F1B1F">
        <w:t>Ewa Słowik</w:t>
      </w:r>
      <w:r w:rsidR="00301EA8" w:rsidRPr="000F1B1F">
        <w:t>, mgr</w:t>
      </w:r>
      <w:r w:rsidR="0033333B" w:rsidRPr="000F1B1F">
        <w:t xml:space="preserve"> inż. Artur Baran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 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FD2A58">
      <w:pPr>
        <w:pStyle w:val="Nagwek3"/>
        <w:numPr>
          <w:ilvl w:val="0"/>
          <w:numId w:val="16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FD2A58">
      <w:pPr>
        <w:pStyle w:val="Nagwek4"/>
        <w:numPr>
          <w:ilvl w:val="0"/>
          <w:numId w:val="17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FD2A58">
      <w:pPr>
        <w:pStyle w:val="Nagwek4"/>
        <w:numPr>
          <w:ilvl w:val="0"/>
          <w:numId w:val="18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lastRenderedPageBreak/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A30D6F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FD2A58">
      <w:pPr>
        <w:pStyle w:val="Nagwek3"/>
        <w:numPr>
          <w:ilvl w:val="0"/>
          <w:numId w:val="19"/>
        </w:numPr>
        <w:ind w:left="851" w:hanging="284"/>
      </w:pPr>
      <w:bookmarkStart w:id="22" w:name="_wp2umuqo1p7z" w:colFirst="0" w:colLast="0"/>
      <w:bookmarkEnd w:id="22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FD2A58">
      <w:pPr>
        <w:pStyle w:val="Nagwek4"/>
        <w:numPr>
          <w:ilvl w:val="1"/>
          <w:numId w:val="54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FD2A58">
      <w:pPr>
        <w:pStyle w:val="Nagwek4"/>
        <w:numPr>
          <w:ilvl w:val="1"/>
          <w:numId w:val="54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16D1F21D" w:rsidR="00FF053C" w:rsidRPr="004238D1" w:rsidRDefault="00FF053C" w:rsidP="00FD2A5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 w:rsidR="009140BE">
        <w:rPr>
          <w:lang w:val="pl"/>
        </w:rPr>
        <w:t xml:space="preserve">, </w:t>
      </w:r>
    </w:p>
    <w:p w14:paraId="7369EC4C" w14:textId="4B960213" w:rsidR="007206AE" w:rsidRDefault="001C43D0" w:rsidP="00E1454C">
      <w:pPr>
        <w:pStyle w:val="Nagwek1"/>
      </w:pPr>
      <w:bookmarkStart w:id="23" w:name="_Toc62396895"/>
      <w:r>
        <w:t>Opis sposobu przygotowania ofert.</w:t>
      </w:r>
      <w:bookmarkEnd w:id="23"/>
    </w:p>
    <w:p w14:paraId="5F379EB3" w14:textId="44C82CE4" w:rsidR="00C540B8" w:rsidRDefault="00C540B8" w:rsidP="00FD2A58">
      <w:pPr>
        <w:pStyle w:val="Nagwek2"/>
        <w:numPr>
          <w:ilvl w:val="0"/>
          <w:numId w:val="20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264D36F1" w:rsidR="00C540B8" w:rsidRDefault="00C540B8" w:rsidP="00FD2A58">
      <w:pPr>
        <w:pStyle w:val="Nagwek3"/>
        <w:numPr>
          <w:ilvl w:val="0"/>
          <w:numId w:val="21"/>
        </w:numPr>
        <w:ind w:left="851" w:hanging="284"/>
      </w:pPr>
      <w:r w:rsidRPr="00C540B8">
        <w:t xml:space="preserve">Wykonawca może złożyć tylko jedną ofertę w </w:t>
      </w:r>
      <w:r w:rsidR="00445E50">
        <w:t>każdej części postępowania.</w:t>
      </w:r>
    </w:p>
    <w:p w14:paraId="4849800E" w14:textId="0B5371BA" w:rsidR="008B0002" w:rsidRDefault="008B0002" w:rsidP="00FD2A5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FD2A58">
      <w:pPr>
        <w:pStyle w:val="Nagwek3"/>
        <w:numPr>
          <w:ilvl w:val="0"/>
          <w:numId w:val="54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FD2A5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0F41F93C" w:rsidR="00915A9C" w:rsidRDefault="00915A9C" w:rsidP="00FD2A5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 xml:space="preserve">, oświadczenie wstępne, o którym mowa w art. 125 ust. 1 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którym mowa </w:t>
      </w:r>
      <w:r w:rsidRPr="00915A9C">
        <w:rPr>
          <w:rFonts w:eastAsia="Arial Unicode MS"/>
        </w:rPr>
        <w:lastRenderedPageBreak/>
        <w:t>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71033D33" w:rsidR="001509D7" w:rsidRPr="00C512D2" w:rsidRDefault="001509D7" w:rsidP="00FD2A58">
      <w:pPr>
        <w:pStyle w:val="Nagwek3"/>
        <w:numPr>
          <w:ilvl w:val="0"/>
          <w:numId w:val="54"/>
        </w:numPr>
        <w:ind w:left="851" w:hanging="284"/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FD2A58">
      <w:pPr>
        <w:pStyle w:val="Nagwek3"/>
        <w:numPr>
          <w:ilvl w:val="0"/>
          <w:numId w:val="54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422B1BA" w:rsidR="00297EB3" w:rsidRPr="00297EB3" w:rsidRDefault="00297EB3" w:rsidP="00FD2A58">
      <w:pPr>
        <w:pStyle w:val="Nagwek3"/>
        <w:numPr>
          <w:ilvl w:val="0"/>
          <w:numId w:val="54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AD3FE2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FD2A58">
      <w:pPr>
        <w:pStyle w:val="Nagwek3"/>
        <w:numPr>
          <w:ilvl w:val="0"/>
          <w:numId w:val="54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FD2A58">
      <w:pPr>
        <w:pStyle w:val="Nagwek4"/>
        <w:numPr>
          <w:ilvl w:val="0"/>
          <w:numId w:val="22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FD2A58">
      <w:pPr>
        <w:pStyle w:val="Nagwek3"/>
        <w:numPr>
          <w:ilvl w:val="0"/>
          <w:numId w:val="54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 xml:space="preserve">owana przez </w:t>
      </w:r>
      <w:r>
        <w:lastRenderedPageBreak/>
        <w:t>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FD2A58">
      <w:pPr>
        <w:pStyle w:val="Nagwek3"/>
        <w:numPr>
          <w:ilvl w:val="0"/>
          <w:numId w:val="54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FD2A58">
      <w:pPr>
        <w:pStyle w:val="Nagwek3"/>
        <w:numPr>
          <w:ilvl w:val="0"/>
          <w:numId w:val="54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FD2A58">
      <w:pPr>
        <w:pStyle w:val="Nagwek3"/>
        <w:numPr>
          <w:ilvl w:val="0"/>
          <w:numId w:val="54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FD2A58">
      <w:pPr>
        <w:pStyle w:val="Nagwek3"/>
        <w:numPr>
          <w:ilvl w:val="0"/>
          <w:numId w:val="54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72C3F53A" w:rsidR="00871CE0" w:rsidRDefault="00002F1C" w:rsidP="00FD2A58">
      <w:pPr>
        <w:pStyle w:val="Nagwek3"/>
        <w:numPr>
          <w:ilvl w:val="0"/>
          <w:numId w:val="54"/>
        </w:numPr>
        <w:ind w:left="851" w:hanging="284"/>
      </w:pPr>
      <w:r>
        <w:t>Oferta powinna być złożona z</w:t>
      </w:r>
      <w:r w:rsidR="00EE444D" w:rsidRPr="00EE444D">
        <w:t xml:space="preserve">godnie z treścią formularza oferty, stanowiącego załącznik nr 1A do 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CC16F3">
        <w:t xml:space="preserve">) </w:t>
      </w:r>
      <w:r w:rsidR="00CC16F3" w:rsidRPr="00FE1B80">
        <w:t xml:space="preserve">z podaniem </w:t>
      </w:r>
      <w:r w:rsidR="002A5F65">
        <w:t xml:space="preserve">ceny </w:t>
      </w:r>
      <w:r w:rsidR="00C14C33" w:rsidRPr="00FE1B80">
        <w:t xml:space="preserve">wartości netto za przedmiot zamówienia, </w:t>
      </w:r>
      <w:r w:rsidR="00CC16F3" w:rsidRPr="00FE1B80">
        <w:t>stawki i d</w:t>
      </w:r>
      <w:r w:rsidR="00CC16F3" w:rsidRPr="00CC16F3">
        <w:t>oliczonej wartości podatku VAT, ceny brutto za przedmiot zamówienia, a także terminu, warunków realizacji zamówienia i okresu gwarancji</w:t>
      </w:r>
      <w:r w:rsidR="0071717E">
        <w:t>.</w:t>
      </w:r>
    </w:p>
    <w:p w14:paraId="66F2110D" w14:textId="2400CBE1" w:rsidR="00CC16F3" w:rsidRDefault="00CC16F3" w:rsidP="00FD2A58">
      <w:pPr>
        <w:pStyle w:val="Nagwek3"/>
        <w:numPr>
          <w:ilvl w:val="0"/>
          <w:numId w:val="54"/>
        </w:numPr>
        <w:ind w:left="851" w:hanging="284"/>
        <w:rPr>
          <w:b/>
        </w:rPr>
      </w:pPr>
      <w:r w:rsidRPr="0098260F">
        <w:rPr>
          <w:b/>
        </w:rPr>
        <w:t>Termin dostawy</w:t>
      </w:r>
      <w:r w:rsidR="004D5967">
        <w:rPr>
          <w:b/>
        </w:rPr>
        <w:t xml:space="preserve"> i okres gwarancji</w:t>
      </w:r>
      <w:r w:rsidRPr="0098260F">
        <w:rPr>
          <w:b/>
        </w:rPr>
        <w:t xml:space="preserve"> należy podać liczbowo i słownie. W przypadku rozbieżności pomiędzy zapisem liczbowym a zapisem słownym, Zamawiający przyjmie zapis podany słownie.</w:t>
      </w:r>
    </w:p>
    <w:p w14:paraId="5B44ABF1" w14:textId="5DF907F5" w:rsidR="005D0DF4" w:rsidRPr="005D0DF4" w:rsidRDefault="005D0DF4" w:rsidP="005D0DF4">
      <w:pPr>
        <w:numPr>
          <w:ilvl w:val="0"/>
          <w:numId w:val="11"/>
        </w:numPr>
        <w:ind w:left="851" w:hanging="284"/>
        <w:outlineLvl w:val="2"/>
        <w:rPr>
          <w:b/>
        </w:rPr>
      </w:pPr>
      <w:r w:rsidRPr="00AD057B">
        <w:rPr>
          <w:rFonts w:eastAsia="Times New Roman" w:cs="Times New Roman"/>
          <w:b/>
          <w:bCs/>
          <w:szCs w:val="26"/>
          <w:lang w:eastAsia="x-none"/>
        </w:rPr>
        <w:t xml:space="preserve">Jeśli Wykonawca w formularzu oferty nie wypełni oświadczenia dot. oferowanego </w:t>
      </w:r>
      <w:r>
        <w:rPr>
          <w:b/>
        </w:rPr>
        <w:t>terminu dostawy</w:t>
      </w:r>
      <w:r w:rsidRPr="00AD057B">
        <w:rPr>
          <w:b/>
        </w:rPr>
        <w:t xml:space="preserve"> </w:t>
      </w:r>
      <w:r w:rsidRPr="00AD057B">
        <w:rPr>
          <w:rFonts w:eastAsia="Times New Roman" w:cs="Times New Roman"/>
          <w:b/>
          <w:bCs/>
          <w:szCs w:val="26"/>
          <w:lang w:eastAsia="x-none"/>
        </w:rPr>
        <w:t xml:space="preserve">– oferta zostanie odrzucona jako niezgodna z warunkami zamówienia na podstawie art. 226 ust. 1 pkt 5 ustawy </w:t>
      </w:r>
      <w:proofErr w:type="spellStart"/>
      <w:r w:rsidRPr="00AD057B">
        <w:rPr>
          <w:rFonts w:eastAsia="Times New Roman" w:cs="Times New Roman"/>
          <w:b/>
          <w:bCs/>
          <w:szCs w:val="26"/>
          <w:lang w:eastAsia="x-none"/>
        </w:rPr>
        <w:t>Pzp</w:t>
      </w:r>
      <w:proofErr w:type="spellEnd"/>
      <w:r>
        <w:rPr>
          <w:rFonts w:eastAsia="Times New Roman" w:cs="Times New Roman"/>
          <w:b/>
          <w:bCs/>
          <w:szCs w:val="26"/>
          <w:lang w:eastAsia="x-none"/>
        </w:rPr>
        <w:t>,</w:t>
      </w:r>
    </w:p>
    <w:p w14:paraId="029BCEBA" w14:textId="2EF9285D" w:rsidR="005D0DF4" w:rsidRPr="0071717E" w:rsidRDefault="005D0DF4" w:rsidP="005D0DF4">
      <w:pPr>
        <w:numPr>
          <w:ilvl w:val="0"/>
          <w:numId w:val="11"/>
        </w:numPr>
        <w:ind w:left="851" w:hanging="284"/>
        <w:outlineLvl w:val="2"/>
        <w:rPr>
          <w:b/>
        </w:rPr>
      </w:pPr>
      <w:r w:rsidRPr="005D0DF4">
        <w:rPr>
          <w:rFonts w:cs="Arial"/>
          <w:b/>
          <w:color w:val="000000"/>
          <w:szCs w:val="20"/>
          <w:lang w:eastAsia="pl-PL"/>
        </w:rPr>
        <w:t>W przypadku niezłożenia oświadczenia o okresie gwarancji – Zamawiający przyjmie, iż Wykonawca zaoferował wymagany, zgodnie z SWZ, minimalny okres gwarancji,</w:t>
      </w:r>
    </w:p>
    <w:p w14:paraId="278E3D65" w14:textId="3D6F06D6" w:rsidR="0071717E" w:rsidRPr="0071717E" w:rsidRDefault="0071717E" w:rsidP="0071717E">
      <w:pPr>
        <w:pStyle w:val="Nagwek3"/>
        <w:ind w:left="851" w:hanging="284"/>
        <w:rPr>
          <w:rFonts w:eastAsia="Arial Unicode MS"/>
          <w:b/>
        </w:rPr>
      </w:pPr>
      <w:bookmarkStart w:id="24" w:name="_Hlk164928880"/>
      <w:r w:rsidRPr="00F5047B">
        <w:rPr>
          <w:rFonts w:eastAsia="Arial Unicode MS"/>
          <w:b/>
        </w:rPr>
        <w:t>Wykonawca winien skonkretyzować w formularzu oferty (załącznik nr 1A do SWZ) oferowan</w:t>
      </w:r>
      <w:r>
        <w:rPr>
          <w:rFonts w:eastAsia="Arial Unicode MS"/>
          <w:b/>
        </w:rPr>
        <w:t>e</w:t>
      </w:r>
      <w:r w:rsidRPr="00F5047B">
        <w:rPr>
          <w:rFonts w:eastAsia="Arial Unicode MS"/>
          <w:b/>
        </w:rPr>
        <w:t xml:space="preserve"> </w:t>
      </w:r>
      <w:r w:rsidR="00640A7F">
        <w:rPr>
          <w:rFonts w:eastAsia="Arial Unicode MS"/>
          <w:b/>
        </w:rPr>
        <w:t>urządzenie</w:t>
      </w:r>
      <w:r>
        <w:rPr>
          <w:rFonts w:eastAsia="Arial Unicode MS"/>
          <w:b/>
        </w:rPr>
        <w:t xml:space="preserve"> </w:t>
      </w:r>
      <w:r w:rsidRPr="00F5047B">
        <w:rPr>
          <w:rFonts w:eastAsia="Arial Unicode MS"/>
          <w:b/>
        </w:rPr>
        <w:t>podając nazwę producenta</w:t>
      </w:r>
      <w:r w:rsidR="00640A7F">
        <w:rPr>
          <w:rFonts w:eastAsia="Arial Unicode MS"/>
          <w:b/>
        </w:rPr>
        <w:t xml:space="preserve"> urządzenia</w:t>
      </w:r>
      <w:r>
        <w:rPr>
          <w:rFonts w:eastAsia="Arial Unicode MS"/>
          <w:b/>
        </w:rPr>
        <w:t xml:space="preserve"> </w:t>
      </w:r>
      <w:r w:rsidRPr="00F5047B">
        <w:rPr>
          <w:rFonts w:eastAsia="Arial Unicode MS"/>
          <w:b/>
        </w:rPr>
        <w:t xml:space="preserve">wraz z podaniem modelu/typu </w:t>
      </w:r>
      <w:r w:rsidR="00640A7F">
        <w:rPr>
          <w:rFonts w:eastAsia="Arial Unicode MS"/>
          <w:b/>
        </w:rPr>
        <w:t>urządzenia</w:t>
      </w:r>
      <w:r w:rsidRPr="00F5047B">
        <w:rPr>
          <w:rFonts w:eastAsia="Arial Unicode MS"/>
          <w:b/>
        </w:rPr>
        <w:t xml:space="preserve"> lub innych, przypisanych wyłącznie temu produktowi cech (np. nr katalogowy), jednoznacznie identyfikujących zaoferowan</w:t>
      </w:r>
      <w:r>
        <w:rPr>
          <w:rFonts w:eastAsia="Arial Unicode MS"/>
          <w:b/>
        </w:rPr>
        <w:t xml:space="preserve">e </w:t>
      </w:r>
      <w:r w:rsidR="00640A7F">
        <w:rPr>
          <w:rFonts w:eastAsia="Arial Unicode MS"/>
          <w:b/>
        </w:rPr>
        <w:t>urządzenie</w:t>
      </w:r>
      <w:r>
        <w:rPr>
          <w:rFonts w:eastAsia="Arial Unicode MS"/>
          <w:b/>
        </w:rPr>
        <w:t>.</w:t>
      </w:r>
      <w:r w:rsidRPr="00F5047B">
        <w:rPr>
          <w:rFonts w:eastAsia="Arial Unicode MS"/>
          <w:b/>
        </w:rPr>
        <w:t xml:space="preserve"> W przypadku </w:t>
      </w:r>
      <w:r w:rsidR="00640A7F">
        <w:rPr>
          <w:rFonts w:eastAsia="Arial Unicode MS"/>
          <w:b/>
        </w:rPr>
        <w:t>urządzenia</w:t>
      </w:r>
      <w:r w:rsidRPr="00F5047B">
        <w:rPr>
          <w:rFonts w:eastAsia="Arial Unicode MS"/>
          <w:b/>
        </w:rPr>
        <w:t>, któr</w:t>
      </w:r>
      <w:r>
        <w:rPr>
          <w:rFonts w:eastAsia="Arial Unicode MS"/>
          <w:b/>
        </w:rPr>
        <w:t>e</w:t>
      </w:r>
      <w:r w:rsidRPr="00F5047B">
        <w:rPr>
          <w:rFonts w:eastAsia="Arial Unicode MS"/>
          <w:b/>
        </w:rPr>
        <w:t xml:space="preserve"> nie posiada oznaczeń, o których mowa powyżej, produkowanych na zamówienie, Wykonawca winien w formularzu oferty wskazać w kolumnie model/typ – „wyrób na zamówienie”, „wyrób własny” lub inny równoznaczny zwrot</w:t>
      </w:r>
      <w:r>
        <w:rPr>
          <w:rFonts w:eastAsia="Arial Unicode MS"/>
          <w:b/>
        </w:rPr>
        <w:t>.</w:t>
      </w:r>
    </w:p>
    <w:bookmarkEnd w:id="24"/>
    <w:p w14:paraId="1D73CE36" w14:textId="2886AA09" w:rsidR="00C540B8" w:rsidRDefault="00915A9C" w:rsidP="00FD2A58">
      <w:pPr>
        <w:pStyle w:val="Nagwek3"/>
        <w:numPr>
          <w:ilvl w:val="0"/>
          <w:numId w:val="54"/>
        </w:numPr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 w:rsidR="0068221F">
        <w:t>tłumaczeniem na język polski.</w:t>
      </w:r>
    </w:p>
    <w:p w14:paraId="1EDC20D0" w14:textId="1F32CD3E" w:rsidR="00E23287" w:rsidRPr="00E23287" w:rsidRDefault="00E23287" w:rsidP="00E23287">
      <w:pPr>
        <w:pStyle w:val="Nagwek2"/>
      </w:pPr>
      <w:r>
        <w:lastRenderedPageBreak/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25C50697" w:rsidR="00A57F79" w:rsidRPr="00A57F79" w:rsidRDefault="00A57F79" w:rsidP="00FD2A58">
      <w:pPr>
        <w:pStyle w:val="Nagwek3"/>
        <w:numPr>
          <w:ilvl w:val="0"/>
          <w:numId w:val="23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>, w</w:t>
      </w:r>
      <w:r w:rsidR="001D1C60">
        <w:t> </w:t>
      </w:r>
      <w:r w:rsidR="005B5BA7">
        <w:t>szczególności:</w:t>
      </w:r>
      <w:r w:rsidR="00CE1C4C">
        <w:t xml:space="preserve"> </w:t>
      </w:r>
      <w:bookmarkStart w:id="25" w:name="_Hlk65494348"/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 xml:space="preserve">koszt </w:t>
      </w:r>
      <w:r w:rsidR="006C1695">
        <w:rPr>
          <w:rFonts w:eastAsia="Palatino Linotype" w:cs="Arial"/>
          <w:bCs w:val="0"/>
          <w:i/>
          <w:szCs w:val="20"/>
          <w:lang w:eastAsia="en-US"/>
        </w:rPr>
        <w:t>urządzenia</w:t>
      </w:r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 xml:space="preserve"> wraz z dostarczeniem,</w:t>
      </w:r>
      <w:r w:rsidR="00AC2CAE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 xml:space="preserve">koszt rozładunku i wniesienia w miejsce wskazane przez Zamawiającego, </w:t>
      </w:r>
      <w:r w:rsidR="00CE1C4C" w:rsidRPr="00AB5400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</w:t>
      </w:r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="00F922B3">
        <w:rPr>
          <w:rFonts w:eastAsia="Palatino Linotype" w:cs="Arial"/>
          <w:bCs w:val="0"/>
          <w:i/>
          <w:szCs w:val="20"/>
          <w:lang w:eastAsia="en-US"/>
        </w:rPr>
        <w:t>c</w:t>
      </w:r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>ena powinna również uwzględniać podatki, opłaty i  inne należności płatne przez Wykonawcę (w tym koszt ewentualnego cła) oraz wszelkie elementy ryzyka związane z realizacją zamówienia</w:t>
      </w:r>
      <w:r w:rsidR="00CE1C4C" w:rsidRPr="00CE1C4C">
        <w:rPr>
          <w:rFonts w:eastAsia="Palatino Linotype" w:cs="Arial"/>
          <w:bCs w:val="0"/>
          <w:szCs w:val="20"/>
          <w:lang w:eastAsia="pl-PL"/>
        </w:rPr>
        <w:t>;</w:t>
      </w:r>
      <w:bookmarkEnd w:id="25"/>
    </w:p>
    <w:p w14:paraId="50592B54" w14:textId="59028481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B57FAD" w:rsidR="00A57F79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 xml:space="preserve">ena podana w ofercie </w:t>
      </w:r>
      <w:r w:rsidR="006B119F">
        <w:t xml:space="preserve">częściowej </w:t>
      </w:r>
      <w:r w:rsidR="00A57F79" w:rsidRPr="00E054BA">
        <w:t>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3C33228A" w14:textId="7602E995" w:rsidR="003A68E2" w:rsidRPr="003A68E2" w:rsidRDefault="00CE1C4C" w:rsidP="003A68E2">
      <w:pPr>
        <w:pStyle w:val="Nagwek3"/>
        <w:ind w:left="851" w:hanging="284"/>
      </w:pPr>
      <w:r>
        <w:t>C</w:t>
      </w:r>
      <w:r w:rsidR="003A68E2" w:rsidRPr="003A68E2">
        <w:t xml:space="preserve">ena winna zawierać wszelkie upusty proponowane przez Wykonawcę; </w:t>
      </w:r>
    </w:p>
    <w:p w14:paraId="60834F58" w14:textId="42A7A38A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Pr="00D057B7" w:rsidRDefault="00473F6B" w:rsidP="00FD2A58">
      <w:pPr>
        <w:pStyle w:val="Nagwek3"/>
        <w:numPr>
          <w:ilvl w:val="0"/>
          <w:numId w:val="54"/>
        </w:numPr>
        <w:ind w:left="851" w:hanging="284"/>
      </w:pPr>
      <w:r w:rsidRPr="00D057B7">
        <w:t>J</w:t>
      </w:r>
      <w:r w:rsidR="00A57F79" w:rsidRPr="00D057B7">
        <w:t xml:space="preserve">eżeli zostanie złożona oferta, której wybór prowadziłby do powstania u Zamawiającego obowiązku </w:t>
      </w:r>
      <w:r w:rsidR="00AD7B52" w:rsidRPr="00D057B7">
        <w:t>podatkowego zgodnie z ustawą z 11 marca 2004 r. o podatku od towarów i usług, Z</w:t>
      </w:r>
      <w:r w:rsidR="00A57F79" w:rsidRPr="00D057B7">
        <w:t>amawiaj</w:t>
      </w:r>
      <w:r w:rsidR="00AD7B52" w:rsidRPr="00D057B7">
        <w:t>ący dla celów zastosowania kryterium ceny lub kosztu</w:t>
      </w:r>
      <w:r w:rsidR="00A57F79" w:rsidRPr="00D057B7">
        <w:t xml:space="preserve"> dolicza do przedstawionej w niej ceny </w:t>
      </w:r>
      <w:r w:rsidR="00AD7B52" w:rsidRPr="00D057B7">
        <w:t>kwotę podatku</w:t>
      </w:r>
      <w:r w:rsidR="00A57F79" w:rsidRPr="00D057B7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 w:rsidRPr="00D057B7">
        <w:t>c ich wartość bez kwoty podatku, a także stawkę podatku, która według wiedzy wykonawcy, będzie miała w tym wypadku zastosowanie.</w:t>
      </w:r>
    </w:p>
    <w:p w14:paraId="51DED062" w14:textId="178FE07C" w:rsidR="00CF4850" w:rsidRPr="00D057B7" w:rsidRDefault="00CF4850" w:rsidP="00B76598">
      <w:pPr>
        <w:pStyle w:val="Nagwek2"/>
        <w:ind w:left="567" w:hanging="283"/>
      </w:pPr>
      <w:r w:rsidRPr="00D057B7">
        <w:t>Tajemnica przedsiębiorstwa.</w:t>
      </w:r>
    </w:p>
    <w:p w14:paraId="348E823F" w14:textId="7DD26A71" w:rsidR="007667C8" w:rsidRPr="00D057B7" w:rsidRDefault="00CF4850" w:rsidP="00FD2A58">
      <w:pPr>
        <w:pStyle w:val="Nagwek3"/>
        <w:numPr>
          <w:ilvl w:val="0"/>
          <w:numId w:val="24"/>
        </w:numPr>
        <w:ind w:left="851" w:hanging="283"/>
      </w:pPr>
      <w:r w:rsidRPr="00D057B7"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</w:t>
      </w:r>
      <w:r w:rsidRPr="00D057B7">
        <w:lastRenderedPageBreak/>
        <w:t>zastrzeżone informacje stanowią tajemnicę przedsiębiorstwa. Wykonawca nie może zastrzec informacji, o</w:t>
      </w:r>
      <w:r w:rsidR="00C34A5B" w:rsidRPr="00D057B7">
        <w:t xml:space="preserve"> których mowa w art. 222 ust. 5</w:t>
      </w:r>
      <w:r w:rsidR="00C12F23" w:rsidRPr="00D057B7">
        <w:t xml:space="preserve"> </w:t>
      </w:r>
      <w:r w:rsidRPr="00D057B7">
        <w:t xml:space="preserve">ustawy </w:t>
      </w:r>
      <w:proofErr w:type="spellStart"/>
      <w:r w:rsidRPr="00D057B7">
        <w:t>Pzp</w:t>
      </w:r>
      <w:proofErr w:type="spellEnd"/>
      <w:r w:rsidRPr="00D057B7"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Pr="00D057B7" w:rsidRDefault="00197885" w:rsidP="00FD2A58">
      <w:pPr>
        <w:pStyle w:val="Nagwek3"/>
        <w:numPr>
          <w:ilvl w:val="0"/>
          <w:numId w:val="54"/>
        </w:numPr>
        <w:ind w:left="851" w:hanging="284"/>
      </w:pPr>
      <w:r w:rsidRPr="00D057B7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D057B7" w:rsidRDefault="00197885" w:rsidP="00FD2A58">
      <w:pPr>
        <w:pStyle w:val="Nagwek3"/>
        <w:numPr>
          <w:ilvl w:val="0"/>
          <w:numId w:val="54"/>
        </w:numPr>
        <w:ind w:left="851" w:hanging="284"/>
      </w:pPr>
      <w:r w:rsidRPr="00D057B7">
        <w:t>W przypadku gdy dokumenty elektroniczne w postępowaniu, przekazywane przy użyciu środków komunikacji elektronicznej, zawierają informacje stanowiące tajemnicę przedsiębiorstwa, wykonawca,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D057B7" w:rsidRDefault="0031115A" w:rsidP="00E1454C">
      <w:pPr>
        <w:pStyle w:val="Nagwek1"/>
      </w:pPr>
      <w:bookmarkStart w:id="26" w:name="_Toc62396896"/>
      <w:r w:rsidRPr="00D057B7">
        <w:t>Sposób oraz termin składania ofert.</w:t>
      </w:r>
      <w:bookmarkEnd w:id="26"/>
    </w:p>
    <w:p w14:paraId="3FE1B093" w14:textId="7502386F" w:rsidR="0031115A" w:rsidRPr="00D057B7" w:rsidRDefault="0031115A" w:rsidP="00FD2A58">
      <w:pPr>
        <w:pStyle w:val="Nagwek2"/>
        <w:numPr>
          <w:ilvl w:val="0"/>
          <w:numId w:val="25"/>
        </w:numPr>
        <w:ind w:left="567" w:hanging="283"/>
        <w:rPr>
          <w:rFonts w:eastAsia="Calibri"/>
        </w:rPr>
      </w:pPr>
      <w:r w:rsidRPr="00D057B7">
        <w:rPr>
          <w:rFonts w:eastAsia="Calibri"/>
        </w:rPr>
        <w:t>Termin złożenia oferty.</w:t>
      </w:r>
    </w:p>
    <w:p w14:paraId="713BF31B" w14:textId="112BBF66" w:rsidR="0031115A" w:rsidRPr="00D057B7" w:rsidRDefault="0031115A" w:rsidP="00B173C4">
      <w:pPr>
        <w:ind w:left="567" w:firstLine="0"/>
        <w:rPr>
          <w:lang w:eastAsia="x-none"/>
        </w:rPr>
      </w:pPr>
      <w:r w:rsidRPr="00D057B7">
        <w:rPr>
          <w:lang w:eastAsia="x-none"/>
        </w:rPr>
        <w:t xml:space="preserve">Ofertę wraz z wymaganymi dokumentami należy złożyć w nieprzekraczalnym terminie </w:t>
      </w:r>
      <w:r w:rsidRPr="00CE1C4C">
        <w:rPr>
          <w:b/>
          <w:color w:val="4472C4" w:themeColor="accent1"/>
          <w:lang w:eastAsia="x-none"/>
        </w:rPr>
        <w:t xml:space="preserve">do dnia </w:t>
      </w:r>
      <w:r w:rsidR="00A30D6F">
        <w:rPr>
          <w:b/>
          <w:color w:val="4472C4" w:themeColor="accent1"/>
          <w:lang w:eastAsia="x-none"/>
        </w:rPr>
        <w:t>20</w:t>
      </w:r>
      <w:r w:rsidR="003E1E7C" w:rsidRPr="00CE1C4C">
        <w:rPr>
          <w:b/>
          <w:color w:val="4472C4" w:themeColor="accent1"/>
          <w:lang w:eastAsia="x-none"/>
        </w:rPr>
        <w:t>.</w:t>
      </w:r>
      <w:r w:rsidR="00445E50">
        <w:rPr>
          <w:b/>
          <w:color w:val="4472C4" w:themeColor="accent1"/>
          <w:lang w:eastAsia="x-none"/>
        </w:rPr>
        <w:t>0</w:t>
      </w:r>
      <w:r w:rsidR="00640A7F">
        <w:rPr>
          <w:b/>
          <w:color w:val="4472C4" w:themeColor="accent1"/>
          <w:lang w:eastAsia="x-none"/>
        </w:rPr>
        <w:t>6</w:t>
      </w:r>
      <w:r w:rsidR="00292FE9" w:rsidRPr="00CE1C4C">
        <w:rPr>
          <w:b/>
          <w:color w:val="4472C4" w:themeColor="accent1"/>
          <w:lang w:eastAsia="x-none"/>
        </w:rPr>
        <w:t>.</w:t>
      </w:r>
      <w:r w:rsidR="00445E50">
        <w:rPr>
          <w:b/>
          <w:color w:val="4472C4" w:themeColor="accent1"/>
          <w:lang w:eastAsia="x-none"/>
        </w:rPr>
        <w:t>202</w:t>
      </w:r>
      <w:r w:rsidR="005D0DF4">
        <w:rPr>
          <w:b/>
          <w:color w:val="4472C4" w:themeColor="accent1"/>
          <w:lang w:eastAsia="x-none"/>
        </w:rPr>
        <w:t>4</w:t>
      </w:r>
      <w:r w:rsidR="00D3431A" w:rsidRPr="00CE1C4C">
        <w:rPr>
          <w:b/>
          <w:color w:val="4472C4" w:themeColor="accent1"/>
          <w:lang w:eastAsia="x-none"/>
        </w:rPr>
        <w:t xml:space="preserve"> r.</w:t>
      </w:r>
      <w:r w:rsidRPr="00CE1C4C">
        <w:rPr>
          <w:b/>
          <w:color w:val="4472C4" w:themeColor="accent1"/>
          <w:lang w:eastAsia="x-none"/>
        </w:rPr>
        <w:t xml:space="preserve">, do godziny </w:t>
      </w:r>
      <w:r w:rsidR="005D0DF4">
        <w:rPr>
          <w:b/>
          <w:color w:val="4472C4" w:themeColor="accent1"/>
          <w:lang w:eastAsia="x-none"/>
        </w:rPr>
        <w:t>09</w:t>
      </w:r>
      <w:r w:rsidR="00D3431A" w:rsidRPr="00CE1C4C">
        <w:rPr>
          <w:b/>
          <w:color w:val="4472C4" w:themeColor="accent1"/>
          <w:lang w:eastAsia="x-none"/>
        </w:rPr>
        <w:t>:00</w:t>
      </w:r>
      <w:r w:rsidRPr="00CE1C4C">
        <w:rPr>
          <w:b/>
          <w:color w:val="4472C4" w:themeColor="accent1"/>
          <w:lang w:eastAsia="x-none"/>
        </w:rPr>
        <w:t>.</w:t>
      </w:r>
      <w:r w:rsidR="00D3431A" w:rsidRPr="00D057B7">
        <w:rPr>
          <w:lang w:eastAsia="x-none"/>
        </w:rPr>
        <w:t xml:space="preserve"> </w:t>
      </w:r>
      <w:r w:rsidRPr="00D057B7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D057B7">
        <w:rPr>
          <w:lang w:eastAsia="x-none"/>
        </w:rPr>
        <w:t>Pzp</w:t>
      </w:r>
      <w:proofErr w:type="spellEnd"/>
      <w:r w:rsidRPr="00D057B7">
        <w:rPr>
          <w:lang w:eastAsia="x-none"/>
        </w:rPr>
        <w:t>.</w:t>
      </w:r>
    </w:p>
    <w:p w14:paraId="6B72825F" w14:textId="00874A8F" w:rsidR="00B173C4" w:rsidRPr="00D057B7" w:rsidRDefault="00B173C4" w:rsidP="00B76598">
      <w:pPr>
        <w:pStyle w:val="Nagwek2"/>
        <w:ind w:left="567" w:hanging="283"/>
        <w:rPr>
          <w:rFonts w:eastAsia="Calibri"/>
        </w:rPr>
      </w:pPr>
      <w:r w:rsidRPr="00D057B7">
        <w:rPr>
          <w:rFonts w:eastAsia="Calibri"/>
        </w:rPr>
        <w:t>Sposób złożenia oferty.</w:t>
      </w:r>
    </w:p>
    <w:p w14:paraId="0BEB3DAD" w14:textId="7E9DDAE1" w:rsidR="00B173C4" w:rsidRPr="00D057B7" w:rsidRDefault="00B173C4" w:rsidP="00FD2A58">
      <w:pPr>
        <w:pStyle w:val="Nagwek3"/>
        <w:numPr>
          <w:ilvl w:val="0"/>
          <w:numId w:val="26"/>
        </w:numPr>
        <w:ind w:left="851" w:hanging="284"/>
        <w:rPr>
          <w:rFonts w:eastAsia="Arial Unicode MS"/>
        </w:rPr>
      </w:pPr>
      <w:r w:rsidRPr="00D057B7">
        <w:rPr>
          <w:rFonts w:eastAsia="Arial Unicode MS"/>
        </w:rPr>
        <w:t>Ofertę oraz wszelkie</w:t>
      </w:r>
      <w:r w:rsidR="00A0368D" w:rsidRPr="00D057B7">
        <w:rPr>
          <w:rFonts w:eastAsia="Arial Unicode MS"/>
        </w:rPr>
        <w:t xml:space="preserve"> wymagane w SWZ</w:t>
      </w:r>
      <w:r w:rsidRPr="00D057B7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D057B7">
        <w:rPr>
          <w:rFonts w:eastAsia="Arial Unicode MS"/>
        </w:rPr>
        <w:t xml:space="preserve">rt. 68 ustawy </w:t>
      </w:r>
      <w:proofErr w:type="spellStart"/>
      <w:r w:rsidR="00A62983" w:rsidRPr="00D057B7">
        <w:rPr>
          <w:rFonts w:eastAsia="Arial Unicode MS"/>
        </w:rPr>
        <w:t>Pzp</w:t>
      </w:r>
      <w:proofErr w:type="spellEnd"/>
      <w:r w:rsidRPr="00D057B7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D057B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D057B7">
        <w:rPr>
          <w:rFonts w:eastAsia="Arial Unicode MS"/>
        </w:rPr>
        <w:t>;</w:t>
      </w:r>
    </w:p>
    <w:p w14:paraId="46FE998E" w14:textId="1AAC4F70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Ofertę wraz z wymaganymi dokumentami należy umieścić na </w:t>
      </w:r>
      <w:hyperlink r:id="rId26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Pr="00D057B7">
        <w:rPr>
          <w:rFonts w:eastAsia="Calibri"/>
        </w:rPr>
        <w:t xml:space="preserve"> pod adresem</w:t>
      </w:r>
      <w:r w:rsidR="00BB50C1" w:rsidRPr="00D057B7">
        <w:rPr>
          <w:rFonts w:eastAsia="Calibri"/>
        </w:rPr>
        <w:t xml:space="preserve">: </w:t>
      </w:r>
      <w:hyperlink r:id="rId27" w:history="1">
        <w:r w:rsidR="00BB50C1" w:rsidRPr="00D057B7">
          <w:rPr>
            <w:rStyle w:val="Hipercze"/>
            <w:rFonts w:eastAsia="Calibri"/>
          </w:rPr>
          <w:t>https://platformazakupowa.pl/pn/us</w:t>
        </w:r>
      </w:hyperlink>
      <w:r w:rsidR="00B173C4" w:rsidRPr="00D057B7">
        <w:rPr>
          <w:rFonts w:eastAsia="Calibri"/>
        </w:rPr>
        <w:t xml:space="preserve"> do upływu terminu składania ofert, o któ</w:t>
      </w:r>
      <w:r w:rsidR="00A0368D" w:rsidRPr="00D057B7">
        <w:rPr>
          <w:rFonts w:eastAsia="Calibri"/>
        </w:rPr>
        <w:t>rym mowa w ust. 1;</w:t>
      </w:r>
    </w:p>
    <w:p w14:paraId="6086E4D3" w14:textId="11F79AB1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Po wypełnieniu Formula</w:t>
      </w:r>
      <w:r w:rsidR="00584E90" w:rsidRPr="00D057B7">
        <w:rPr>
          <w:rFonts w:eastAsia="Calibri"/>
        </w:rPr>
        <w:t>rza składania oferty</w:t>
      </w:r>
      <w:r w:rsidRPr="00D057B7">
        <w:rPr>
          <w:rFonts w:eastAsia="Calibri"/>
        </w:rPr>
        <w:t xml:space="preserve"> i dołączenia wszystkich wymaganych załączników</w:t>
      </w:r>
      <w:r w:rsidR="00584E90" w:rsidRPr="00D057B7">
        <w:rPr>
          <w:rFonts w:eastAsia="Calibri"/>
        </w:rPr>
        <w:t>,</w:t>
      </w:r>
      <w:r w:rsidRPr="00D057B7">
        <w:rPr>
          <w:rFonts w:eastAsia="Calibri"/>
        </w:rPr>
        <w:t xml:space="preserve"> należy kliknąć prz</w:t>
      </w:r>
      <w:r w:rsidR="00584E90" w:rsidRPr="00D057B7">
        <w:rPr>
          <w:rFonts w:eastAsia="Calibri"/>
        </w:rPr>
        <w:t>ycisk „Przejdź do podsumowania”;</w:t>
      </w:r>
    </w:p>
    <w:p w14:paraId="32055423" w14:textId="642A25E1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O</w:t>
      </w:r>
      <w:r w:rsidR="00584E90" w:rsidRPr="00D057B7">
        <w:rPr>
          <w:rFonts w:eastAsia="Calibri"/>
        </w:rPr>
        <w:t xml:space="preserve">ferta </w:t>
      </w:r>
      <w:r w:rsidRPr="00D057B7">
        <w:rPr>
          <w:rFonts w:eastAsia="Calibri"/>
        </w:rPr>
        <w:t>składana elektronicznie musi zostać podpisana elektronicznym p</w:t>
      </w:r>
      <w:r w:rsidR="00584E90" w:rsidRPr="00D057B7">
        <w:rPr>
          <w:rFonts w:eastAsia="Calibri"/>
        </w:rPr>
        <w:t>odpisem kwalifikowanym</w:t>
      </w:r>
      <w:r w:rsidR="00C12F23" w:rsidRPr="00D057B7">
        <w:rPr>
          <w:rFonts w:eastAsia="Calibri"/>
        </w:rPr>
        <w:t xml:space="preserve">, podpisem zaufanym lub podpisem osobistym. </w:t>
      </w:r>
      <w:r w:rsidRPr="00D057B7">
        <w:rPr>
          <w:rFonts w:eastAsia="Calibri"/>
        </w:rPr>
        <w:t xml:space="preserve">W procesie składania oferty za pośrednictwem </w:t>
      </w:r>
      <w:hyperlink r:id="rId28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Pr="00D057B7">
        <w:rPr>
          <w:rFonts w:eastAsia="Calibri"/>
        </w:rPr>
        <w:t xml:space="preserve">, </w:t>
      </w:r>
      <w:r w:rsidR="00FD113E" w:rsidRPr="00D057B7">
        <w:rPr>
          <w:rFonts w:eastAsia="Calibri"/>
        </w:rPr>
        <w:t>W</w:t>
      </w:r>
      <w:r w:rsidRPr="00D057B7">
        <w:rPr>
          <w:rFonts w:eastAsia="Calibri"/>
        </w:rPr>
        <w:t xml:space="preserve">ykonawca powinien złożyć podpis bezpośrednio na dokumentach </w:t>
      </w:r>
      <w:r w:rsidRPr="00D057B7">
        <w:rPr>
          <w:rFonts w:eastAsia="Calibri"/>
        </w:rPr>
        <w:lastRenderedPageBreak/>
        <w:t xml:space="preserve">przesłanych za pośrednictwem </w:t>
      </w:r>
      <w:hyperlink r:id="rId29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="00584E90" w:rsidRPr="00D057B7">
        <w:rPr>
          <w:rFonts w:eastAsia="Calibri"/>
        </w:rPr>
        <w:t>. Zalecane jest</w:t>
      </w:r>
      <w:r w:rsidRPr="00D057B7">
        <w:rPr>
          <w:rFonts w:eastAsia="Calibri"/>
        </w:rPr>
        <w:t xml:space="preserve"> stosowanie podpisu na każdym załączonym pliku oso</w:t>
      </w:r>
      <w:r w:rsidR="00584E90" w:rsidRPr="00D057B7">
        <w:rPr>
          <w:rFonts w:eastAsia="Calibri"/>
        </w:rPr>
        <w:t>bno;</w:t>
      </w:r>
    </w:p>
    <w:p w14:paraId="11798242" w14:textId="708B9444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D057B7">
        <w:rPr>
          <w:rFonts w:eastAsia="Calibri"/>
        </w:rPr>
        <w:t xml:space="preserve"> została zaszyfrowana i złożona;</w:t>
      </w:r>
    </w:p>
    <w:p w14:paraId="7D86D2A6" w14:textId="5EC3EFA0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Szczegółowa instrukcja dla Wykonawców dotycząca złożenia, zmiany i wycofania oferty</w:t>
      </w:r>
      <w:r w:rsidR="00080C23" w:rsidRPr="00D057B7">
        <w:rPr>
          <w:rFonts w:eastAsia="Calibri"/>
        </w:rPr>
        <w:t xml:space="preserve"> przed upływem terminu składania ofert</w:t>
      </w:r>
      <w:r w:rsidRPr="00D057B7">
        <w:rPr>
          <w:rFonts w:eastAsia="Calibri"/>
        </w:rPr>
        <w:t xml:space="preserve"> znajduje się na stronie internetowej pod adresem:  </w:t>
      </w:r>
      <w:hyperlink r:id="rId30">
        <w:r w:rsidRPr="00D057B7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D057B7" w:rsidRDefault="00F85C46" w:rsidP="00E1454C">
      <w:pPr>
        <w:pStyle w:val="Nagwek1"/>
      </w:pPr>
      <w:bookmarkStart w:id="27" w:name="_Toc62396897"/>
      <w:r w:rsidRPr="00D057B7">
        <w:t>Termin i tryb otwarcia ofert.</w:t>
      </w:r>
      <w:bookmarkEnd w:id="27"/>
    </w:p>
    <w:p w14:paraId="7D3146F9" w14:textId="4946C3EC" w:rsidR="0003593D" w:rsidRPr="00D057B7" w:rsidRDefault="0003593D" w:rsidP="00FD2A58">
      <w:pPr>
        <w:pStyle w:val="Nagwek2"/>
        <w:numPr>
          <w:ilvl w:val="0"/>
          <w:numId w:val="27"/>
        </w:numPr>
        <w:ind w:left="567" w:hanging="283"/>
        <w:rPr>
          <w:rFonts w:eastAsia="Calibri"/>
        </w:rPr>
      </w:pPr>
      <w:r w:rsidRPr="00D057B7">
        <w:rPr>
          <w:rFonts w:eastAsia="Calibri"/>
        </w:rPr>
        <w:t>Termin otwarcia ofert.</w:t>
      </w:r>
    </w:p>
    <w:p w14:paraId="667CC314" w14:textId="794673EC" w:rsidR="0003593D" w:rsidRPr="00D057B7" w:rsidRDefault="0003593D" w:rsidP="00FD2A58">
      <w:pPr>
        <w:pStyle w:val="Nagwek3"/>
        <w:numPr>
          <w:ilvl w:val="0"/>
          <w:numId w:val="28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D057B7">
        <w:rPr>
          <w:rFonts w:eastAsia="Calibri"/>
        </w:rPr>
        <w:t xml:space="preserve">składania ofert. Zamawiający dokona otwarcia ofert </w:t>
      </w:r>
      <w:r w:rsidR="009A7AB0" w:rsidRPr="00CE1C4C">
        <w:rPr>
          <w:rFonts w:eastAsia="Calibri"/>
          <w:b/>
          <w:color w:val="4472C4" w:themeColor="accent1"/>
        </w:rPr>
        <w:t>w dniu</w:t>
      </w:r>
      <w:r w:rsidR="00CB3A9E" w:rsidRPr="00CE1C4C">
        <w:rPr>
          <w:rFonts w:eastAsia="Calibri"/>
          <w:b/>
          <w:color w:val="4472C4" w:themeColor="accent1"/>
        </w:rPr>
        <w:t xml:space="preserve"> </w:t>
      </w:r>
      <w:r w:rsidR="00A30D6F">
        <w:rPr>
          <w:b/>
          <w:color w:val="4472C4" w:themeColor="accent1"/>
        </w:rPr>
        <w:t>20</w:t>
      </w:r>
      <w:r w:rsidR="00114DB5" w:rsidRPr="00CE1C4C">
        <w:rPr>
          <w:b/>
          <w:color w:val="4472C4" w:themeColor="accent1"/>
        </w:rPr>
        <w:t>.</w:t>
      </w:r>
      <w:r w:rsidR="00114DB5">
        <w:rPr>
          <w:b/>
          <w:color w:val="4472C4" w:themeColor="accent1"/>
        </w:rPr>
        <w:t>06</w:t>
      </w:r>
      <w:r w:rsidR="00114DB5" w:rsidRPr="00CE1C4C">
        <w:rPr>
          <w:b/>
          <w:color w:val="4472C4" w:themeColor="accent1"/>
        </w:rPr>
        <w:t>.</w:t>
      </w:r>
      <w:r w:rsidR="00114DB5">
        <w:rPr>
          <w:b/>
          <w:color w:val="4472C4" w:themeColor="accent1"/>
        </w:rPr>
        <w:t>2024</w:t>
      </w:r>
      <w:r w:rsidR="00114DB5" w:rsidRPr="00CE1C4C">
        <w:rPr>
          <w:b/>
          <w:color w:val="4472C4" w:themeColor="accent1"/>
        </w:rPr>
        <w:t xml:space="preserve"> </w:t>
      </w:r>
      <w:r w:rsidR="00D3431A" w:rsidRPr="00CE1C4C">
        <w:rPr>
          <w:rFonts w:eastAsia="Calibri"/>
          <w:b/>
          <w:color w:val="4472C4" w:themeColor="accent1"/>
        </w:rPr>
        <w:t>r.</w:t>
      </w:r>
      <w:r w:rsidR="00EB2AD1" w:rsidRPr="00CE1C4C">
        <w:rPr>
          <w:rFonts w:eastAsia="Calibri"/>
          <w:b/>
          <w:color w:val="4472C4" w:themeColor="accent1"/>
        </w:rPr>
        <w:t>,</w:t>
      </w:r>
      <w:r w:rsidR="00292FE9" w:rsidRPr="00CE1C4C">
        <w:rPr>
          <w:rFonts w:eastAsia="Calibri"/>
          <w:b/>
          <w:color w:val="4472C4" w:themeColor="accent1"/>
        </w:rPr>
        <w:t xml:space="preserve"> o godz. </w:t>
      </w:r>
      <w:r w:rsidR="005D0DF4">
        <w:rPr>
          <w:rFonts w:eastAsia="Calibri"/>
          <w:b/>
          <w:color w:val="4472C4" w:themeColor="accent1"/>
        </w:rPr>
        <w:t>09</w:t>
      </w:r>
      <w:r w:rsidR="009A7AB0" w:rsidRPr="00CE1C4C">
        <w:rPr>
          <w:rFonts w:eastAsia="Calibri"/>
          <w:b/>
          <w:color w:val="4472C4" w:themeColor="accent1"/>
        </w:rPr>
        <w:t>:15</w:t>
      </w:r>
      <w:r w:rsidR="009A7AB0" w:rsidRPr="00D057B7">
        <w:rPr>
          <w:rFonts w:eastAsia="Calibri"/>
        </w:rPr>
        <w:t>;</w:t>
      </w:r>
    </w:p>
    <w:p w14:paraId="31305ACC" w14:textId="6A4122A8" w:rsidR="009A7AB0" w:rsidRPr="00D057B7" w:rsidRDefault="009A7AB0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t>W przypadku awarii systemu teleinformatycznego, przy użyciu którego Zamawiają</w:t>
      </w:r>
      <w:r w:rsidR="00663D66" w:rsidRPr="00D057B7">
        <w:t>cy dokonuje otwarcia ofert, kiedy</w:t>
      </w:r>
      <w:r w:rsidRPr="00D057B7">
        <w:t xml:space="preserve"> awaria powoduje brak możliwości otwarcia ofert w terminie określonym przez Zamawiającego, otwarcie ofert nastąpi niezwłocznie po usunięciu awarii. Zamawiają</w:t>
      </w:r>
      <w:r w:rsidR="00663D66" w:rsidRPr="00D057B7">
        <w:t xml:space="preserve">cy poinformuje o wystąpieniu takiej sytuacji w </w:t>
      </w:r>
      <w:r w:rsidRPr="00D057B7">
        <w:t>stosowny</w:t>
      </w:r>
      <w:r w:rsidR="00663D66" w:rsidRPr="00D057B7">
        <w:t>m komunikacie opublikowanym</w:t>
      </w:r>
      <w:r w:rsidRPr="00D057B7">
        <w:t xml:space="preserve"> na stronie internetowej prowadzonego postępowania; </w:t>
      </w:r>
    </w:p>
    <w:p w14:paraId="5DE02BDB" w14:textId="0727EC38" w:rsidR="0003593D" w:rsidRPr="00D057B7" w:rsidRDefault="0003593D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Zamawiający </w:t>
      </w:r>
      <w:r w:rsidR="009A7AB0" w:rsidRPr="00D057B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D057B7" w:rsidRDefault="00663D66" w:rsidP="00B76598">
      <w:pPr>
        <w:pStyle w:val="Nagwek2"/>
        <w:ind w:left="567" w:hanging="283"/>
        <w:rPr>
          <w:rFonts w:eastAsia="Calibri"/>
        </w:rPr>
      </w:pPr>
      <w:r w:rsidRPr="00D057B7">
        <w:rPr>
          <w:rFonts w:eastAsia="Calibri"/>
        </w:rPr>
        <w:t>Tryb otwarcia ofert.</w:t>
      </w:r>
    </w:p>
    <w:p w14:paraId="7BFF4CA4" w14:textId="63960BE4" w:rsidR="0003593D" w:rsidRPr="00D057B7" w:rsidRDefault="0003593D" w:rsidP="00FD2A58">
      <w:pPr>
        <w:pStyle w:val="Nagwek3"/>
        <w:numPr>
          <w:ilvl w:val="0"/>
          <w:numId w:val="29"/>
        </w:numPr>
        <w:ind w:left="851" w:hanging="284"/>
        <w:rPr>
          <w:rStyle w:val="Nagwek3Znak"/>
          <w:rFonts w:eastAsia="Calibri"/>
        </w:rPr>
      </w:pPr>
      <w:r w:rsidRPr="00D057B7">
        <w:rPr>
          <w:rStyle w:val="Nagwek3Znak"/>
          <w:rFonts w:eastAsia="Calibri"/>
        </w:rPr>
        <w:t>Zamawiający, najpóźniej p</w:t>
      </w:r>
      <w:r w:rsidR="006C5845" w:rsidRPr="00D057B7">
        <w:rPr>
          <w:rStyle w:val="Nagwek3Znak"/>
          <w:rFonts w:eastAsia="Calibri"/>
        </w:rPr>
        <w:t>rzed otwarciem ofert, udostępni</w:t>
      </w:r>
      <w:r w:rsidRPr="00D057B7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D057B7" w:rsidRDefault="0003593D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Zamawiający, niezwłocznie po otwarciu ofert, udostępnia na stronie internetowej prowadzonego postępowania</w:t>
      </w:r>
      <w:r w:rsidR="00BB50C1" w:rsidRPr="00D057B7">
        <w:rPr>
          <w:rFonts w:eastAsia="Calibri"/>
        </w:rPr>
        <w:t xml:space="preserve"> -</w:t>
      </w:r>
      <w:r w:rsidR="006C5845" w:rsidRPr="00D057B7">
        <w:rPr>
          <w:rFonts w:eastAsia="Calibri"/>
        </w:rPr>
        <w:t xml:space="preserve"> </w:t>
      </w:r>
      <w:hyperlink r:id="rId31" w:history="1">
        <w:r w:rsidR="00BB50C1" w:rsidRPr="00D057B7">
          <w:rPr>
            <w:rStyle w:val="Hipercze"/>
            <w:rFonts w:eastAsia="Calibri"/>
          </w:rPr>
          <w:t>https://platformazakupowa.pl/pn/us</w:t>
        </w:r>
      </w:hyperlink>
      <w:r w:rsidR="00BB50C1" w:rsidRPr="00D057B7">
        <w:rPr>
          <w:rFonts w:eastAsia="Calibri"/>
        </w:rPr>
        <w:t xml:space="preserve"> </w:t>
      </w:r>
      <w:r w:rsidR="006C5845" w:rsidRPr="00D057B7">
        <w:rPr>
          <w:rFonts w:eastAsia="Calibri"/>
        </w:rPr>
        <w:t>w sekcji „Komunikaty”,</w:t>
      </w:r>
      <w:r w:rsidRPr="00D057B7">
        <w:rPr>
          <w:rFonts w:eastAsia="Calibri"/>
        </w:rPr>
        <w:t xml:space="preserve"> informacje o:</w:t>
      </w:r>
    </w:p>
    <w:p w14:paraId="178DADAF" w14:textId="0EE7E18A" w:rsidR="0003593D" w:rsidRPr="00D057B7" w:rsidRDefault="0003593D" w:rsidP="00FD2A58">
      <w:pPr>
        <w:pStyle w:val="Nagwek4"/>
        <w:numPr>
          <w:ilvl w:val="0"/>
          <w:numId w:val="48"/>
        </w:numPr>
        <w:ind w:left="1134" w:hanging="283"/>
        <w:rPr>
          <w:rFonts w:eastAsia="Calibri"/>
        </w:rPr>
      </w:pPr>
      <w:r w:rsidRPr="00D057B7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D057B7" w:rsidRDefault="0003593D" w:rsidP="00A62983">
      <w:pPr>
        <w:pStyle w:val="Nagwek4"/>
        <w:ind w:left="1134" w:hanging="283"/>
        <w:rPr>
          <w:rFonts w:eastAsia="Calibri"/>
        </w:rPr>
      </w:pPr>
      <w:r w:rsidRPr="00D057B7">
        <w:rPr>
          <w:rFonts w:eastAsia="Calibri"/>
        </w:rPr>
        <w:t>cenach lub kosztach zawartych w ofertach.</w:t>
      </w:r>
    </w:p>
    <w:p w14:paraId="0FA0B0D8" w14:textId="730DF398" w:rsidR="0003593D" w:rsidRPr="00D057B7" w:rsidRDefault="00B1250E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Zgodnie z przepisami ustawy </w:t>
      </w:r>
      <w:proofErr w:type="spellStart"/>
      <w:r w:rsidRPr="00D057B7">
        <w:rPr>
          <w:rFonts w:eastAsia="Calibri"/>
        </w:rPr>
        <w:t>Pzp</w:t>
      </w:r>
      <w:proofErr w:type="spellEnd"/>
      <w:r w:rsidRPr="00D057B7">
        <w:rPr>
          <w:rFonts w:eastAsia="Calibri"/>
        </w:rPr>
        <w:t>,</w:t>
      </w:r>
      <w:r w:rsidR="0003593D" w:rsidRPr="00D057B7">
        <w:rPr>
          <w:rFonts w:eastAsia="Calibri"/>
        </w:rPr>
        <w:t xml:space="preserve"> Zamawiający nie ma obowiązku przeprowadzania jawnej sesji</w:t>
      </w:r>
      <w:r w:rsidRPr="00D057B7">
        <w:rPr>
          <w:rFonts w:eastAsia="Calibri"/>
        </w:rPr>
        <w:t xml:space="preserve"> otwarcia ofert</w:t>
      </w:r>
      <w:r w:rsidR="0003593D" w:rsidRPr="00D057B7">
        <w:rPr>
          <w:rFonts w:eastAsia="Calibri"/>
        </w:rPr>
        <w:t xml:space="preserve"> z udziałem wykonawców lub </w:t>
      </w:r>
      <w:r w:rsidRPr="00D057B7">
        <w:rPr>
          <w:rFonts w:eastAsia="Calibri"/>
        </w:rPr>
        <w:t>jej transmitowania</w:t>
      </w:r>
      <w:r w:rsidR="0003593D" w:rsidRPr="00D057B7">
        <w:rPr>
          <w:rFonts w:eastAsia="Calibri"/>
        </w:rPr>
        <w:t xml:space="preserve"> za pośrednictwem elektronicznych narzędzi do przekazu wideo on-line</w:t>
      </w:r>
      <w:r w:rsidRPr="00D057B7">
        <w:rPr>
          <w:rFonts w:eastAsia="Calibri"/>
        </w:rPr>
        <w:t>,</w:t>
      </w:r>
      <w:r w:rsidR="0003593D" w:rsidRPr="00D057B7">
        <w:rPr>
          <w:rFonts w:eastAsia="Calibri"/>
        </w:rPr>
        <w:t xml:space="preserve"> a ma jedynie takie uprawnienie.</w:t>
      </w:r>
    </w:p>
    <w:p w14:paraId="5C68DBA6" w14:textId="3D427F4C" w:rsidR="0003593D" w:rsidRPr="00D057B7" w:rsidRDefault="00B1250E" w:rsidP="00E1454C">
      <w:pPr>
        <w:pStyle w:val="Nagwek1"/>
      </w:pPr>
      <w:bookmarkStart w:id="28" w:name="_Toc62396898"/>
      <w:r w:rsidRPr="00D057B7">
        <w:lastRenderedPageBreak/>
        <w:t>Termin związania ofertą.</w:t>
      </w:r>
      <w:bookmarkEnd w:id="28"/>
      <w:r w:rsidRPr="00D057B7">
        <w:t xml:space="preserve"> </w:t>
      </w:r>
    </w:p>
    <w:p w14:paraId="2B839405" w14:textId="0FA7F6F1" w:rsidR="00D06776" w:rsidRPr="00D057B7" w:rsidRDefault="00D06776" w:rsidP="00FD2A58">
      <w:pPr>
        <w:pStyle w:val="Nagwek2"/>
        <w:numPr>
          <w:ilvl w:val="0"/>
          <w:numId w:val="30"/>
        </w:numPr>
        <w:ind w:left="567" w:hanging="283"/>
      </w:pPr>
      <w:r w:rsidRPr="00D057B7">
        <w:t>Określenie terminu związania ofertą.</w:t>
      </w:r>
    </w:p>
    <w:p w14:paraId="39B93014" w14:textId="6499AFDE" w:rsidR="00D06776" w:rsidRPr="00CE1C4C" w:rsidRDefault="00D06776" w:rsidP="00ED6871">
      <w:pPr>
        <w:pStyle w:val="Nagwek3"/>
        <w:numPr>
          <w:ilvl w:val="0"/>
          <w:numId w:val="0"/>
        </w:numPr>
        <w:ind w:left="567"/>
        <w:rPr>
          <w:color w:val="4472C4" w:themeColor="accent1"/>
        </w:rPr>
      </w:pPr>
      <w:r w:rsidRPr="00D057B7">
        <w:t>Wykonawca będzie związany złożoną przez siebie ofertą od dnia upływu termi</w:t>
      </w:r>
      <w:r w:rsidR="00C12F23" w:rsidRPr="00D057B7">
        <w:t>nu składania ofert przez okres 3</w:t>
      </w:r>
      <w:r w:rsidRPr="00D057B7">
        <w:t>0 dni</w:t>
      </w:r>
      <w:r w:rsidR="00782008" w:rsidRPr="00D057B7">
        <w:t xml:space="preserve"> tj. </w:t>
      </w:r>
      <w:r w:rsidR="00AD3FE2" w:rsidRPr="00CE1C4C">
        <w:rPr>
          <w:b/>
          <w:color w:val="4472C4" w:themeColor="accent1"/>
        </w:rPr>
        <w:t xml:space="preserve">do dnia </w:t>
      </w:r>
      <w:r w:rsidR="00114DB5">
        <w:rPr>
          <w:b/>
          <w:color w:val="4472C4" w:themeColor="accent1"/>
        </w:rPr>
        <w:t>1</w:t>
      </w:r>
      <w:r w:rsidR="00A30D6F">
        <w:rPr>
          <w:b/>
          <w:color w:val="4472C4" w:themeColor="accent1"/>
        </w:rPr>
        <w:t>9</w:t>
      </w:r>
      <w:bookmarkStart w:id="29" w:name="_GoBack"/>
      <w:bookmarkEnd w:id="29"/>
      <w:r w:rsidR="00114DB5">
        <w:rPr>
          <w:b/>
          <w:color w:val="4472C4" w:themeColor="accent1"/>
        </w:rPr>
        <w:t>.07.</w:t>
      </w:r>
      <w:r w:rsidR="00445E50">
        <w:rPr>
          <w:b/>
          <w:color w:val="4472C4" w:themeColor="accent1"/>
        </w:rPr>
        <w:t>202</w:t>
      </w:r>
      <w:r w:rsidR="005D0DF4">
        <w:rPr>
          <w:b/>
          <w:color w:val="4472C4" w:themeColor="accent1"/>
        </w:rPr>
        <w:t>4</w:t>
      </w:r>
      <w:r w:rsidR="00D3431A" w:rsidRPr="00CE1C4C">
        <w:rPr>
          <w:b/>
          <w:color w:val="4472C4" w:themeColor="accent1"/>
        </w:rPr>
        <w:t xml:space="preserve"> r.</w:t>
      </w:r>
    </w:p>
    <w:p w14:paraId="2A2BB542" w14:textId="5D40E593" w:rsidR="00782008" w:rsidRPr="00D057B7" w:rsidRDefault="00782008" w:rsidP="00ED6871">
      <w:pPr>
        <w:pStyle w:val="Nagwek2"/>
      </w:pPr>
      <w:r w:rsidRPr="00D057B7">
        <w:t>Przedłużenie terminu związania ofertą.</w:t>
      </w:r>
    </w:p>
    <w:p w14:paraId="1DB40FB2" w14:textId="181247C2" w:rsidR="00782008" w:rsidRPr="00D057B7" w:rsidRDefault="00782008" w:rsidP="00FD2A58">
      <w:pPr>
        <w:pStyle w:val="Nagwek3"/>
        <w:numPr>
          <w:ilvl w:val="0"/>
          <w:numId w:val="31"/>
        </w:numPr>
        <w:ind w:left="851" w:hanging="284"/>
      </w:pPr>
      <w:r w:rsidRPr="00D057B7">
        <w:t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</w:t>
      </w:r>
      <w:r w:rsidR="00C12F23" w:rsidRPr="00D057B7">
        <w:t>o okres, nie dłuższy niż 3</w:t>
      </w:r>
      <w:r w:rsidRPr="00D057B7">
        <w:t>0 dni;</w:t>
      </w:r>
    </w:p>
    <w:p w14:paraId="490F7727" w14:textId="720D8704" w:rsidR="00782008" w:rsidRDefault="00782008" w:rsidP="00FD2A58">
      <w:pPr>
        <w:pStyle w:val="Nagwek3"/>
        <w:numPr>
          <w:ilvl w:val="0"/>
          <w:numId w:val="54"/>
        </w:numPr>
        <w:ind w:left="851" w:hanging="284"/>
      </w:pPr>
      <w:r w:rsidRPr="00D057B7">
        <w:t>Przedłużenie terminu związania ofertą, o którym mowa w pkt 1, wymaga złożenia przez wykonawcę pisemnego oświadczenia o wyrażeniu zgody na przedłużenie terminu</w:t>
      </w:r>
      <w:r>
        <w:t xml:space="preserve">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FD2A58">
      <w:pPr>
        <w:pStyle w:val="Nagwek3"/>
        <w:numPr>
          <w:ilvl w:val="0"/>
          <w:numId w:val="54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30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0"/>
    </w:p>
    <w:p w14:paraId="60A11A2F" w14:textId="1EF2A4B7" w:rsidR="00F85C46" w:rsidRPr="00E054BA" w:rsidRDefault="00D00A2F" w:rsidP="00DE720A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E519C4F" w:rsidR="00F85C46" w:rsidRPr="00E054BA" w:rsidRDefault="003C094D" w:rsidP="00FD2A58">
      <w:pPr>
        <w:pStyle w:val="Nagwek3"/>
        <w:numPr>
          <w:ilvl w:val="0"/>
          <w:numId w:val="34"/>
        </w:numPr>
        <w:ind w:left="851" w:hanging="284"/>
      </w:pPr>
      <w:r>
        <w:t>Z</w:t>
      </w:r>
      <w:r w:rsidR="00F85C46" w:rsidRPr="00E054BA">
        <w:t>a ofertę najkorzystniejszą zostanie</w:t>
      </w:r>
      <w:r w:rsidR="00445E50">
        <w:t xml:space="preserve"> w danej części postępowania</w:t>
      </w:r>
      <w:r w:rsidR="00F85C46" w:rsidRPr="00E054BA">
        <w:t xml:space="preserve">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37E42326" w:rsidR="003C3AC5" w:rsidRPr="00591ED9" w:rsidRDefault="00591ED9" w:rsidP="00CE1C4C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91ED9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dostawy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74C19482" w:rsidR="003C3AC5" w:rsidRPr="00957C9F" w:rsidRDefault="00CC16F3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49B818C8" w:rsidR="003C3AC5" w:rsidRPr="00957C9F" w:rsidRDefault="00CC16F3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451515BE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6CAB355" w14:textId="73E69077" w:rsidR="00FD113E" w:rsidRDefault="00FD113E" w:rsidP="00120BAA">
      <w:pPr>
        <w:ind w:left="0" w:firstLine="0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413EF575" w14:textId="35FE968C" w:rsidR="003531D1" w:rsidRPr="003531D1" w:rsidRDefault="003C094D" w:rsidP="00FD2A58">
      <w:pPr>
        <w:pStyle w:val="Nagwek3"/>
        <w:numPr>
          <w:ilvl w:val="0"/>
          <w:numId w:val="34"/>
        </w:numPr>
        <w:ind w:left="851" w:hanging="284"/>
        <w:jc w:val="left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FD2A58">
      <w:pPr>
        <w:pStyle w:val="Nagwek4"/>
        <w:numPr>
          <w:ilvl w:val="0"/>
          <w:numId w:val="33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FD2A58">
      <w:pPr>
        <w:pStyle w:val="Akapitzlist"/>
        <w:numPr>
          <w:ilvl w:val="0"/>
          <w:numId w:val="32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FD2A58">
      <w:pPr>
        <w:pStyle w:val="Akapitzlist"/>
        <w:numPr>
          <w:ilvl w:val="0"/>
          <w:numId w:val="32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lastRenderedPageBreak/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FD2A58">
      <w:pPr>
        <w:pStyle w:val="Akapitzlist"/>
        <w:numPr>
          <w:ilvl w:val="0"/>
          <w:numId w:val="32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51128DBA" w:rsidR="00F85C46" w:rsidRPr="00D6202F" w:rsidRDefault="00F85C46" w:rsidP="0061721E">
      <w:pPr>
        <w:pStyle w:val="Nagwek4"/>
        <w:ind w:left="1134" w:hanging="284"/>
        <w:rPr>
          <w:b/>
          <w:color w:val="000000" w:themeColor="text1"/>
        </w:rPr>
      </w:pPr>
      <w:r w:rsidRPr="00CE4834">
        <w:rPr>
          <w:color w:val="000000" w:themeColor="text1"/>
        </w:rPr>
        <w:t xml:space="preserve">zasady przyznawania punktów w </w:t>
      </w:r>
      <w:r w:rsidRPr="0098260F">
        <w:rPr>
          <w:color w:val="000000" w:themeColor="text1"/>
        </w:rPr>
        <w:t xml:space="preserve">kryterium </w:t>
      </w:r>
      <w:r w:rsidRPr="0098260F">
        <w:rPr>
          <w:b/>
          <w:color w:val="000000" w:themeColor="text1"/>
        </w:rPr>
        <w:t>„</w:t>
      </w:r>
      <w:r w:rsidR="00591ED9" w:rsidRPr="0098260F">
        <w:rPr>
          <w:b/>
          <w:color w:val="000000" w:themeColor="text1"/>
          <w:lang w:val="pl-PL"/>
        </w:rPr>
        <w:t xml:space="preserve">Termin realizacji dostawy </w:t>
      </w:r>
      <w:r w:rsidR="00F93C11" w:rsidRPr="0098260F">
        <w:rPr>
          <w:b/>
          <w:color w:val="000000" w:themeColor="text1"/>
          <w:lang w:val="pl-PL"/>
        </w:rPr>
        <w:t>(T</w:t>
      </w:r>
      <w:r w:rsidR="00591ED9" w:rsidRPr="0098260F">
        <w:rPr>
          <w:b/>
          <w:color w:val="000000" w:themeColor="text1"/>
          <w:lang w:val="pl-PL"/>
        </w:rPr>
        <w:t>)”:</w:t>
      </w:r>
    </w:p>
    <w:p w14:paraId="62D83F8C" w14:textId="4FD40B23" w:rsidR="00F85C46" w:rsidRPr="00CE4834" w:rsidRDefault="00F85C46" w:rsidP="0061721E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   Punkty za </w:t>
      </w:r>
      <w:r w:rsidRPr="00591ED9">
        <w:rPr>
          <w:rFonts w:cs="Arial"/>
          <w:color w:val="000000" w:themeColor="text1"/>
          <w:szCs w:val="20"/>
          <w:lang w:eastAsia="pl-PL"/>
        </w:rPr>
        <w:t>kryterium „</w:t>
      </w:r>
      <w:r w:rsidR="00591ED9" w:rsidRPr="00591ED9">
        <w:rPr>
          <w:rFonts w:cs="Arial"/>
          <w:color w:val="000000" w:themeColor="text1"/>
          <w:szCs w:val="20"/>
          <w:lang w:eastAsia="pl-PL"/>
        </w:rPr>
        <w:t>Termin realizacji dostawy (T)</w:t>
      </w:r>
      <w:r w:rsidRPr="00591ED9">
        <w:rPr>
          <w:rFonts w:cs="Arial"/>
          <w:color w:val="000000" w:themeColor="text1"/>
          <w:szCs w:val="20"/>
          <w:lang w:eastAsia="pl-PL"/>
        </w:rPr>
        <w:t>” zostaną przyznane w następujący sposób:</w:t>
      </w:r>
    </w:p>
    <w:p w14:paraId="0FACB39B" w14:textId="29071C5F" w:rsidR="00591ED9" w:rsidRP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</w:t>
      </w:r>
      <w:r w:rsidR="00180F86">
        <w:rPr>
          <w:rFonts w:cs="Arial"/>
          <w:color w:val="000000"/>
          <w:szCs w:val="20"/>
          <w:lang w:eastAsia="pl-PL"/>
        </w:rPr>
        <w:t>zu oferty (załącznik nr 1A do S</w:t>
      </w:r>
      <w:r w:rsidRPr="00591ED9">
        <w:rPr>
          <w:rFonts w:cs="Arial"/>
          <w:color w:val="000000"/>
          <w:szCs w:val="20"/>
          <w:lang w:eastAsia="pl-PL"/>
        </w:rPr>
        <w:t>WZ);</w:t>
      </w:r>
    </w:p>
    <w:p w14:paraId="6F72F7DB" w14:textId="319058C8" w:rsid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jeżeli Wykonawca zaoferuje maksymalny </w:t>
      </w:r>
      <w:r w:rsidR="00C061CC">
        <w:rPr>
          <w:rFonts w:cs="Arial"/>
          <w:szCs w:val="20"/>
          <w:lang w:eastAsia="pl-PL"/>
        </w:rPr>
        <w:t xml:space="preserve">dopuszczalny </w:t>
      </w:r>
      <w:r w:rsidRPr="00591ED9">
        <w:rPr>
          <w:rFonts w:cs="Arial"/>
          <w:szCs w:val="20"/>
          <w:lang w:eastAsia="pl-PL"/>
        </w:rPr>
        <w:t xml:space="preserve">termin realizacji, zgodnie z zapisami rozdz. II ust. </w:t>
      </w:r>
      <w:r w:rsidR="00D6202F">
        <w:rPr>
          <w:rFonts w:cs="Arial"/>
          <w:szCs w:val="20"/>
          <w:lang w:eastAsia="pl-PL"/>
        </w:rPr>
        <w:t xml:space="preserve">5 </w:t>
      </w:r>
      <w:r>
        <w:rPr>
          <w:rFonts w:cs="Arial"/>
          <w:szCs w:val="20"/>
          <w:lang w:eastAsia="pl-PL"/>
        </w:rPr>
        <w:t>S</w:t>
      </w:r>
      <w:r w:rsidR="00CC16F3">
        <w:rPr>
          <w:rFonts w:cs="Arial"/>
          <w:szCs w:val="20"/>
          <w:lang w:eastAsia="pl-PL"/>
        </w:rPr>
        <w:t xml:space="preserve">WZ, tj. </w:t>
      </w:r>
      <w:r w:rsidR="00640A7F">
        <w:rPr>
          <w:rFonts w:cs="Arial"/>
          <w:szCs w:val="20"/>
          <w:lang w:eastAsia="pl-PL"/>
        </w:rPr>
        <w:t>4</w:t>
      </w:r>
      <w:r w:rsidR="00EF35E1">
        <w:rPr>
          <w:rFonts w:cs="Arial"/>
          <w:szCs w:val="20"/>
          <w:lang w:eastAsia="pl-PL"/>
        </w:rPr>
        <w:t>1</w:t>
      </w:r>
      <w:r w:rsidR="00630AC0">
        <w:rPr>
          <w:rFonts w:cs="Arial"/>
          <w:szCs w:val="20"/>
          <w:lang w:eastAsia="pl-PL"/>
        </w:rPr>
        <w:t xml:space="preserve"> </w:t>
      </w:r>
      <w:r w:rsidR="00CF3DA3">
        <w:rPr>
          <w:rFonts w:cs="Arial"/>
          <w:szCs w:val="20"/>
          <w:lang w:eastAsia="pl-PL"/>
        </w:rPr>
        <w:t xml:space="preserve">dni </w:t>
      </w:r>
      <w:r w:rsidRPr="00591ED9">
        <w:rPr>
          <w:rFonts w:cs="Arial"/>
          <w:szCs w:val="20"/>
          <w:lang w:eastAsia="pl-PL"/>
        </w:rPr>
        <w:t xml:space="preserve">od daty </w:t>
      </w:r>
      <w:r w:rsidR="00630AC0"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– otrzyma w kryterium</w:t>
      </w:r>
      <w:r w:rsidRPr="00591ED9">
        <w:rPr>
          <w:rFonts w:eastAsia="Calibri" w:cs="Arial"/>
          <w:b/>
          <w:szCs w:val="20"/>
          <w:lang w:eastAsia="pl-PL"/>
        </w:rPr>
        <w:t xml:space="preserve"> </w:t>
      </w:r>
      <w:r w:rsidRPr="00591ED9">
        <w:rPr>
          <w:rFonts w:eastAsia="Calibri" w:cs="Arial"/>
          <w:szCs w:val="20"/>
          <w:lang w:eastAsia="pl-PL"/>
        </w:rPr>
        <w:t>„termin realizacji dostawy”</w:t>
      </w:r>
      <w:r w:rsidRPr="00591ED9">
        <w:rPr>
          <w:rFonts w:cs="Arial"/>
          <w:szCs w:val="20"/>
          <w:lang w:eastAsia="pl-PL"/>
        </w:rPr>
        <w:t xml:space="preserve"> liczbę punktów wynoszącą 0. </w:t>
      </w:r>
    </w:p>
    <w:p w14:paraId="289B6F64" w14:textId="79328FC7" w:rsidR="00591ED9" w:rsidRPr="00591ED9" w:rsidRDefault="00591ED9" w:rsidP="00591ED9">
      <w:pPr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-  jeżeli zaoferowany w ofercie </w:t>
      </w:r>
      <w:r w:rsidRPr="00591ED9">
        <w:rPr>
          <w:rFonts w:eastAsia="Calibri" w:cs="Arial"/>
          <w:szCs w:val="20"/>
          <w:lang w:eastAsia="pl-PL"/>
        </w:rPr>
        <w:t xml:space="preserve">termin realizacji dostawy </w:t>
      </w:r>
      <w:r w:rsidRPr="00591ED9">
        <w:rPr>
          <w:rFonts w:cs="Arial"/>
          <w:szCs w:val="20"/>
          <w:lang w:eastAsia="pl-PL"/>
        </w:rPr>
        <w:t xml:space="preserve">będzie dłuższy od maksymalnego dopuszczalnego zgodnie z zapisami rozdz. II ust. </w:t>
      </w:r>
      <w:r w:rsidR="000E387C">
        <w:rPr>
          <w:rFonts w:cs="Arial"/>
          <w:szCs w:val="20"/>
          <w:lang w:eastAsia="pl-PL"/>
        </w:rPr>
        <w:t xml:space="preserve">5 </w:t>
      </w:r>
      <w:r w:rsidR="00FE1D79">
        <w:rPr>
          <w:rFonts w:cs="Arial"/>
          <w:szCs w:val="20"/>
          <w:lang w:eastAsia="pl-PL"/>
        </w:rPr>
        <w:t>S</w:t>
      </w:r>
      <w:r w:rsidR="00CC16F3">
        <w:rPr>
          <w:rFonts w:cs="Arial"/>
          <w:szCs w:val="20"/>
          <w:lang w:eastAsia="pl-PL"/>
        </w:rPr>
        <w:t xml:space="preserve">WZ , tj. dłuższy niż </w:t>
      </w:r>
      <w:r w:rsidR="00640A7F">
        <w:rPr>
          <w:rFonts w:cs="Arial"/>
          <w:szCs w:val="20"/>
          <w:lang w:eastAsia="pl-PL"/>
        </w:rPr>
        <w:t>4</w:t>
      </w:r>
      <w:r w:rsidR="00EF35E1">
        <w:rPr>
          <w:rFonts w:cs="Arial"/>
          <w:szCs w:val="20"/>
          <w:lang w:eastAsia="pl-PL"/>
        </w:rPr>
        <w:t>1</w:t>
      </w:r>
      <w:r w:rsidR="00F93C11">
        <w:rPr>
          <w:rFonts w:cs="Arial"/>
          <w:szCs w:val="20"/>
          <w:lang w:eastAsia="pl-PL"/>
        </w:rPr>
        <w:t xml:space="preserve"> </w:t>
      </w:r>
      <w:r w:rsidR="000E387C">
        <w:rPr>
          <w:rFonts w:cs="Arial"/>
          <w:szCs w:val="20"/>
          <w:lang w:eastAsia="pl-PL"/>
        </w:rPr>
        <w:t>dni</w:t>
      </w:r>
      <w:r w:rsidR="00F93C11">
        <w:rPr>
          <w:rFonts w:cs="Arial"/>
          <w:szCs w:val="20"/>
          <w:lang w:eastAsia="pl-PL"/>
        </w:rPr>
        <w:t xml:space="preserve"> </w:t>
      </w:r>
      <w:r w:rsidRPr="00591ED9">
        <w:rPr>
          <w:rFonts w:cs="Arial"/>
          <w:szCs w:val="20"/>
          <w:lang w:eastAsia="pl-PL"/>
        </w:rPr>
        <w:t xml:space="preserve">od daty </w:t>
      </w:r>
      <w:r w:rsidR="000E387C"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- </w:t>
      </w:r>
      <w:r w:rsidR="00FE1D79" w:rsidRPr="00FE1D7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FE1D79"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FE1D79" w:rsidRPr="00FE1D79">
        <w:rPr>
          <w:rFonts w:eastAsia="Palatino Linotype" w:cs="Arial"/>
          <w:color w:val="000000"/>
          <w:szCs w:val="20"/>
          <w:lang w:eastAsia="pl-PL"/>
        </w:rPr>
        <w:t>;</w:t>
      </w:r>
    </w:p>
    <w:p w14:paraId="6E0D1948" w14:textId="51096343" w:rsidR="00591ED9" w:rsidRP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niezłożenie oświadczenia o termini</w:t>
      </w:r>
      <w:r w:rsidR="00F93C11">
        <w:rPr>
          <w:rFonts w:cs="Arial"/>
          <w:color w:val="000000"/>
          <w:szCs w:val="20"/>
          <w:lang w:eastAsia="pl-PL"/>
        </w:rPr>
        <w:t>e realizacji dostawy</w:t>
      </w:r>
      <w:r w:rsidR="000E387C">
        <w:rPr>
          <w:rFonts w:cs="Arial"/>
          <w:color w:val="000000"/>
          <w:szCs w:val="20"/>
          <w:lang w:eastAsia="pl-PL"/>
        </w:rPr>
        <w:t xml:space="preserve">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 w:rsidR="00D54AC1" w:rsidRPr="00FE1D7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D54AC1"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D54AC1">
        <w:rPr>
          <w:rFonts w:eastAsia="Palatino Linotype" w:cs="Arial"/>
          <w:color w:val="000000"/>
          <w:szCs w:val="20"/>
          <w:lang w:eastAsia="pl-PL"/>
        </w:rPr>
        <w:t>,</w:t>
      </w:r>
    </w:p>
    <w:p w14:paraId="078FC3B7" w14:textId="7EAC6178" w:rsidR="00591ED9" w:rsidRP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 xml:space="preserve">Wykonawca podając termin winien określić </w:t>
      </w:r>
      <w:r w:rsidRPr="00591ED9">
        <w:rPr>
          <w:rFonts w:cs="Arial"/>
          <w:b/>
          <w:szCs w:val="20"/>
        </w:rPr>
        <w:t>pełne dni</w:t>
      </w:r>
      <w:r w:rsidR="00D54AC1">
        <w:rPr>
          <w:rFonts w:cs="Arial"/>
          <w:b/>
          <w:szCs w:val="20"/>
        </w:rPr>
        <w:t xml:space="preserve"> kalendarzowe</w:t>
      </w:r>
      <w:r w:rsidRPr="00591ED9">
        <w:rPr>
          <w:rFonts w:cs="Arial"/>
          <w:b/>
          <w:szCs w:val="20"/>
        </w:rPr>
        <w:t xml:space="preserve"> </w:t>
      </w:r>
      <w:r w:rsidRPr="00591ED9">
        <w:rPr>
          <w:rFonts w:cs="Arial"/>
          <w:szCs w:val="20"/>
        </w:rPr>
        <w:t xml:space="preserve">potrzebne na zrealizowanie zamówienia, licząc od daty </w:t>
      </w:r>
      <w:r w:rsidR="000E387C">
        <w:rPr>
          <w:rFonts w:cs="Arial"/>
          <w:szCs w:val="20"/>
        </w:rPr>
        <w:t>zawarcia umowy</w:t>
      </w:r>
      <w:r w:rsidRPr="00591ED9">
        <w:rPr>
          <w:rFonts w:cs="Arial"/>
          <w:szCs w:val="20"/>
        </w:rPr>
        <w:t>,</w:t>
      </w:r>
    </w:p>
    <w:p w14:paraId="3153EDF7" w14:textId="42012790" w:rsidR="00591ED9" w:rsidRP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>W przypadku podania te</w:t>
      </w:r>
      <w:r w:rsidR="00F93C11">
        <w:rPr>
          <w:rFonts w:cs="Arial"/>
          <w:szCs w:val="20"/>
        </w:rPr>
        <w:t xml:space="preserve">rminu w niepełnych dniach np. </w:t>
      </w:r>
      <w:r w:rsidR="00400D50">
        <w:rPr>
          <w:rFonts w:cs="Arial"/>
          <w:szCs w:val="20"/>
        </w:rPr>
        <w:t>13</w:t>
      </w:r>
      <w:r w:rsidRPr="00591ED9">
        <w:rPr>
          <w:rFonts w:cs="Arial"/>
          <w:szCs w:val="20"/>
        </w:rPr>
        <w:t xml:space="preserve">,5 dnia, Zamawiający do celów punktacji zaokrągli podany termin w górę do pełnych dni (np. podanie terminu </w:t>
      </w:r>
      <w:r w:rsidR="00400D50">
        <w:rPr>
          <w:rFonts w:cs="Arial"/>
          <w:szCs w:val="20"/>
        </w:rPr>
        <w:t>13</w:t>
      </w:r>
      <w:r w:rsidR="00F93C11">
        <w:rPr>
          <w:rFonts w:cs="Arial"/>
          <w:szCs w:val="20"/>
        </w:rPr>
        <w:t>,5</w:t>
      </w:r>
      <w:r w:rsidRPr="00591ED9">
        <w:rPr>
          <w:rFonts w:cs="Arial"/>
          <w:szCs w:val="20"/>
        </w:rPr>
        <w:t xml:space="preserve"> dni</w:t>
      </w:r>
      <w:r w:rsidR="000E387C">
        <w:rPr>
          <w:rFonts w:cs="Arial"/>
          <w:szCs w:val="20"/>
        </w:rPr>
        <w:t>a</w:t>
      </w:r>
      <w:r w:rsidRPr="00591ED9">
        <w:rPr>
          <w:rFonts w:cs="Arial"/>
          <w:szCs w:val="20"/>
        </w:rPr>
        <w:t xml:space="preserve"> – Zamawiający zaokrągli termin w górę d</w:t>
      </w:r>
      <w:r w:rsidR="00F93C11">
        <w:rPr>
          <w:rFonts w:cs="Arial"/>
          <w:szCs w:val="20"/>
        </w:rPr>
        <w:t xml:space="preserve">o </w:t>
      </w:r>
      <w:r w:rsidR="00400D50">
        <w:rPr>
          <w:rFonts w:cs="Arial"/>
          <w:szCs w:val="20"/>
        </w:rPr>
        <w:t>14</w:t>
      </w:r>
      <w:r w:rsidRPr="00591ED9">
        <w:rPr>
          <w:rFonts w:cs="Arial"/>
          <w:szCs w:val="20"/>
        </w:rPr>
        <w:t xml:space="preserve"> dni);</w:t>
      </w:r>
    </w:p>
    <w:p w14:paraId="7BDCF631" w14:textId="1479C37F" w:rsidR="00591ED9" w:rsidRP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>punkty w tym kryterium „</w:t>
      </w:r>
      <w:r w:rsidRPr="00591ED9">
        <w:rPr>
          <w:rFonts w:cs="Arial"/>
          <w:szCs w:val="20"/>
        </w:rPr>
        <w:t xml:space="preserve">termin realizacji dostawy” </w:t>
      </w:r>
      <w:r w:rsidRPr="00591ED9">
        <w:rPr>
          <w:rFonts w:cs="Arial"/>
          <w:szCs w:val="20"/>
          <w:lang w:eastAsia="pl-PL"/>
        </w:rPr>
        <w:t xml:space="preserve">będą przyznawane wg. zasady: </w:t>
      </w:r>
    </w:p>
    <w:p w14:paraId="5E9C52A7" w14:textId="2DCDD1E1" w:rsidR="00640A7F" w:rsidRPr="003C6537" w:rsidRDefault="00640A7F" w:rsidP="00640A7F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>
        <w:rPr>
          <w:rFonts w:eastAsia="Palatino Linotype" w:cs="Arial"/>
          <w:b/>
          <w:szCs w:val="20"/>
          <w:lang w:eastAsia="pl-PL"/>
        </w:rPr>
        <w:t xml:space="preserve"> 41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Pr="003C6537">
        <w:rPr>
          <w:rFonts w:eastAsia="Palatino Linotype" w:cs="Arial"/>
          <w:b/>
          <w:szCs w:val="20"/>
          <w:lang w:eastAsia="pl-PL"/>
        </w:rPr>
        <w:t>0,00 pkt,</w:t>
      </w:r>
    </w:p>
    <w:p w14:paraId="2E1BC854" w14:textId="7E10B0B8" w:rsidR="00640A7F" w:rsidRPr="003C6537" w:rsidRDefault="00640A7F" w:rsidP="00640A7F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40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7AE11B6C" w14:textId="186C5A5B" w:rsidR="00640A7F" w:rsidRPr="003C6537" w:rsidRDefault="00640A7F" w:rsidP="00640A7F">
      <w:pPr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 xml:space="preserve">           </w:t>
      </w:r>
      <w:r>
        <w:rPr>
          <w:rFonts w:eastAsia="Palatino Linotype" w:cs="Arial"/>
          <w:szCs w:val="20"/>
          <w:lang w:eastAsia="pl-PL"/>
        </w:rPr>
        <w:t xml:space="preserve">  </w:t>
      </w:r>
      <w:r w:rsidRPr="003C6537">
        <w:rPr>
          <w:rFonts w:eastAsia="Palatino Linotype" w:cs="Arial"/>
          <w:szCs w:val="20"/>
          <w:lang w:eastAsia="pl-PL"/>
        </w:rPr>
        <w:t xml:space="preserve">   -- termin realizacji</w:t>
      </w:r>
      <w:r>
        <w:rPr>
          <w:rFonts w:eastAsia="Palatino Linotype" w:cs="Arial"/>
          <w:b/>
          <w:szCs w:val="20"/>
          <w:lang w:eastAsia="pl-PL"/>
        </w:rPr>
        <w:t xml:space="preserve"> 39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>–</w:t>
      </w:r>
      <w:r>
        <w:rPr>
          <w:rFonts w:eastAsia="Palatino Linotype" w:cs="Arial"/>
          <w:b/>
          <w:szCs w:val="20"/>
          <w:lang w:eastAsia="pl-PL"/>
        </w:rPr>
        <w:t xml:space="preserve"> 2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28E6076E" w14:textId="2E47A96E" w:rsidR="00640A7F" w:rsidRPr="003C6537" w:rsidRDefault="00640A7F" w:rsidP="00640A7F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>
        <w:rPr>
          <w:rFonts w:eastAsia="Palatino Linotype" w:cs="Arial"/>
          <w:b/>
          <w:szCs w:val="20"/>
          <w:lang w:eastAsia="pl-PL"/>
        </w:rPr>
        <w:t xml:space="preserve"> 38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>–</w:t>
      </w:r>
      <w:r>
        <w:rPr>
          <w:rFonts w:eastAsia="Palatino Linotype" w:cs="Arial"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3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1BB7D0EB" w14:textId="2215D7B1" w:rsidR="00640A7F" w:rsidRPr="003C6537" w:rsidRDefault="00640A7F" w:rsidP="00640A7F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>
        <w:rPr>
          <w:rFonts w:eastAsia="Palatino Linotype" w:cs="Arial"/>
          <w:b/>
          <w:szCs w:val="20"/>
          <w:lang w:eastAsia="pl-PL"/>
        </w:rPr>
        <w:t xml:space="preserve"> 37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4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75D6858F" w14:textId="3B8D1977" w:rsidR="00640A7F" w:rsidRPr="003C6537" w:rsidRDefault="00640A7F" w:rsidP="00640A7F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>
        <w:rPr>
          <w:rFonts w:eastAsia="Palatino Linotype" w:cs="Arial"/>
          <w:b/>
          <w:szCs w:val="20"/>
          <w:lang w:eastAsia="pl-PL"/>
        </w:rPr>
        <w:t xml:space="preserve"> 36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5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41CEB603" w14:textId="3AF0E29A" w:rsidR="00640A7F" w:rsidRPr="003C6537" w:rsidRDefault="00640A7F" w:rsidP="00640A7F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>
        <w:rPr>
          <w:rFonts w:eastAsia="Palatino Linotype" w:cs="Arial"/>
          <w:b/>
          <w:szCs w:val="20"/>
          <w:lang w:eastAsia="pl-PL"/>
        </w:rPr>
        <w:t xml:space="preserve"> 35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6,</w:t>
      </w:r>
      <w:r w:rsidRPr="003C6537">
        <w:rPr>
          <w:rFonts w:eastAsia="Palatino Linotype" w:cs="Arial"/>
          <w:b/>
          <w:szCs w:val="20"/>
          <w:lang w:eastAsia="pl-PL"/>
        </w:rPr>
        <w:t>00 pkt,</w:t>
      </w:r>
    </w:p>
    <w:p w14:paraId="32295CB2" w14:textId="3C72719C" w:rsidR="00640A7F" w:rsidRPr="003C6537" w:rsidRDefault="00640A7F" w:rsidP="00640A7F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>
        <w:rPr>
          <w:rFonts w:eastAsia="Palatino Linotype" w:cs="Arial"/>
          <w:b/>
          <w:szCs w:val="20"/>
          <w:lang w:eastAsia="pl-PL"/>
        </w:rPr>
        <w:t xml:space="preserve"> 34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7</w:t>
      </w:r>
      <w:r w:rsidRPr="00114FBC">
        <w:rPr>
          <w:rFonts w:eastAsia="Palatino Linotype" w:cs="Arial"/>
          <w:b/>
          <w:szCs w:val="20"/>
          <w:lang w:eastAsia="pl-PL"/>
        </w:rPr>
        <w:t>,</w:t>
      </w:r>
      <w:r w:rsidRPr="003C6537">
        <w:rPr>
          <w:rFonts w:eastAsia="Palatino Linotype" w:cs="Arial"/>
          <w:b/>
          <w:szCs w:val="20"/>
          <w:lang w:eastAsia="pl-PL"/>
        </w:rPr>
        <w:t>00 pkt,</w:t>
      </w:r>
    </w:p>
    <w:p w14:paraId="77D5D6B4" w14:textId="3109034C" w:rsidR="00640A7F" w:rsidRPr="003C6537" w:rsidRDefault="00640A7F" w:rsidP="00640A7F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>
        <w:rPr>
          <w:rFonts w:eastAsia="Palatino Linotype" w:cs="Arial"/>
          <w:b/>
          <w:szCs w:val="20"/>
          <w:lang w:eastAsia="pl-PL"/>
        </w:rPr>
        <w:t xml:space="preserve"> 33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8</w:t>
      </w:r>
      <w:r w:rsidRPr="00114FBC">
        <w:rPr>
          <w:rFonts w:eastAsia="Palatino Linotype" w:cs="Arial"/>
          <w:b/>
          <w:szCs w:val="20"/>
          <w:lang w:eastAsia="pl-PL"/>
        </w:rPr>
        <w:t>,00</w:t>
      </w:r>
      <w:r w:rsidRPr="003C6537">
        <w:rPr>
          <w:rFonts w:eastAsia="Palatino Linotype" w:cs="Arial"/>
          <w:b/>
          <w:szCs w:val="20"/>
          <w:lang w:eastAsia="pl-PL"/>
        </w:rPr>
        <w:t xml:space="preserve"> pkt,</w:t>
      </w:r>
    </w:p>
    <w:p w14:paraId="619AA083" w14:textId="0D9FDCF0" w:rsidR="00640A7F" w:rsidRPr="003C6537" w:rsidRDefault="00640A7F" w:rsidP="00640A7F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>
        <w:rPr>
          <w:rFonts w:eastAsia="Palatino Linotype" w:cs="Arial"/>
          <w:b/>
          <w:szCs w:val="20"/>
          <w:lang w:eastAsia="pl-PL"/>
        </w:rPr>
        <w:t xml:space="preserve"> 32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9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40CBBCD" w14:textId="0EE361BF" w:rsidR="00640A7F" w:rsidRPr="003C6537" w:rsidRDefault="00640A7F" w:rsidP="00640A7F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>
        <w:rPr>
          <w:rFonts w:eastAsia="Palatino Linotype" w:cs="Arial"/>
          <w:b/>
          <w:szCs w:val="20"/>
          <w:lang w:eastAsia="pl-PL"/>
        </w:rPr>
        <w:t xml:space="preserve"> 31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10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778D64C3" w14:textId="488E25FA" w:rsidR="00640A7F" w:rsidRPr="003C6537" w:rsidRDefault="00640A7F" w:rsidP="00640A7F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>
        <w:rPr>
          <w:rFonts w:eastAsia="Palatino Linotype" w:cs="Arial"/>
          <w:b/>
          <w:szCs w:val="20"/>
          <w:lang w:eastAsia="pl-PL"/>
        </w:rPr>
        <w:t xml:space="preserve"> 30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11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65F7D03" w14:textId="27FFAC62" w:rsidR="00640A7F" w:rsidRPr="003C6537" w:rsidRDefault="00640A7F" w:rsidP="00640A7F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>
        <w:rPr>
          <w:rFonts w:eastAsia="Palatino Linotype" w:cs="Arial"/>
          <w:b/>
          <w:szCs w:val="20"/>
          <w:lang w:eastAsia="pl-PL"/>
        </w:rPr>
        <w:t xml:space="preserve"> 29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12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184B8C6C" w14:textId="0BD2687D" w:rsidR="00640A7F" w:rsidRPr="003C6537" w:rsidRDefault="00640A7F" w:rsidP="00640A7F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>
        <w:rPr>
          <w:rFonts w:eastAsia="Palatino Linotype" w:cs="Arial"/>
          <w:b/>
          <w:szCs w:val="20"/>
          <w:lang w:eastAsia="pl-PL"/>
        </w:rPr>
        <w:t xml:space="preserve"> 2</w:t>
      </w:r>
      <w:r w:rsidRPr="003C6537">
        <w:rPr>
          <w:rFonts w:eastAsia="Palatino Linotype" w:cs="Arial"/>
          <w:b/>
          <w:szCs w:val="20"/>
          <w:lang w:eastAsia="pl-PL"/>
        </w:rPr>
        <w:t xml:space="preserve">8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13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2556C4C8" w14:textId="2674D436" w:rsidR="00640A7F" w:rsidRPr="003C6537" w:rsidRDefault="00640A7F" w:rsidP="00640A7F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>
        <w:rPr>
          <w:rFonts w:eastAsia="Palatino Linotype" w:cs="Arial"/>
          <w:b/>
          <w:szCs w:val="20"/>
          <w:lang w:eastAsia="pl-PL"/>
        </w:rPr>
        <w:t xml:space="preserve"> 2</w:t>
      </w:r>
      <w:r w:rsidRPr="003C6537">
        <w:rPr>
          <w:rFonts w:eastAsia="Palatino Linotype" w:cs="Arial"/>
          <w:b/>
          <w:szCs w:val="20"/>
          <w:lang w:eastAsia="pl-PL"/>
        </w:rPr>
        <w:t xml:space="preserve">7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14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CC7F351" w14:textId="1214B6AB" w:rsidR="00640A7F" w:rsidRPr="003C6537" w:rsidRDefault="00640A7F" w:rsidP="00640A7F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>
        <w:rPr>
          <w:rFonts w:eastAsia="Palatino Linotype" w:cs="Arial"/>
          <w:b/>
          <w:szCs w:val="20"/>
          <w:lang w:eastAsia="pl-PL"/>
        </w:rPr>
        <w:t xml:space="preserve"> 2</w:t>
      </w:r>
      <w:r w:rsidRPr="003C6537">
        <w:rPr>
          <w:rFonts w:eastAsia="Palatino Linotype" w:cs="Arial"/>
          <w:b/>
          <w:szCs w:val="20"/>
          <w:lang w:eastAsia="pl-PL"/>
        </w:rPr>
        <w:t xml:space="preserve">6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15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6DCE28EA" w14:textId="1AEA821E" w:rsidR="00640A7F" w:rsidRPr="003C6537" w:rsidRDefault="00640A7F" w:rsidP="00640A7F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25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16,</w:t>
      </w:r>
      <w:r w:rsidRPr="003C6537">
        <w:rPr>
          <w:rFonts w:eastAsia="Palatino Linotype" w:cs="Arial"/>
          <w:b/>
          <w:szCs w:val="20"/>
          <w:lang w:eastAsia="pl-PL"/>
        </w:rPr>
        <w:t>00 pkt,</w:t>
      </w:r>
    </w:p>
    <w:p w14:paraId="19048595" w14:textId="68E17103" w:rsidR="00640A7F" w:rsidRPr="003C6537" w:rsidRDefault="00640A7F" w:rsidP="00640A7F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lastRenderedPageBreak/>
        <w:t>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24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17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5D85603F" w14:textId="1B01694A" w:rsidR="00640A7F" w:rsidRPr="003C6537" w:rsidRDefault="00640A7F" w:rsidP="00640A7F">
      <w:pPr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 xml:space="preserve">             </w:t>
      </w:r>
      <w:r>
        <w:rPr>
          <w:rFonts w:eastAsia="Palatino Linotype" w:cs="Arial"/>
          <w:szCs w:val="20"/>
          <w:lang w:eastAsia="pl-PL"/>
        </w:rPr>
        <w:t xml:space="preserve">  </w:t>
      </w:r>
      <w:r w:rsidRPr="003C6537">
        <w:rPr>
          <w:rFonts w:eastAsia="Palatino Linotype" w:cs="Arial"/>
          <w:szCs w:val="20"/>
          <w:lang w:eastAsia="pl-PL"/>
        </w:rPr>
        <w:t xml:space="preserve"> 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23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>–</w:t>
      </w:r>
      <w:r>
        <w:rPr>
          <w:rFonts w:eastAsia="Palatino Linotype" w:cs="Arial"/>
          <w:b/>
          <w:szCs w:val="20"/>
          <w:lang w:eastAsia="pl-PL"/>
        </w:rPr>
        <w:t xml:space="preserve"> 18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60CA36CA" w14:textId="2BDB4E18" w:rsidR="00640A7F" w:rsidRPr="003C6537" w:rsidRDefault="00640A7F" w:rsidP="00640A7F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22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19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1786BCB1" w14:textId="615E7AB9" w:rsidR="00640A7F" w:rsidRPr="00640A7F" w:rsidRDefault="00640A7F" w:rsidP="00640A7F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 xml:space="preserve">21 dnia </w:t>
      </w:r>
      <w:r w:rsidRPr="003C6537">
        <w:rPr>
          <w:rFonts w:eastAsia="Palatino Linotype" w:cs="Arial"/>
          <w:b/>
          <w:szCs w:val="20"/>
          <w:lang w:eastAsia="pl-PL"/>
        </w:rPr>
        <w:t xml:space="preserve">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20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3A3B1A64" w14:textId="48FFFF3B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="00EF35E1">
        <w:rPr>
          <w:rFonts w:eastAsia="Palatino Linotype" w:cs="Arial"/>
          <w:b/>
          <w:szCs w:val="20"/>
          <w:lang w:eastAsia="pl-PL"/>
        </w:rPr>
        <w:t>20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640A7F">
        <w:rPr>
          <w:rFonts w:eastAsia="Palatino Linotype" w:cs="Arial"/>
          <w:b/>
          <w:szCs w:val="20"/>
          <w:lang w:eastAsia="pl-PL"/>
        </w:rPr>
        <w:t>21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1BA35AD4" w14:textId="2159F9A9" w:rsidR="003C6537" w:rsidRPr="003C6537" w:rsidRDefault="003C6537" w:rsidP="003C6537">
      <w:pPr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 xml:space="preserve">           </w:t>
      </w:r>
      <w:r w:rsidR="00D54AC1">
        <w:rPr>
          <w:rFonts w:eastAsia="Palatino Linotype" w:cs="Arial"/>
          <w:szCs w:val="20"/>
          <w:lang w:eastAsia="pl-PL"/>
        </w:rPr>
        <w:t xml:space="preserve">  </w:t>
      </w:r>
      <w:r w:rsidRPr="003C6537">
        <w:rPr>
          <w:rFonts w:eastAsia="Palatino Linotype" w:cs="Arial"/>
          <w:szCs w:val="20"/>
          <w:lang w:eastAsia="pl-PL"/>
        </w:rPr>
        <w:t xml:space="preserve">   -- 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19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>–</w:t>
      </w:r>
      <w:r w:rsidR="00EF35E1">
        <w:rPr>
          <w:rFonts w:eastAsia="Palatino Linotype" w:cs="Arial"/>
          <w:b/>
          <w:szCs w:val="20"/>
          <w:lang w:eastAsia="pl-PL"/>
        </w:rPr>
        <w:t xml:space="preserve"> </w:t>
      </w:r>
      <w:r w:rsidR="00640A7F">
        <w:rPr>
          <w:rFonts w:eastAsia="Palatino Linotype" w:cs="Arial"/>
          <w:b/>
          <w:szCs w:val="20"/>
          <w:lang w:eastAsia="pl-PL"/>
        </w:rPr>
        <w:t>22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64E040E5" w14:textId="2447C810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18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>–</w:t>
      </w:r>
      <w:r w:rsidR="00114FBC">
        <w:rPr>
          <w:rFonts w:eastAsia="Palatino Linotype" w:cs="Arial"/>
          <w:szCs w:val="20"/>
          <w:lang w:eastAsia="pl-PL"/>
        </w:rPr>
        <w:t xml:space="preserve"> </w:t>
      </w:r>
      <w:r w:rsidR="00640A7F">
        <w:rPr>
          <w:rFonts w:eastAsia="Palatino Linotype" w:cs="Arial"/>
          <w:b/>
          <w:szCs w:val="20"/>
          <w:lang w:eastAsia="pl-PL"/>
        </w:rPr>
        <w:t>23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A266EC8" w14:textId="0E7ABB6E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17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9213CF">
        <w:rPr>
          <w:rFonts w:eastAsia="Palatino Linotype" w:cs="Arial"/>
          <w:b/>
          <w:szCs w:val="20"/>
          <w:lang w:eastAsia="pl-PL"/>
        </w:rPr>
        <w:t>24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7F749D1C" w14:textId="5B653F91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16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9213CF">
        <w:rPr>
          <w:rFonts w:eastAsia="Palatino Linotype" w:cs="Arial"/>
          <w:b/>
          <w:szCs w:val="20"/>
          <w:lang w:eastAsia="pl-PL"/>
        </w:rPr>
        <w:t>25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37BC2CB0" w14:textId="1453C710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15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9213CF">
        <w:rPr>
          <w:rFonts w:eastAsia="Palatino Linotype" w:cs="Arial"/>
          <w:b/>
          <w:szCs w:val="20"/>
          <w:lang w:eastAsia="pl-PL"/>
        </w:rPr>
        <w:t>26</w:t>
      </w:r>
      <w:r w:rsidR="00EF35E1">
        <w:rPr>
          <w:rFonts w:eastAsia="Palatino Linotype" w:cs="Arial"/>
          <w:b/>
          <w:szCs w:val="20"/>
          <w:lang w:eastAsia="pl-PL"/>
        </w:rPr>
        <w:t>,</w:t>
      </w:r>
      <w:r w:rsidRPr="003C6537">
        <w:rPr>
          <w:rFonts w:eastAsia="Palatino Linotype" w:cs="Arial"/>
          <w:b/>
          <w:szCs w:val="20"/>
          <w:lang w:eastAsia="pl-PL"/>
        </w:rPr>
        <w:t>00 pkt,</w:t>
      </w:r>
    </w:p>
    <w:p w14:paraId="490B3CF8" w14:textId="75392DF2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14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9213CF">
        <w:rPr>
          <w:rFonts w:eastAsia="Palatino Linotype" w:cs="Arial"/>
          <w:b/>
          <w:szCs w:val="20"/>
          <w:lang w:eastAsia="pl-PL"/>
        </w:rPr>
        <w:t>27</w:t>
      </w:r>
      <w:r w:rsidRPr="00114FBC">
        <w:rPr>
          <w:rFonts w:eastAsia="Palatino Linotype" w:cs="Arial"/>
          <w:b/>
          <w:szCs w:val="20"/>
          <w:lang w:eastAsia="pl-PL"/>
        </w:rPr>
        <w:t>,</w:t>
      </w:r>
      <w:r w:rsidRPr="003C6537">
        <w:rPr>
          <w:rFonts w:eastAsia="Palatino Linotype" w:cs="Arial"/>
          <w:b/>
          <w:szCs w:val="20"/>
          <w:lang w:eastAsia="pl-PL"/>
        </w:rPr>
        <w:t>00 pkt,</w:t>
      </w:r>
    </w:p>
    <w:p w14:paraId="4F2ED88D" w14:textId="3C41F000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13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9213CF">
        <w:rPr>
          <w:rFonts w:eastAsia="Palatino Linotype" w:cs="Arial"/>
          <w:b/>
          <w:szCs w:val="20"/>
          <w:lang w:eastAsia="pl-PL"/>
        </w:rPr>
        <w:t>28</w:t>
      </w:r>
      <w:r w:rsidRPr="00114FBC">
        <w:rPr>
          <w:rFonts w:eastAsia="Palatino Linotype" w:cs="Arial"/>
          <w:b/>
          <w:szCs w:val="20"/>
          <w:lang w:eastAsia="pl-PL"/>
        </w:rPr>
        <w:t>,00</w:t>
      </w:r>
      <w:r w:rsidRPr="003C6537">
        <w:rPr>
          <w:rFonts w:eastAsia="Palatino Linotype" w:cs="Arial"/>
          <w:b/>
          <w:szCs w:val="20"/>
          <w:lang w:eastAsia="pl-PL"/>
        </w:rPr>
        <w:t xml:space="preserve"> pkt,</w:t>
      </w:r>
    </w:p>
    <w:p w14:paraId="5336669F" w14:textId="27001BD8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12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9213CF">
        <w:rPr>
          <w:rFonts w:eastAsia="Palatino Linotype" w:cs="Arial"/>
          <w:b/>
          <w:szCs w:val="20"/>
          <w:lang w:eastAsia="pl-PL"/>
        </w:rPr>
        <w:t>29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690BD3F3" w14:textId="2150E294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11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9213CF">
        <w:rPr>
          <w:rFonts w:eastAsia="Palatino Linotype" w:cs="Arial"/>
          <w:b/>
          <w:szCs w:val="20"/>
          <w:lang w:eastAsia="pl-PL"/>
        </w:rPr>
        <w:t>30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5CF0A97" w14:textId="2320BABF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10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9213CF">
        <w:rPr>
          <w:rFonts w:eastAsia="Palatino Linotype" w:cs="Arial"/>
          <w:b/>
          <w:szCs w:val="20"/>
          <w:lang w:eastAsia="pl-PL"/>
        </w:rPr>
        <w:t>31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72D5F940" w14:textId="749E9CBA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9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9213CF">
        <w:rPr>
          <w:rFonts w:eastAsia="Palatino Linotype" w:cs="Arial"/>
          <w:b/>
          <w:szCs w:val="20"/>
          <w:lang w:eastAsia="pl-PL"/>
        </w:rPr>
        <w:t>32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15C80783" w14:textId="2170441F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b/>
          <w:szCs w:val="20"/>
          <w:lang w:eastAsia="pl-PL"/>
        </w:rPr>
        <w:t xml:space="preserve">8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9213CF">
        <w:rPr>
          <w:rFonts w:eastAsia="Palatino Linotype" w:cs="Arial"/>
          <w:b/>
          <w:szCs w:val="20"/>
          <w:lang w:eastAsia="pl-PL"/>
        </w:rPr>
        <w:t>33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35D4D86D" w14:textId="7113D3EA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b/>
          <w:szCs w:val="20"/>
          <w:lang w:eastAsia="pl-PL"/>
        </w:rPr>
        <w:t xml:space="preserve">7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9213CF">
        <w:rPr>
          <w:rFonts w:eastAsia="Palatino Linotype" w:cs="Arial"/>
          <w:b/>
          <w:szCs w:val="20"/>
          <w:lang w:eastAsia="pl-PL"/>
        </w:rPr>
        <w:t>34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417F8B0A" w14:textId="6E85597E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b/>
          <w:szCs w:val="20"/>
          <w:lang w:eastAsia="pl-PL"/>
        </w:rPr>
        <w:t xml:space="preserve">6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9213CF">
        <w:rPr>
          <w:rFonts w:eastAsia="Palatino Linotype" w:cs="Arial"/>
          <w:b/>
          <w:szCs w:val="20"/>
          <w:lang w:eastAsia="pl-PL"/>
        </w:rPr>
        <w:t>35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5B39634A" w14:textId="4FC8FB42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5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3</w:t>
      </w:r>
      <w:r w:rsidR="009213CF">
        <w:rPr>
          <w:rFonts w:eastAsia="Palatino Linotype" w:cs="Arial"/>
          <w:b/>
          <w:szCs w:val="20"/>
          <w:lang w:eastAsia="pl-PL"/>
        </w:rPr>
        <w:t>6</w:t>
      </w:r>
      <w:r w:rsidR="00EF35E1">
        <w:rPr>
          <w:rFonts w:eastAsia="Palatino Linotype" w:cs="Arial"/>
          <w:b/>
          <w:szCs w:val="20"/>
          <w:lang w:eastAsia="pl-PL"/>
        </w:rPr>
        <w:t>,</w:t>
      </w:r>
      <w:r w:rsidRPr="003C6537">
        <w:rPr>
          <w:rFonts w:eastAsia="Palatino Linotype" w:cs="Arial"/>
          <w:b/>
          <w:szCs w:val="20"/>
          <w:lang w:eastAsia="pl-PL"/>
        </w:rPr>
        <w:t>00 pkt,</w:t>
      </w:r>
    </w:p>
    <w:p w14:paraId="43A2F8BB" w14:textId="1FA6E7EF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4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3</w:t>
      </w:r>
      <w:r w:rsidR="009213CF">
        <w:rPr>
          <w:rFonts w:eastAsia="Palatino Linotype" w:cs="Arial"/>
          <w:b/>
          <w:szCs w:val="20"/>
          <w:lang w:eastAsia="pl-PL"/>
        </w:rPr>
        <w:t>7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5E2CF885" w14:textId="1CCF58A9" w:rsidR="003C6537" w:rsidRPr="003C6537" w:rsidRDefault="003C6537" w:rsidP="003C6537">
      <w:pPr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 xml:space="preserve">             </w:t>
      </w:r>
      <w:r w:rsidR="00D54AC1">
        <w:rPr>
          <w:rFonts w:eastAsia="Palatino Linotype" w:cs="Arial"/>
          <w:szCs w:val="20"/>
          <w:lang w:eastAsia="pl-PL"/>
        </w:rPr>
        <w:t xml:space="preserve">  </w:t>
      </w:r>
      <w:r w:rsidRPr="003C6537">
        <w:rPr>
          <w:rFonts w:eastAsia="Palatino Linotype" w:cs="Arial"/>
          <w:szCs w:val="20"/>
          <w:lang w:eastAsia="pl-PL"/>
        </w:rPr>
        <w:t xml:space="preserve"> 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3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>–</w:t>
      </w:r>
      <w:r w:rsidR="00EF35E1">
        <w:rPr>
          <w:rFonts w:eastAsia="Palatino Linotype" w:cs="Arial"/>
          <w:b/>
          <w:szCs w:val="20"/>
          <w:lang w:eastAsia="pl-PL"/>
        </w:rPr>
        <w:t xml:space="preserve"> 3</w:t>
      </w:r>
      <w:r w:rsidR="009213CF">
        <w:rPr>
          <w:rFonts w:eastAsia="Palatino Linotype" w:cs="Arial"/>
          <w:b/>
          <w:szCs w:val="20"/>
          <w:lang w:eastAsia="pl-PL"/>
        </w:rPr>
        <w:t>8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7E46F74E" w14:textId="7BD3D292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2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3</w:t>
      </w:r>
      <w:r w:rsidR="009213CF">
        <w:rPr>
          <w:rFonts w:eastAsia="Palatino Linotype" w:cs="Arial"/>
          <w:b/>
          <w:szCs w:val="20"/>
          <w:lang w:eastAsia="pl-PL"/>
        </w:rPr>
        <w:t>9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38A683F" w14:textId="2A91357E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1</w:t>
      </w:r>
      <w:r w:rsidR="00EF35E1">
        <w:rPr>
          <w:rFonts w:eastAsia="Palatino Linotype" w:cs="Arial"/>
          <w:b/>
          <w:szCs w:val="20"/>
          <w:lang w:eastAsia="pl-PL"/>
        </w:rPr>
        <w:t xml:space="preserve"> dnia </w:t>
      </w:r>
      <w:r w:rsidRPr="003C6537">
        <w:rPr>
          <w:rFonts w:eastAsia="Palatino Linotype" w:cs="Arial"/>
          <w:b/>
          <w:szCs w:val="20"/>
          <w:lang w:eastAsia="pl-PL"/>
        </w:rPr>
        <w:t xml:space="preserve">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40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2B947E0" w14:textId="7893C471" w:rsidR="00CC16F3" w:rsidRDefault="00591ED9" w:rsidP="0062008C">
      <w:pPr>
        <w:tabs>
          <w:tab w:val="left" w:pos="851"/>
          <w:tab w:val="left" w:pos="6096"/>
        </w:tabs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b/>
          <w:szCs w:val="20"/>
          <w:lang w:eastAsia="pl-PL"/>
        </w:rPr>
        <w:t>T pkt</w:t>
      </w:r>
      <w:r w:rsidRPr="00591ED9">
        <w:rPr>
          <w:rFonts w:cs="Arial"/>
          <w:szCs w:val="20"/>
          <w:lang w:eastAsia="pl-PL"/>
        </w:rPr>
        <w:t xml:space="preserve"> – liczba punktów za kryterium „termin </w:t>
      </w:r>
      <w:r w:rsidR="00F93C11">
        <w:rPr>
          <w:rFonts w:eastAsia="Calibri" w:cs="Arial"/>
          <w:szCs w:val="20"/>
          <w:lang w:eastAsia="pl-PL"/>
        </w:rPr>
        <w:t>realizacji dostawy</w:t>
      </w:r>
      <w:r w:rsidR="0062008C">
        <w:rPr>
          <w:rFonts w:cs="Arial"/>
          <w:szCs w:val="20"/>
          <w:lang w:eastAsia="pl-PL"/>
        </w:rPr>
        <w:t xml:space="preserve">” </w:t>
      </w:r>
    </w:p>
    <w:p w14:paraId="5C676358" w14:textId="24307247" w:rsidR="00F93C11" w:rsidRPr="00F93C11" w:rsidRDefault="00F93C11" w:rsidP="00F93C11">
      <w:pPr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    </w:t>
      </w:r>
      <w:r w:rsidRPr="00F93C11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>
        <w:rPr>
          <w:rFonts w:cs="Arial"/>
          <w:b/>
          <w:color w:val="000000" w:themeColor="text1"/>
          <w:szCs w:val="20"/>
          <w:lang w:eastAsia="pl-PL"/>
        </w:rPr>
        <w:t>4</w:t>
      </w:r>
      <w:r w:rsidRPr="00F93C11">
        <w:rPr>
          <w:rFonts w:cs="Arial"/>
          <w:b/>
          <w:color w:val="000000" w:themeColor="text1"/>
          <w:szCs w:val="20"/>
          <w:lang w:eastAsia="pl-PL"/>
        </w:rPr>
        <w:t>0 pkt.</w:t>
      </w:r>
    </w:p>
    <w:p w14:paraId="329AAE53" w14:textId="6B7F81BD" w:rsidR="00F85C46" w:rsidRPr="00E054BA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>O</w:t>
      </w:r>
      <w:r w:rsidR="00F85C46" w:rsidRPr="00E054BA">
        <w:t>cena końcowa wyliczona zostanie po zsumowaniu punktów uzyskanych za ocenę kryterium: cena brutto + term</w:t>
      </w:r>
      <w:r w:rsidR="004D3863">
        <w:t>in realizacji</w:t>
      </w:r>
      <w:r w:rsidR="00F93C11">
        <w:t xml:space="preserve"> dostawy.</w:t>
      </w:r>
    </w:p>
    <w:p w14:paraId="731E762C" w14:textId="647D00E5" w:rsidR="00F85C46" w:rsidRPr="00E054BA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>W</w:t>
      </w:r>
      <w:r w:rsidR="00F85C46" w:rsidRPr="00E054BA">
        <w:t xml:space="preserve">yliczenie punktów zostanie dokonane z dokładnością do dwóch miejsc po przecinku, zgodnie </w:t>
      </w:r>
      <w:r w:rsidR="00E07D95">
        <w:t>z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4E846B34" w:rsidR="00F85C46" w:rsidRPr="000A37EA" w:rsidRDefault="000A37EA" w:rsidP="00FD2A58">
      <w:pPr>
        <w:pStyle w:val="Nagwek3"/>
        <w:numPr>
          <w:ilvl w:val="0"/>
          <w:numId w:val="54"/>
        </w:numPr>
        <w:ind w:left="851" w:hanging="284"/>
      </w:pPr>
      <w:r w:rsidRPr="000A37EA">
        <w:t>Z</w:t>
      </w:r>
      <w:r w:rsidR="00F85C46" w:rsidRPr="000A37EA">
        <w:t>a ofertę najkorzystniejszą</w:t>
      </w:r>
      <w:r w:rsidR="00EF35E1">
        <w:t xml:space="preserve"> w danej części postępowania</w:t>
      </w:r>
      <w:r w:rsidR="00F85C46" w:rsidRPr="000A37EA">
        <w:t xml:space="preserve"> uznana zostanie oferta</w:t>
      </w:r>
      <w:r w:rsidR="003636A2">
        <w:t xml:space="preserve"> </w:t>
      </w:r>
      <w:r w:rsidR="00E07D95">
        <w:t>W</w:t>
      </w:r>
      <w:r w:rsidR="00F85C46" w:rsidRPr="000A37EA">
        <w:t>ykonawcy niepodlegającego wykluczeniu, która nie podlega odrzuceniu oraz która uzyska największą liczbę zsumowanych punktów w</w:t>
      </w:r>
      <w:r w:rsidR="00E07D95">
        <w:t> </w:t>
      </w:r>
      <w:r w:rsidR="00F85C46" w:rsidRPr="000A37EA">
        <w:t>ramach ustalonych ww. kryteriów oceny ofert;</w:t>
      </w:r>
    </w:p>
    <w:p w14:paraId="580A77BC" w14:textId="1CE3436B" w:rsidR="003636A2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lastRenderedPageBreak/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FD2A58">
      <w:pPr>
        <w:pStyle w:val="Nagwek2"/>
        <w:numPr>
          <w:ilvl w:val="0"/>
          <w:numId w:val="35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FD2A58">
      <w:pPr>
        <w:pStyle w:val="Nagwek3"/>
        <w:numPr>
          <w:ilvl w:val="0"/>
          <w:numId w:val="36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FD2A58">
      <w:pPr>
        <w:pStyle w:val="Nagwek4"/>
        <w:numPr>
          <w:ilvl w:val="0"/>
          <w:numId w:val="49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FD2A58">
      <w:pPr>
        <w:pStyle w:val="Nagwek3"/>
        <w:numPr>
          <w:ilvl w:val="0"/>
          <w:numId w:val="54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31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1"/>
      <w:r w:rsidRPr="00E054BA">
        <w:t xml:space="preserve"> </w:t>
      </w:r>
    </w:p>
    <w:p w14:paraId="694895E2" w14:textId="3A5A6690" w:rsidR="00ED6871" w:rsidRDefault="00ED6871" w:rsidP="00FD2A58">
      <w:pPr>
        <w:pStyle w:val="Nagwek2"/>
        <w:numPr>
          <w:ilvl w:val="0"/>
          <w:numId w:val="37"/>
        </w:numPr>
        <w:ind w:left="567" w:hanging="283"/>
      </w:pPr>
      <w:r>
        <w:t>Formalności niezbędne przed zawarciem umowy.</w:t>
      </w:r>
    </w:p>
    <w:p w14:paraId="2365E6A8" w14:textId="5F1CE0A1" w:rsidR="00F85C46" w:rsidRPr="00ED6871" w:rsidRDefault="00ED6871" w:rsidP="00FD2A58">
      <w:pPr>
        <w:pStyle w:val="Nagwek3"/>
        <w:numPr>
          <w:ilvl w:val="0"/>
          <w:numId w:val="38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FD2A58">
      <w:pPr>
        <w:pStyle w:val="Nagwek3"/>
        <w:numPr>
          <w:ilvl w:val="0"/>
          <w:numId w:val="38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FD2A58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Default="00F85C46" w:rsidP="00FD2A58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5B7629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FD2A58">
      <w:pPr>
        <w:pStyle w:val="Nagwek3"/>
        <w:numPr>
          <w:ilvl w:val="0"/>
          <w:numId w:val="54"/>
        </w:numPr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FD2A58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lastRenderedPageBreak/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E1454C">
      <w:pPr>
        <w:pStyle w:val="Nagwek1"/>
      </w:pPr>
      <w:bookmarkStart w:id="32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2"/>
    </w:p>
    <w:p w14:paraId="3BC5A71B" w14:textId="6B0D4612" w:rsidR="003E05AE" w:rsidRDefault="003E05AE" w:rsidP="00FD2A58">
      <w:pPr>
        <w:pStyle w:val="Nagwek2"/>
        <w:numPr>
          <w:ilvl w:val="0"/>
          <w:numId w:val="39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FD2A58">
      <w:pPr>
        <w:pStyle w:val="Nagwek3"/>
        <w:numPr>
          <w:ilvl w:val="0"/>
          <w:numId w:val="40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FD2A58">
      <w:pPr>
        <w:pStyle w:val="Nagwek3"/>
        <w:numPr>
          <w:ilvl w:val="0"/>
          <w:numId w:val="54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t>Odwołanie.</w:t>
      </w:r>
    </w:p>
    <w:p w14:paraId="25ED8D92" w14:textId="53F4FF8B" w:rsidR="00EE14B3" w:rsidRPr="00EE14B3" w:rsidRDefault="00EE14B3" w:rsidP="00FD2A58">
      <w:pPr>
        <w:pStyle w:val="Nagwek3"/>
        <w:numPr>
          <w:ilvl w:val="0"/>
          <w:numId w:val="41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FD2A58">
      <w:pPr>
        <w:pStyle w:val="Nagwek4"/>
        <w:numPr>
          <w:ilvl w:val="0"/>
          <w:numId w:val="50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FD2A58">
      <w:pPr>
        <w:pStyle w:val="Nagwek3"/>
        <w:numPr>
          <w:ilvl w:val="0"/>
          <w:numId w:val="54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FD2A58">
      <w:pPr>
        <w:pStyle w:val="Nagwek3"/>
        <w:numPr>
          <w:ilvl w:val="0"/>
          <w:numId w:val="54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FD2A58">
      <w:pPr>
        <w:pStyle w:val="Nagwek3"/>
        <w:numPr>
          <w:ilvl w:val="0"/>
          <w:numId w:val="54"/>
        </w:numPr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FD2A58">
      <w:pPr>
        <w:pStyle w:val="Nagwek4"/>
        <w:numPr>
          <w:ilvl w:val="0"/>
          <w:numId w:val="51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lastRenderedPageBreak/>
        <w:t xml:space="preserve">Skarga. </w:t>
      </w:r>
    </w:p>
    <w:p w14:paraId="6E3F5B06" w14:textId="62D5019F" w:rsidR="00EE14B3" w:rsidRDefault="00BF753A" w:rsidP="00FD2A58">
      <w:pPr>
        <w:pStyle w:val="Nagwek3"/>
        <w:numPr>
          <w:ilvl w:val="0"/>
          <w:numId w:val="42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FD2A58">
      <w:pPr>
        <w:pStyle w:val="Nagwek3"/>
        <w:numPr>
          <w:ilvl w:val="0"/>
          <w:numId w:val="54"/>
        </w:numPr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E1454C">
      <w:pPr>
        <w:pStyle w:val="Nagwek1"/>
      </w:pPr>
      <w:bookmarkStart w:id="33" w:name="_Toc62396902"/>
      <w:r w:rsidRPr="00E054BA">
        <w:t>Informacje dodatkowe.</w:t>
      </w:r>
      <w:bookmarkEnd w:id="33"/>
    </w:p>
    <w:p w14:paraId="5B19376B" w14:textId="59623ABD" w:rsidR="00F85C46" w:rsidRPr="00743CB0" w:rsidRDefault="00FE10A7" w:rsidP="00FD2A58">
      <w:pPr>
        <w:pStyle w:val="Nagwek2"/>
        <w:numPr>
          <w:ilvl w:val="0"/>
          <w:numId w:val="43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7532E2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7532E2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FD2A58">
      <w:pPr>
        <w:pStyle w:val="Nagwek3"/>
        <w:numPr>
          <w:ilvl w:val="0"/>
          <w:numId w:val="52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FD2A58">
      <w:pPr>
        <w:pStyle w:val="Nagwek3"/>
        <w:numPr>
          <w:ilvl w:val="0"/>
          <w:numId w:val="54"/>
        </w:numPr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FD2A58">
      <w:pPr>
        <w:pStyle w:val="Nagwek3"/>
        <w:numPr>
          <w:ilvl w:val="0"/>
          <w:numId w:val="44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FD2A58">
      <w:pPr>
        <w:pStyle w:val="Nagwek4"/>
        <w:numPr>
          <w:ilvl w:val="0"/>
          <w:numId w:val="53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lastRenderedPageBreak/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3A32663F" w:rsidR="00F85C46" w:rsidRPr="0098260F" w:rsidRDefault="00F85C46" w:rsidP="0098260F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</w:t>
      </w:r>
      <w:r w:rsidR="007532E2">
        <w:rPr>
          <w:lang w:val="pl-PL"/>
        </w:rPr>
        <w:t> </w:t>
      </w:r>
      <w:r w:rsidR="00EF35E1">
        <w:rPr>
          <w:b/>
        </w:rPr>
        <w:t>DZP.38</w:t>
      </w:r>
      <w:r w:rsidR="00EF35E1">
        <w:rPr>
          <w:b/>
          <w:lang w:val="pl-PL"/>
        </w:rPr>
        <w:t>2.1.</w:t>
      </w:r>
      <w:r w:rsidR="00CB327F">
        <w:rPr>
          <w:b/>
          <w:lang w:val="pl-PL"/>
        </w:rPr>
        <w:t>38</w:t>
      </w:r>
      <w:r w:rsidR="00EF35E1">
        <w:rPr>
          <w:b/>
          <w:lang w:val="pl-PL"/>
        </w:rPr>
        <w:t>.202</w:t>
      </w:r>
      <w:r w:rsidR="00D54AC1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</w:t>
      </w:r>
      <w:r w:rsidR="0098260F">
        <w:rPr>
          <w:lang w:val="pl-PL"/>
        </w:rPr>
        <w:t>:</w:t>
      </w:r>
      <w:r w:rsidR="007532E2" w:rsidRPr="00BE040C">
        <w:rPr>
          <w:b/>
          <w:lang w:val="pl-PL"/>
        </w:rPr>
        <w:t xml:space="preserve"> </w:t>
      </w:r>
      <w:r w:rsidR="0098260F" w:rsidRPr="0098260F">
        <w:rPr>
          <w:b/>
        </w:rPr>
        <w:t xml:space="preserve">Dostawa </w:t>
      </w:r>
      <w:r w:rsidR="00CB327F">
        <w:rPr>
          <w:b/>
          <w:lang w:val="pl-PL"/>
        </w:rPr>
        <w:t>urządzeń wielofunkcyjnych</w:t>
      </w:r>
      <w:r w:rsidR="00D54AC1">
        <w:rPr>
          <w:b/>
          <w:lang w:val="pl-PL"/>
        </w:rPr>
        <w:t xml:space="preserve">”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6197E4FE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20</w:t>
      </w:r>
      <w:r w:rsidR="00052F41">
        <w:rPr>
          <w:lang w:val="pl-PL"/>
        </w:rPr>
        <w:t xml:space="preserve">22 </w:t>
      </w:r>
      <w:r w:rsidR="0061008C" w:rsidRPr="007F153F">
        <w:t xml:space="preserve">r. poz. </w:t>
      </w:r>
      <w:r w:rsidR="00052F41">
        <w:rPr>
          <w:lang w:val="pl-PL"/>
        </w:rPr>
        <w:t>1710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FE2B3F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FD2A58">
      <w:pPr>
        <w:pStyle w:val="Nagwek3"/>
        <w:numPr>
          <w:ilvl w:val="0"/>
          <w:numId w:val="44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BA39CA">
      <w:headerReference w:type="default" r:id="rId34"/>
      <w:footerReference w:type="default" r:id="rId35"/>
      <w:footerReference w:type="first" r:id="rId36"/>
      <w:pgSz w:w="11906" w:h="16838" w:code="9"/>
      <w:pgMar w:top="238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40A7F" w:rsidRDefault="00640A7F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40A7F" w:rsidRDefault="00640A7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E0477" w14:textId="612F391A" w:rsidR="00640A7F" w:rsidRPr="00F84EF3" w:rsidRDefault="00640A7F" w:rsidP="00A3664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728" behindDoc="1" locked="0" layoutInCell="1" allowOverlap="1" wp14:anchorId="50CE603E" wp14:editId="12C8883C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76C2493A" wp14:editId="4D13A84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ADE4C0E" w14:textId="77777777" w:rsidR="00640A7F" w:rsidRPr="00602A59" w:rsidRDefault="00640A7F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D18949E" w14:textId="77777777" w:rsidR="00640A7F" w:rsidRPr="00602A59" w:rsidRDefault="00640A7F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CDCB923" wp14:editId="2AB738F3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9FFCF" w14:textId="5FC5A951" w:rsidR="00640A7F" w:rsidRPr="00554026" w:rsidRDefault="00640A7F" w:rsidP="00A3664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A74E4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CB923" id="Prostokąt 3" o:spid="_x0000_s1026" style="position:absolute;left:0;text-align:left;margin-left:5.05pt;margin-top:721.8pt;width:45.7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0229FFCF" w14:textId="5FC5A951" w:rsidR="00640A7F" w:rsidRPr="00554026" w:rsidRDefault="00640A7F" w:rsidP="00A3664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FA74E4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430A61F1" w14:textId="77777777" w:rsidR="00640A7F" w:rsidRPr="00602A59" w:rsidRDefault="00640A7F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521095D2" wp14:editId="6150876F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760EC" w14:textId="606D53D6" w:rsidR="00640A7F" w:rsidRPr="003A2237" w:rsidRDefault="00640A7F" w:rsidP="00A3664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FA74E4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095D2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204760EC" w14:textId="606D53D6" w:rsidR="00640A7F" w:rsidRPr="003A2237" w:rsidRDefault="00640A7F" w:rsidP="00A3664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FA74E4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4AD2A33" w14:textId="77777777" w:rsidR="00640A7F" w:rsidRDefault="00640A7F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736680" w14:textId="3E23D541" w:rsidR="00640A7F" w:rsidRDefault="00A30D6F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640A7F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F119A33" w14:textId="77777777" w:rsidR="00640A7F" w:rsidRPr="00A36646" w:rsidRDefault="00640A7F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640A7F" w:rsidRPr="00602A59" w:rsidRDefault="00640A7F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640A7F" w:rsidRPr="00663D66" w:rsidRDefault="00640A7F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8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B41gGIYCAAAF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5BC7652A" w14:textId="18D5941E" w:rsidR="00640A7F" w:rsidRPr="00663D66" w:rsidRDefault="00640A7F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640A7F" w:rsidRPr="00602A59" w:rsidRDefault="00640A7F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640A7F" w:rsidRPr="00602A59" w:rsidRDefault="00640A7F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640A7F" w:rsidRPr="00AF7FE4" w:rsidRDefault="00640A7F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9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mQ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xUVJrzZ5AFlYDbcAwvCEwabX9jFEP/Vhj92lLLMdIvlEgrdC8cVJMrnIw7HF1fb5KFIUQNfYY&#10;DdO5H5p9a6zYtHBDFkuk9C3IsBFRIkGiA5qDeKHXYi6HdyE087kdvX6+XrM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PjvmZC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640A7F" w:rsidRPr="00AF7FE4" w:rsidRDefault="00640A7F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640A7F" w:rsidRPr="00602A59" w:rsidRDefault="00640A7F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640A7F" w:rsidRDefault="00640A7F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40A7F" w:rsidRDefault="00640A7F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40A7F" w:rsidRDefault="00640A7F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16E773AD" w:rsidR="00640A7F" w:rsidRDefault="00640A7F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3872" behindDoc="1" locked="1" layoutInCell="1" allowOverlap="1" wp14:anchorId="484D64A0" wp14:editId="2A8ACBE7">
          <wp:simplePos x="0" y="0"/>
          <wp:positionH relativeFrom="page">
            <wp:posOffset>-3810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640A7F" w:rsidRDefault="00640A7F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640A7F" w:rsidRDefault="00640A7F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35472"/>
    <w:multiLevelType w:val="hybridMultilevel"/>
    <w:tmpl w:val="8FA04F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88A0E65"/>
    <w:multiLevelType w:val="hybridMultilevel"/>
    <w:tmpl w:val="51BE7516"/>
    <w:lvl w:ilvl="0" w:tplc="428A04AA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232887"/>
    <w:multiLevelType w:val="hybridMultilevel"/>
    <w:tmpl w:val="EAAC52A4"/>
    <w:lvl w:ilvl="0" w:tplc="AB2677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CF242F12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79D6890"/>
    <w:multiLevelType w:val="hybridMultilevel"/>
    <w:tmpl w:val="6BBEF0F8"/>
    <w:lvl w:ilvl="0" w:tplc="050A9180">
      <w:start w:val="1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3" w15:restartNumberingAfterBreak="0">
    <w:nsid w:val="6C536FED"/>
    <w:multiLevelType w:val="hybridMultilevel"/>
    <w:tmpl w:val="6DC810A6"/>
    <w:lvl w:ilvl="0" w:tplc="FB84980E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1F183286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10"/>
  </w:num>
  <w:num w:numId="6">
    <w:abstractNumId w:val="9"/>
  </w:num>
  <w:num w:numId="7">
    <w:abstractNumId w:val="14"/>
  </w:num>
  <w:num w:numId="8">
    <w:abstractNumId w:val="4"/>
  </w:num>
  <w:num w:numId="9">
    <w:abstractNumId w:val="4"/>
  </w:num>
  <w:num w:numId="10">
    <w:abstractNumId w:val="12"/>
  </w:num>
  <w:num w:numId="11">
    <w:abstractNumId w:val="1"/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1"/>
    <w:lvlOverride w:ilvl="0">
      <w:startOverride w:val="2"/>
    </w:lvlOverride>
  </w:num>
  <w:num w:numId="16">
    <w:abstractNumId w:val="1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4"/>
    <w:lvlOverride w:ilvl="0">
      <w:startOverride w:val="1"/>
    </w:lvlOverride>
  </w:num>
  <w:num w:numId="28">
    <w:abstractNumId w:val="1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3"/>
  </w:num>
  <w:num w:numId="33">
    <w:abstractNumId w:val="12"/>
    <w:lvlOverride w:ilvl="0">
      <w:startOverride w:val="1"/>
    </w:lvlOverride>
  </w:num>
  <w:num w:numId="34">
    <w:abstractNumId w:val="1"/>
    <w:lvlOverride w:ilvl="0">
      <w:startOverride w:val="1"/>
    </w:lvlOverride>
  </w:num>
  <w:num w:numId="35">
    <w:abstractNumId w:val="4"/>
    <w:lvlOverride w:ilvl="0">
      <w:startOverride w:val="2"/>
    </w:lvlOverride>
  </w:num>
  <w:num w:numId="36">
    <w:abstractNumId w:val="1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1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1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1"/>
    <w:lvlOverride w:ilvl="0">
      <w:startOverride w:val="1"/>
    </w:lvlOverride>
  </w:num>
  <w:num w:numId="45">
    <w:abstractNumId w:val="1"/>
    <w:lvlOverride w:ilvl="0">
      <w:startOverride w:val="1"/>
    </w:lvlOverride>
  </w:num>
  <w:num w:numId="46">
    <w:abstractNumId w:val="8"/>
  </w:num>
  <w:num w:numId="47">
    <w:abstractNumId w:val="1"/>
    <w:lvlOverride w:ilvl="0">
      <w:startOverride w:val="1"/>
    </w:lvlOverride>
  </w:num>
  <w:num w:numId="48">
    <w:abstractNumId w:val="12"/>
    <w:lvlOverride w:ilvl="0">
      <w:startOverride w:val="1"/>
    </w:lvlOverride>
  </w:num>
  <w:num w:numId="49">
    <w:abstractNumId w:val="12"/>
    <w:lvlOverride w:ilvl="0">
      <w:startOverride w:val="1"/>
    </w:lvlOverride>
  </w:num>
  <w:num w:numId="50">
    <w:abstractNumId w:val="12"/>
    <w:lvlOverride w:ilvl="0">
      <w:startOverride w:val="1"/>
    </w:lvlOverride>
  </w:num>
  <w:num w:numId="51">
    <w:abstractNumId w:val="12"/>
    <w:lvlOverride w:ilvl="0">
      <w:startOverride w:val="1"/>
    </w:lvlOverride>
  </w:num>
  <w:num w:numId="52">
    <w:abstractNumId w:val="1"/>
    <w:lvlOverride w:ilvl="0">
      <w:startOverride w:val="1"/>
    </w:lvlOverride>
  </w:num>
  <w:num w:numId="53">
    <w:abstractNumId w:val="12"/>
    <w:lvlOverride w:ilvl="0">
      <w:startOverride w:val="1"/>
    </w:lvlOverride>
  </w:num>
  <w:num w:numId="54">
    <w:abstractNumId w:val="1"/>
    <w:lvlOverride w:ilvl="0">
      <w:startOverride w:val="1"/>
    </w:lvlOverride>
  </w:num>
  <w:num w:numId="55">
    <w:abstractNumId w:val="1"/>
    <w:lvlOverride w:ilvl="0">
      <w:startOverride w:val="1"/>
    </w:lvlOverride>
  </w:num>
  <w:num w:numId="56">
    <w:abstractNumId w:val="4"/>
    <w:lvlOverride w:ilvl="0">
      <w:startOverride w:val="1"/>
    </w:lvlOverride>
  </w:num>
  <w:num w:numId="57">
    <w:abstractNumId w:val="1"/>
    <w:lvlOverride w:ilvl="0">
      <w:startOverride w:val="1"/>
    </w:lvlOverride>
  </w:num>
  <w:num w:numId="58">
    <w:abstractNumId w:val="1"/>
    <w:lvlOverride w:ilvl="0">
      <w:startOverride w:val="1"/>
    </w:lvlOverride>
  </w:num>
  <w:num w:numId="59">
    <w:abstractNumId w:val="0"/>
  </w:num>
  <w:num w:numId="60">
    <w:abstractNumId w:val="2"/>
  </w:num>
  <w:num w:numId="61">
    <w:abstractNumId w:val="1"/>
    <w:lvlOverride w:ilvl="0">
      <w:startOverride w:val="2"/>
    </w:lvlOverride>
  </w:num>
  <w:num w:numId="62">
    <w:abstractNumId w:val="1"/>
    <w:lvlOverride w:ilvl="0">
      <w:startOverride w:val="1"/>
    </w:lvlOverride>
  </w:num>
  <w:num w:numId="63">
    <w:abstractNumId w:val="1"/>
    <w:lvlOverride w:ilvl="0">
      <w:startOverride w:val="1"/>
    </w:lvlOverride>
  </w:num>
  <w:num w:numId="64">
    <w:abstractNumId w:val="4"/>
    <w:lvlOverride w:ilvl="0">
      <w:startOverride w:val="1"/>
    </w:lvlOverride>
  </w:num>
  <w:num w:numId="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6F67"/>
    <w:rsid w:val="00017990"/>
    <w:rsid w:val="00021C6F"/>
    <w:rsid w:val="00023CE7"/>
    <w:rsid w:val="00034894"/>
    <w:rsid w:val="0003593D"/>
    <w:rsid w:val="00037740"/>
    <w:rsid w:val="000377B0"/>
    <w:rsid w:val="00040D97"/>
    <w:rsid w:val="000479C6"/>
    <w:rsid w:val="000518A0"/>
    <w:rsid w:val="00052289"/>
    <w:rsid w:val="00052F41"/>
    <w:rsid w:val="00060216"/>
    <w:rsid w:val="00062715"/>
    <w:rsid w:val="000649CD"/>
    <w:rsid w:val="00065E6E"/>
    <w:rsid w:val="00066CCC"/>
    <w:rsid w:val="00070C25"/>
    <w:rsid w:val="000729DF"/>
    <w:rsid w:val="00080C23"/>
    <w:rsid w:val="00083060"/>
    <w:rsid w:val="000836B7"/>
    <w:rsid w:val="000933CB"/>
    <w:rsid w:val="00097F71"/>
    <w:rsid w:val="000A2883"/>
    <w:rsid w:val="000A37EA"/>
    <w:rsid w:val="000A3D64"/>
    <w:rsid w:val="000A5BCB"/>
    <w:rsid w:val="000B0AAE"/>
    <w:rsid w:val="000C1ED2"/>
    <w:rsid w:val="000C3522"/>
    <w:rsid w:val="000C5ABC"/>
    <w:rsid w:val="000D1F37"/>
    <w:rsid w:val="000D2D77"/>
    <w:rsid w:val="000E387C"/>
    <w:rsid w:val="000E587B"/>
    <w:rsid w:val="000F0A1E"/>
    <w:rsid w:val="000F1B1F"/>
    <w:rsid w:val="000F58E7"/>
    <w:rsid w:val="00103256"/>
    <w:rsid w:val="00110217"/>
    <w:rsid w:val="00111FD4"/>
    <w:rsid w:val="001136D4"/>
    <w:rsid w:val="00113823"/>
    <w:rsid w:val="00114DB5"/>
    <w:rsid w:val="00114FBC"/>
    <w:rsid w:val="00116C32"/>
    <w:rsid w:val="00120996"/>
    <w:rsid w:val="00120BAA"/>
    <w:rsid w:val="00121505"/>
    <w:rsid w:val="00124513"/>
    <w:rsid w:val="0012500C"/>
    <w:rsid w:val="00125FCF"/>
    <w:rsid w:val="00130D8E"/>
    <w:rsid w:val="001400B0"/>
    <w:rsid w:val="00140F4A"/>
    <w:rsid w:val="001463E7"/>
    <w:rsid w:val="00147280"/>
    <w:rsid w:val="001509D7"/>
    <w:rsid w:val="00150DD0"/>
    <w:rsid w:val="00155256"/>
    <w:rsid w:val="00170642"/>
    <w:rsid w:val="0017430E"/>
    <w:rsid w:val="00180F86"/>
    <w:rsid w:val="001814C5"/>
    <w:rsid w:val="001863EA"/>
    <w:rsid w:val="001902EC"/>
    <w:rsid w:val="00197885"/>
    <w:rsid w:val="00197CBB"/>
    <w:rsid w:val="001A0C84"/>
    <w:rsid w:val="001A32D7"/>
    <w:rsid w:val="001B1AC0"/>
    <w:rsid w:val="001B6A6B"/>
    <w:rsid w:val="001C3717"/>
    <w:rsid w:val="001C43D0"/>
    <w:rsid w:val="001D010D"/>
    <w:rsid w:val="001D05CD"/>
    <w:rsid w:val="001D19C1"/>
    <w:rsid w:val="001D1C60"/>
    <w:rsid w:val="001E3FB3"/>
    <w:rsid w:val="001F525C"/>
    <w:rsid w:val="00200A27"/>
    <w:rsid w:val="002021E2"/>
    <w:rsid w:val="00203493"/>
    <w:rsid w:val="00220200"/>
    <w:rsid w:val="00221638"/>
    <w:rsid w:val="002237E6"/>
    <w:rsid w:val="00226310"/>
    <w:rsid w:val="0023032C"/>
    <w:rsid w:val="00230DE9"/>
    <w:rsid w:val="002318AB"/>
    <w:rsid w:val="00235DDD"/>
    <w:rsid w:val="00241D9C"/>
    <w:rsid w:val="00244022"/>
    <w:rsid w:val="00244F4C"/>
    <w:rsid w:val="0024569E"/>
    <w:rsid w:val="00264155"/>
    <w:rsid w:val="00265306"/>
    <w:rsid w:val="00272E3F"/>
    <w:rsid w:val="002767DF"/>
    <w:rsid w:val="00276BCC"/>
    <w:rsid w:val="002925FF"/>
    <w:rsid w:val="00292A2C"/>
    <w:rsid w:val="00292FE9"/>
    <w:rsid w:val="00297EB3"/>
    <w:rsid w:val="002A3574"/>
    <w:rsid w:val="002A50F6"/>
    <w:rsid w:val="002A5F65"/>
    <w:rsid w:val="002B20B0"/>
    <w:rsid w:val="002B3B39"/>
    <w:rsid w:val="002B5872"/>
    <w:rsid w:val="002B6782"/>
    <w:rsid w:val="002D1F91"/>
    <w:rsid w:val="002D273D"/>
    <w:rsid w:val="002D2F12"/>
    <w:rsid w:val="002D64F0"/>
    <w:rsid w:val="002E4CF0"/>
    <w:rsid w:val="002F0B8C"/>
    <w:rsid w:val="002F54F9"/>
    <w:rsid w:val="002F5524"/>
    <w:rsid w:val="002F56CF"/>
    <w:rsid w:val="00301EA8"/>
    <w:rsid w:val="00305D5C"/>
    <w:rsid w:val="0031115A"/>
    <w:rsid w:val="003144B0"/>
    <w:rsid w:val="00315CE9"/>
    <w:rsid w:val="00317F1D"/>
    <w:rsid w:val="00321B53"/>
    <w:rsid w:val="00330794"/>
    <w:rsid w:val="003322E2"/>
    <w:rsid w:val="003327C2"/>
    <w:rsid w:val="0033333B"/>
    <w:rsid w:val="003439DD"/>
    <w:rsid w:val="00351C67"/>
    <w:rsid w:val="003531D1"/>
    <w:rsid w:val="00354EEE"/>
    <w:rsid w:val="00355025"/>
    <w:rsid w:val="00355F1D"/>
    <w:rsid w:val="00357D01"/>
    <w:rsid w:val="003620A2"/>
    <w:rsid w:val="003636A2"/>
    <w:rsid w:val="00367079"/>
    <w:rsid w:val="003675FB"/>
    <w:rsid w:val="00382315"/>
    <w:rsid w:val="00384DA3"/>
    <w:rsid w:val="00385E23"/>
    <w:rsid w:val="0039145E"/>
    <w:rsid w:val="003918BB"/>
    <w:rsid w:val="003925AC"/>
    <w:rsid w:val="00394A2B"/>
    <w:rsid w:val="003A68E2"/>
    <w:rsid w:val="003A7B0A"/>
    <w:rsid w:val="003B3416"/>
    <w:rsid w:val="003C094D"/>
    <w:rsid w:val="003C165E"/>
    <w:rsid w:val="003C3AC5"/>
    <w:rsid w:val="003C461B"/>
    <w:rsid w:val="003C6537"/>
    <w:rsid w:val="003C6D2D"/>
    <w:rsid w:val="003C6FE1"/>
    <w:rsid w:val="003D2C67"/>
    <w:rsid w:val="003E05AE"/>
    <w:rsid w:val="003E1DB0"/>
    <w:rsid w:val="003E1E7C"/>
    <w:rsid w:val="003E3BDD"/>
    <w:rsid w:val="003F0863"/>
    <w:rsid w:val="003F77B9"/>
    <w:rsid w:val="00400D50"/>
    <w:rsid w:val="00404C44"/>
    <w:rsid w:val="00410DFD"/>
    <w:rsid w:val="00415086"/>
    <w:rsid w:val="00416D5A"/>
    <w:rsid w:val="004211AF"/>
    <w:rsid w:val="004238D1"/>
    <w:rsid w:val="0042472B"/>
    <w:rsid w:val="00427658"/>
    <w:rsid w:val="00430D9E"/>
    <w:rsid w:val="0043134E"/>
    <w:rsid w:val="00436D0E"/>
    <w:rsid w:val="00436F8D"/>
    <w:rsid w:val="00445E50"/>
    <w:rsid w:val="004516FA"/>
    <w:rsid w:val="00455B33"/>
    <w:rsid w:val="00457D79"/>
    <w:rsid w:val="00460043"/>
    <w:rsid w:val="00467882"/>
    <w:rsid w:val="0047181F"/>
    <w:rsid w:val="00471B27"/>
    <w:rsid w:val="0047209D"/>
    <w:rsid w:val="00473D30"/>
    <w:rsid w:val="00473F6B"/>
    <w:rsid w:val="00475AAC"/>
    <w:rsid w:val="00477FA3"/>
    <w:rsid w:val="004837D8"/>
    <w:rsid w:val="00490CBC"/>
    <w:rsid w:val="0049570C"/>
    <w:rsid w:val="004960E1"/>
    <w:rsid w:val="004A06DA"/>
    <w:rsid w:val="004A2BDB"/>
    <w:rsid w:val="004B4CE9"/>
    <w:rsid w:val="004C00C0"/>
    <w:rsid w:val="004C0E1D"/>
    <w:rsid w:val="004C1B2D"/>
    <w:rsid w:val="004D22E3"/>
    <w:rsid w:val="004D2D43"/>
    <w:rsid w:val="004D3863"/>
    <w:rsid w:val="004D5967"/>
    <w:rsid w:val="004E0BD8"/>
    <w:rsid w:val="004F088D"/>
    <w:rsid w:val="004F19BB"/>
    <w:rsid w:val="00501A06"/>
    <w:rsid w:val="00503320"/>
    <w:rsid w:val="00503E3A"/>
    <w:rsid w:val="00514129"/>
    <w:rsid w:val="005149DB"/>
    <w:rsid w:val="00515101"/>
    <w:rsid w:val="00530CAA"/>
    <w:rsid w:val="005438D0"/>
    <w:rsid w:val="00546A9B"/>
    <w:rsid w:val="00551C30"/>
    <w:rsid w:val="0055317F"/>
    <w:rsid w:val="00553D74"/>
    <w:rsid w:val="00557CB8"/>
    <w:rsid w:val="005625C2"/>
    <w:rsid w:val="00564C35"/>
    <w:rsid w:val="0057424B"/>
    <w:rsid w:val="00580743"/>
    <w:rsid w:val="00584E90"/>
    <w:rsid w:val="00586657"/>
    <w:rsid w:val="00591ED9"/>
    <w:rsid w:val="00593C25"/>
    <w:rsid w:val="005968E9"/>
    <w:rsid w:val="005A19CF"/>
    <w:rsid w:val="005A269D"/>
    <w:rsid w:val="005A3015"/>
    <w:rsid w:val="005A39C3"/>
    <w:rsid w:val="005B34FE"/>
    <w:rsid w:val="005B5871"/>
    <w:rsid w:val="005B5BA7"/>
    <w:rsid w:val="005B7629"/>
    <w:rsid w:val="005C06B8"/>
    <w:rsid w:val="005D0757"/>
    <w:rsid w:val="005D0DF4"/>
    <w:rsid w:val="005D2930"/>
    <w:rsid w:val="005D4855"/>
    <w:rsid w:val="005D63CD"/>
    <w:rsid w:val="005D7EA1"/>
    <w:rsid w:val="005E1265"/>
    <w:rsid w:val="005E7B56"/>
    <w:rsid w:val="005F0C33"/>
    <w:rsid w:val="005F2A5F"/>
    <w:rsid w:val="006013CF"/>
    <w:rsid w:val="00602A59"/>
    <w:rsid w:val="00605B90"/>
    <w:rsid w:val="0061008C"/>
    <w:rsid w:val="00610A45"/>
    <w:rsid w:val="006134A0"/>
    <w:rsid w:val="006141AB"/>
    <w:rsid w:val="00614792"/>
    <w:rsid w:val="0061721E"/>
    <w:rsid w:val="0062008C"/>
    <w:rsid w:val="0062145E"/>
    <w:rsid w:val="00623136"/>
    <w:rsid w:val="00630AC0"/>
    <w:rsid w:val="00635695"/>
    <w:rsid w:val="006364F5"/>
    <w:rsid w:val="006378CF"/>
    <w:rsid w:val="00640A7F"/>
    <w:rsid w:val="00642C54"/>
    <w:rsid w:val="0065615A"/>
    <w:rsid w:val="00660F84"/>
    <w:rsid w:val="0066172A"/>
    <w:rsid w:val="00663D66"/>
    <w:rsid w:val="006675AE"/>
    <w:rsid w:val="006727FE"/>
    <w:rsid w:val="00673F0B"/>
    <w:rsid w:val="006776DF"/>
    <w:rsid w:val="0068221F"/>
    <w:rsid w:val="00686E43"/>
    <w:rsid w:val="00687243"/>
    <w:rsid w:val="00687755"/>
    <w:rsid w:val="00687FDF"/>
    <w:rsid w:val="00692128"/>
    <w:rsid w:val="00696973"/>
    <w:rsid w:val="006A1250"/>
    <w:rsid w:val="006A5F11"/>
    <w:rsid w:val="006A784F"/>
    <w:rsid w:val="006B119F"/>
    <w:rsid w:val="006B318B"/>
    <w:rsid w:val="006C10F3"/>
    <w:rsid w:val="006C1695"/>
    <w:rsid w:val="006C251D"/>
    <w:rsid w:val="006C5845"/>
    <w:rsid w:val="006D0E76"/>
    <w:rsid w:val="006D2A6A"/>
    <w:rsid w:val="006D3219"/>
    <w:rsid w:val="006D4E1B"/>
    <w:rsid w:val="006D6009"/>
    <w:rsid w:val="006E2700"/>
    <w:rsid w:val="006E33C4"/>
    <w:rsid w:val="006E4544"/>
    <w:rsid w:val="006F2450"/>
    <w:rsid w:val="006F5D6E"/>
    <w:rsid w:val="0070662F"/>
    <w:rsid w:val="007116FA"/>
    <w:rsid w:val="0071379B"/>
    <w:rsid w:val="00713C3A"/>
    <w:rsid w:val="00715211"/>
    <w:rsid w:val="0071717E"/>
    <w:rsid w:val="007206AE"/>
    <w:rsid w:val="00720942"/>
    <w:rsid w:val="007213C6"/>
    <w:rsid w:val="00722392"/>
    <w:rsid w:val="00725B36"/>
    <w:rsid w:val="00726157"/>
    <w:rsid w:val="00733EB6"/>
    <w:rsid w:val="007347EC"/>
    <w:rsid w:val="007404C6"/>
    <w:rsid w:val="00740B18"/>
    <w:rsid w:val="00743CB0"/>
    <w:rsid w:val="00745B95"/>
    <w:rsid w:val="00747C84"/>
    <w:rsid w:val="007532E2"/>
    <w:rsid w:val="00753946"/>
    <w:rsid w:val="00765CD8"/>
    <w:rsid w:val="007667C8"/>
    <w:rsid w:val="00766B10"/>
    <w:rsid w:val="007736C6"/>
    <w:rsid w:val="00774987"/>
    <w:rsid w:val="007774CE"/>
    <w:rsid w:val="00781509"/>
    <w:rsid w:val="00781B28"/>
    <w:rsid w:val="00782008"/>
    <w:rsid w:val="00791BE2"/>
    <w:rsid w:val="00792054"/>
    <w:rsid w:val="0079207F"/>
    <w:rsid w:val="00794699"/>
    <w:rsid w:val="00794879"/>
    <w:rsid w:val="00795CA2"/>
    <w:rsid w:val="007A06EE"/>
    <w:rsid w:val="007A65EB"/>
    <w:rsid w:val="007B0D99"/>
    <w:rsid w:val="007B1224"/>
    <w:rsid w:val="007B551E"/>
    <w:rsid w:val="007B66D6"/>
    <w:rsid w:val="007C52C3"/>
    <w:rsid w:val="007C7952"/>
    <w:rsid w:val="007D3CF3"/>
    <w:rsid w:val="007D67F0"/>
    <w:rsid w:val="007E1600"/>
    <w:rsid w:val="007E1EB6"/>
    <w:rsid w:val="007F0B50"/>
    <w:rsid w:val="007F153F"/>
    <w:rsid w:val="007F1CC6"/>
    <w:rsid w:val="007F2FC7"/>
    <w:rsid w:val="007F728E"/>
    <w:rsid w:val="00801A5D"/>
    <w:rsid w:val="0080582A"/>
    <w:rsid w:val="00815FE8"/>
    <w:rsid w:val="008165C4"/>
    <w:rsid w:val="0082259F"/>
    <w:rsid w:val="008267E1"/>
    <w:rsid w:val="008278FB"/>
    <w:rsid w:val="008325FA"/>
    <w:rsid w:val="00833B90"/>
    <w:rsid w:val="00842750"/>
    <w:rsid w:val="00845B0F"/>
    <w:rsid w:val="008614DC"/>
    <w:rsid w:val="008633AB"/>
    <w:rsid w:val="00863BE1"/>
    <w:rsid w:val="00871CE0"/>
    <w:rsid w:val="00876189"/>
    <w:rsid w:val="00877825"/>
    <w:rsid w:val="00881926"/>
    <w:rsid w:val="00884A25"/>
    <w:rsid w:val="00886073"/>
    <w:rsid w:val="00891B36"/>
    <w:rsid w:val="00891C1C"/>
    <w:rsid w:val="00896AA9"/>
    <w:rsid w:val="008974DB"/>
    <w:rsid w:val="008A431F"/>
    <w:rsid w:val="008A72DD"/>
    <w:rsid w:val="008B0002"/>
    <w:rsid w:val="008C0FA1"/>
    <w:rsid w:val="008D1230"/>
    <w:rsid w:val="008D5E0B"/>
    <w:rsid w:val="008D6FBC"/>
    <w:rsid w:val="008E7BEC"/>
    <w:rsid w:val="008F1477"/>
    <w:rsid w:val="008F2B8E"/>
    <w:rsid w:val="009058F9"/>
    <w:rsid w:val="00907E2D"/>
    <w:rsid w:val="00912E09"/>
    <w:rsid w:val="009140BE"/>
    <w:rsid w:val="00914A2E"/>
    <w:rsid w:val="009159B0"/>
    <w:rsid w:val="00915A9C"/>
    <w:rsid w:val="0091618D"/>
    <w:rsid w:val="009161D6"/>
    <w:rsid w:val="009213CF"/>
    <w:rsid w:val="0092177F"/>
    <w:rsid w:val="00921E9C"/>
    <w:rsid w:val="00923402"/>
    <w:rsid w:val="0093436C"/>
    <w:rsid w:val="00953442"/>
    <w:rsid w:val="00956290"/>
    <w:rsid w:val="00957171"/>
    <w:rsid w:val="00957C9F"/>
    <w:rsid w:val="00961D5D"/>
    <w:rsid w:val="00965ECE"/>
    <w:rsid w:val="00972F2C"/>
    <w:rsid w:val="0098260F"/>
    <w:rsid w:val="0098442D"/>
    <w:rsid w:val="00985869"/>
    <w:rsid w:val="00990E43"/>
    <w:rsid w:val="0099161D"/>
    <w:rsid w:val="00992422"/>
    <w:rsid w:val="00996376"/>
    <w:rsid w:val="009A112F"/>
    <w:rsid w:val="009A1C4B"/>
    <w:rsid w:val="009A3127"/>
    <w:rsid w:val="009A3379"/>
    <w:rsid w:val="009A7AB0"/>
    <w:rsid w:val="009B5DBA"/>
    <w:rsid w:val="009B64C5"/>
    <w:rsid w:val="009C40E6"/>
    <w:rsid w:val="009C5ED5"/>
    <w:rsid w:val="009C633A"/>
    <w:rsid w:val="009D33A0"/>
    <w:rsid w:val="009D7BC2"/>
    <w:rsid w:val="009E4BCB"/>
    <w:rsid w:val="009E55CA"/>
    <w:rsid w:val="009E6622"/>
    <w:rsid w:val="009E68C1"/>
    <w:rsid w:val="009E6FF5"/>
    <w:rsid w:val="009F21F0"/>
    <w:rsid w:val="009F5C6B"/>
    <w:rsid w:val="009F680E"/>
    <w:rsid w:val="009F6A1C"/>
    <w:rsid w:val="00A02883"/>
    <w:rsid w:val="00A0368D"/>
    <w:rsid w:val="00A06DA3"/>
    <w:rsid w:val="00A107E3"/>
    <w:rsid w:val="00A2561E"/>
    <w:rsid w:val="00A30D6F"/>
    <w:rsid w:val="00A32C5A"/>
    <w:rsid w:val="00A34993"/>
    <w:rsid w:val="00A36646"/>
    <w:rsid w:val="00A41B89"/>
    <w:rsid w:val="00A50952"/>
    <w:rsid w:val="00A57F79"/>
    <w:rsid w:val="00A62353"/>
    <w:rsid w:val="00A62983"/>
    <w:rsid w:val="00A62DD6"/>
    <w:rsid w:val="00A64448"/>
    <w:rsid w:val="00A72AF8"/>
    <w:rsid w:val="00A75182"/>
    <w:rsid w:val="00A865A7"/>
    <w:rsid w:val="00A867B7"/>
    <w:rsid w:val="00A953DB"/>
    <w:rsid w:val="00AA68EB"/>
    <w:rsid w:val="00AA6F95"/>
    <w:rsid w:val="00AB3F05"/>
    <w:rsid w:val="00AB5400"/>
    <w:rsid w:val="00AC2CAE"/>
    <w:rsid w:val="00AD1DEF"/>
    <w:rsid w:val="00AD3FE2"/>
    <w:rsid w:val="00AD7B52"/>
    <w:rsid w:val="00AE0D46"/>
    <w:rsid w:val="00AE0FC0"/>
    <w:rsid w:val="00AE456B"/>
    <w:rsid w:val="00AF09ED"/>
    <w:rsid w:val="00AF1195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2B63"/>
    <w:rsid w:val="00B241D6"/>
    <w:rsid w:val="00B24C49"/>
    <w:rsid w:val="00B262D1"/>
    <w:rsid w:val="00B26AE1"/>
    <w:rsid w:val="00B3055B"/>
    <w:rsid w:val="00B3356E"/>
    <w:rsid w:val="00B36767"/>
    <w:rsid w:val="00B376D2"/>
    <w:rsid w:val="00B46D73"/>
    <w:rsid w:val="00B5370D"/>
    <w:rsid w:val="00B5456B"/>
    <w:rsid w:val="00B61F3A"/>
    <w:rsid w:val="00B65DC2"/>
    <w:rsid w:val="00B66BD4"/>
    <w:rsid w:val="00B71649"/>
    <w:rsid w:val="00B73B67"/>
    <w:rsid w:val="00B75AC0"/>
    <w:rsid w:val="00B7608D"/>
    <w:rsid w:val="00B76598"/>
    <w:rsid w:val="00B945EF"/>
    <w:rsid w:val="00BA34BE"/>
    <w:rsid w:val="00BA39CA"/>
    <w:rsid w:val="00BA4B90"/>
    <w:rsid w:val="00BA4C2B"/>
    <w:rsid w:val="00BA4FE0"/>
    <w:rsid w:val="00BA7E0B"/>
    <w:rsid w:val="00BB1DAE"/>
    <w:rsid w:val="00BB33A4"/>
    <w:rsid w:val="00BB50C1"/>
    <w:rsid w:val="00BC63F1"/>
    <w:rsid w:val="00BD1DFF"/>
    <w:rsid w:val="00BD6773"/>
    <w:rsid w:val="00BE040C"/>
    <w:rsid w:val="00BE07E2"/>
    <w:rsid w:val="00BE2797"/>
    <w:rsid w:val="00BE7759"/>
    <w:rsid w:val="00BE7EB1"/>
    <w:rsid w:val="00BF120E"/>
    <w:rsid w:val="00BF4BB9"/>
    <w:rsid w:val="00BF5986"/>
    <w:rsid w:val="00BF716F"/>
    <w:rsid w:val="00BF753A"/>
    <w:rsid w:val="00C035AE"/>
    <w:rsid w:val="00C061CC"/>
    <w:rsid w:val="00C06BAC"/>
    <w:rsid w:val="00C076B2"/>
    <w:rsid w:val="00C12F23"/>
    <w:rsid w:val="00C14A8D"/>
    <w:rsid w:val="00C14C33"/>
    <w:rsid w:val="00C15B88"/>
    <w:rsid w:val="00C243F8"/>
    <w:rsid w:val="00C25340"/>
    <w:rsid w:val="00C32198"/>
    <w:rsid w:val="00C325E2"/>
    <w:rsid w:val="00C34A5B"/>
    <w:rsid w:val="00C512D2"/>
    <w:rsid w:val="00C5203C"/>
    <w:rsid w:val="00C528DD"/>
    <w:rsid w:val="00C540B8"/>
    <w:rsid w:val="00C57F84"/>
    <w:rsid w:val="00C6398C"/>
    <w:rsid w:val="00C7019D"/>
    <w:rsid w:val="00C72ACD"/>
    <w:rsid w:val="00C76434"/>
    <w:rsid w:val="00C80205"/>
    <w:rsid w:val="00C80397"/>
    <w:rsid w:val="00C812CA"/>
    <w:rsid w:val="00C8603B"/>
    <w:rsid w:val="00C934DC"/>
    <w:rsid w:val="00CA3460"/>
    <w:rsid w:val="00CB2DFA"/>
    <w:rsid w:val="00CB327F"/>
    <w:rsid w:val="00CB3786"/>
    <w:rsid w:val="00CB3A9E"/>
    <w:rsid w:val="00CC1292"/>
    <w:rsid w:val="00CC16F3"/>
    <w:rsid w:val="00CD1C73"/>
    <w:rsid w:val="00CD6350"/>
    <w:rsid w:val="00CE1C4C"/>
    <w:rsid w:val="00CE4834"/>
    <w:rsid w:val="00CE7E76"/>
    <w:rsid w:val="00CF26F2"/>
    <w:rsid w:val="00CF3DA3"/>
    <w:rsid w:val="00CF4850"/>
    <w:rsid w:val="00CF6A08"/>
    <w:rsid w:val="00D0074D"/>
    <w:rsid w:val="00D00A2F"/>
    <w:rsid w:val="00D00D00"/>
    <w:rsid w:val="00D01508"/>
    <w:rsid w:val="00D052E5"/>
    <w:rsid w:val="00D057B7"/>
    <w:rsid w:val="00D05F0F"/>
    <w:rsid w:val="00D06776"/>
    <w:rsid w:val="00D30B9A"/>
    <w:rsid w:val="00D310A4"/>
    <w:rsid w:val="00D31A33"/>
    <w:rsid w:val="00D3431A"/>
    <w:rsid w:val="00D361DE"/>
    <w:rsid w:val="00D469D2"/>
    <w:rsid w:val="00D54AC1"/>
    <w:rsid w:val="00D54C1C"/>
    <w:rsid w:val="00D55EC1"/>
    <w:rsid w:val="00D61394"/>
    <w:rsid w:val="00D6202F"/>
    <w:rsid w:val="00D65CB7"/>
    <w:rsid w:val="00D73B02"/>
    <w:rsid w:val="00D749C0"/>
    <w:rsid w:val="00D83EC3"/>
    <w:rsid w:val="00D85D7D"/>
    <w:rsid w:val="00D963CD"/>
    <w:rsid w:val="00DA216F"/>
    <w:rsid w:val="00DA60D0"/>
    <w:rsid w:val="00DA74F9"/>
    <w:rsid w:val="00DB0987"/>
    <w:rsid w:val="00DB261B"/>
    <w:rsid w:val="00DB655D"/>
    <w:rsid w:val="00DB6659"/>
    <w:rsid w:val="00DD618F"/>
    <w:rsid w:val="00DE1639"/>
    <w:rsid w:val="00DE720A"/>
    <w:rsid w:val="00DF3199"/>
    <w:rsid w:val="00E054BA"/>
    <w:rsid w:val="00E07D95"/>
    <w:rsid w:val="00E10EFD"/>
    <w:rsid w:val="00E12C16"/>
    <w:rsid w:val="00E1454C"/>
    <w:rsid w:val="00E1641F"/>
    <w:rsid w:val="00E20206"/>
    <w:rsid w:val="00E23287"/>
    <w:rsid w:val="00E25C1E"/>
    <w:rsid w:val="00E30CB7"/>
    <w:rsid w:val="00E31308"/>
    <w:rsid w:val="00E50E74"/>
    <w:rsid w:val="00E53C28"/>
    <w:rsid w:val="00E57DC0"/>
    <w:rsid w:val="00E60D50"/>
    <w:rsid w:val="00E639D6"/>
    <w:rsid w:val="00E65319"/>
    <w:rsid w:val="00E654E3"/>
    <w:rsid w:val="00E71C44"/>
    <w:rsid w:val="00E74181"/>
    <w:rsid w:val="00E7441E"/>
    <w:rsid w:val="00E758AB"/>
    <w:rsid w:val="00E81D74"/>
    <w:rsid w:val="00E91836"/>
    <w:rsid w:val="00E91D6F"/>
    <w:rsid w:val="00E93D14"/>
    <w:rsid w:val="00E95EE5"/>
    <w:rsid w:val="00E96D78"/>
    <w:rsid w:val="00EA3288"/>
    <w:rsid w:val="00EA5094"/>
    <w:rsid w:val="00EB2AD1"/>
    <w:rsid w:val="00EC6402"/>
    <w:rsid w:val="00ED2E7A"/>
    <w:rsid w:val="00ED4B22"/>
    <w:rsid w:val="00ED5508"/>
    <w:rsid w:val="00ED57DE"/>
    <w:rsid w:val="00ED6871"/>
    <w:rsid w:val="00EE14B3"/>
    <w:rsid w:val="00EE380D"/>
    <w:rsid w:val="00EE444D"/>
    <w:rsid w:val="00EE453B"/>
    <w:rsid w:val="00EE6932"/>
    <w:rsid w:val="00EF2AC7"/>
    <w:rsid w:val="00EF35E1"/>
    <w:rsid w:val="00EF3DDD"/>
    <w:rsid w:val="00F0343C"/>
    <w:rsid w:val="00F1351F"/>
    <w:rsid w:val="00F16680"/>
    <w:rsid w:val="00F17680"/>
    <w:rsid w:val="00F2187E"/>
    <w:rsid w:val="00F23144"/>
    <w:rsid w:val="00F23B20"/>
    <w:rsid w:val="00F23EE6"/>
    <w:rsid w:val="00F42679"/>
    <w:rsid w:val="00F43774"/>
    <w:rsid w:val="00F472C3"/>
    <w:rsid w:val="00F54060"/>
    <w:rsid w:val="00F65A36"/>
    <w:rsid w:val="00F66A40"/>
    <w:rsid w:val="00F81CA1"/>
    <w:rsid w:val="00F8247C"/>
    <w:rsid w:val="00F83854"/>
    <w:rsid w:val="00F845CD"/>
    <w:rsid w:val="00F84EF3"/>
    <w:rsid w:val="00F85C46"/>
    <w:rsid w:val="00F873C8"/>
    <w:rsid w:val="00F922B3"/>
    <w:rsid w:val="00F93C11"/>
    <w:rsid w:val="00F953E1"/>
    <w:rsid w:val="00F95BEF"/>
    <w:rsid w:val="00F96B4C"/>
    <w:rsid w:val="00F9784B"/>
    <w:rsid w:val="00FA74E4"/>
    <w:rsid w:val="00FB0199"/>
    <w:rsid w:val="00FB1D1B"/>
    <w:rsid w:val="00FB3F58"/>
    <w:rsid w:val="00FC3A95"/>
    <w:rsid w:val="00FC76AF"/>
    <w:rsid w:val="00FD113E"/>
    <w:rsid w:val="00FD2A58"/>
    <w:rsid w:val="00FE10A7"/>
    <w:rsid w:val="00FE1B80"/>
    <w:rsid w:val="00FE1D79"/>
    <w:rsid w:val="00FE2B3F"/>
    <w:rsid w:val="00FF053C"/>
    <w:rsid w:val="00FF6AA6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  <w14:docId w14:val="4A34DC32"/>
  <w15:docId w15:val="{06A8029D-7511-42AA-B1FF-2C1F46F3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8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86BF7-2DDF-42CD-9A46-C2E06675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9400</Words>
  <Characters>56401</Characters>
  <Application>Microsoft Office Word</Application>
  <DocSecurity>0</DocSecurity>
  <Lines>470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4</cp:revision>
  <cp:lastPrinted>2024-06-06T12:03:00Z</cp:lastPrinted>
  <dcterms:created xsi:type="dcterms:W3CDTF">2024-06-11T12:37:00Z</dcterms:created>
  <dcterms:modified xsi:type="dcterms:W3CDTF">2024-06-11T12:56:00Z</dcterms:modified>
</cp:coreProperties>
</file>