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74403B58" w:rsidR="00C73419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  <w:r w:rsidRPr="00507E30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RI.271.2.</w:t>
      </w:r>
      <w:r w:rsidR="007B6376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1</w:t>
      </w:r>
      <w:r w:rsidR="00903B69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9</w:t>
      </w:r>
      <w:r w:rsidRPr="00507E30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.202</w:t>
      </w:r>
      <w:r w:rsidR="007B6376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3</w:t>
      </w:r>
      <w:r w:rsidRPr="00507E30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                                                                                     </w:t>
      </w:r>
      <w:r w:rsidR="00B74EA5" w:rsidRPr="00507E30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 xml:space="preserve"> ZAŁĄCZNIK NR 9 DO SWZ</w:t>
      </w:r>
    </w:p>
    <w:p w14:paraId="5A26C003" w14:textId="77777777" w:rsidR="003C3ADB" w:rsidRDefault="003C3ADB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0BFB5DD4" w14:textId="77777777" w:rsidR="003C3ADB" w:rsidRPr="00507E30" w:rsidRDefault="003C3ADB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14:paraId="2F211ED9" w14:textId="6438D489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</w:t>
      </w:r>
      <w:r w:rsidR="001E780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oraz 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„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Projekt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owanych Postanowieniach Umowy”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stanowiących załącznik</w:t>
      </w:r>
      <w:r w:rsidR="00CC1E5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Nr 7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22D4666" w14:textId="6406D88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zamówienia jest dowóz dzieci</w:t>
      </w:r>
      <w:r w:rsidR="00D60AD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szkół podstawowych</w:t>
      </w:r>
      <w:r w:rsidR="004A091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oddziałów przedszkolnych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i odwóz na terenie gminy Debrzno realizowany w oparciu o komunikację regularną na podstawie biletów miesięcznych w okresie od 0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.202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do 2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.06.202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Zamówienie obejmuje przewozy uczniów do szkół podstawowych na terenie gminy Debrzno tj.:</w:t>
      </w:r>
    </w:p>
    <w:p w14:paraId="0DF2812A" w14:textId="758FBBD4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Debrznie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B51CE06" w14:textId="2625A310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Starym Gronowie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C5984A2" w14:textId="0CED57A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Myśligoszczy</w:t>
      </w:r>
      <w:r w:rsidR="00DD1AE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11422D7F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4)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Szkoła Podstawowa w Uniechowie.</w:t>
      </w:r>
    </w:p>
    <w:p w14:paraId="32D81151" w14:textId="51331346" w:rsidR="001E780D" w:rsidRPr="001E780D" w:rsidRDefault="00DD1AEF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  każdorazowo </w:t>
      </w:r>
      <w:r w:rsidR="001E780D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 miejsca zamieszkania (z przystanków wskazanych przez Zamawiającego) do siedziby wyżej wymienionych szkół oraz dowiezienie ich do miejsca zamieszkania (do przystanków wskazanych przez Zamawiającego) po zajęciach szkolnych. </w:t>
      </w:r>
      <w:r w:rsidR="001E780D" w:rsidRPr="00E73BBE">
        <w:rPr>
          <w:rStyle w:val="FontStyle14"/>
          <w:rFonts w:asciiTheme="minorHAnsi" w:hAnsiTheme="minorHAnsi" w:cstheme="minorHAnsi"/>
          <w:color w:val="auto"/>
          <w:sz w:val="22"/>
          <w:szCs w:val="22"/>
          <w:u w:val="single"/>
        </w:rPr>
        <w:t xml:space="preserve">Zamówienie obejmuje również przewozy dzieci do oddziałów przedszkolnych </w:t>
      </w:r>
      <w:r w:rsidR="001E780D"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szkołach w Debrznie, Starym Gronowie, Myśligoszczy i Uniechowie. </w:t>
      </w:r>
    </w:p>
    <w:p w14:paraId="46BD71F4" w14:textId="77777777" w:rsidR="001E780D" w:rsidRPr="001E780D" w:rsidRDefault="001E780D" w:rsidP="001E780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CC981BE" w14:textId="01D48B0B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Kod CPV:</w:t>
      </w:r>
    </w:p>
    <w:p w14:paraId="098349A4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60112000-6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Usługi w zakresie publicznego transportu drogowego</w:t>
      </w:r>
    </w:p>
    <w:p w14:paraId="0CACD68C" w14:textId="77777777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5DAF74A7" w14:textId="59C88E7C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Przewidywana liczba przewożonych dzieci i zakupionych biletów miesięcznych wynosi </w:t>
      </w:r>
      <w:r w:rsidR="00E3020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29</w:t>
      </w:r>
      <w:r w:rsidR="006A4B43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="00E3020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i została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ustalona na podstawie wykazów otrzymanych od dyrektorów poszczególnych szkół. </w:t>
      </w:r>
    </w:p>
    <w:p w14:paraId="2F1B028F" w14:textId="35041205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Miejscowości, z których będą dowożeni uczniowie oraz liczba osób zostały określone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punkcie 18 Opisu przedmiotu zamówienia.</w:t>
      </w:r>
    </w:p>
    <w:p w14:paraId="3422F050" w14:textId="77777777" w:rsidR="008A0CA1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FF0000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Zamawiający zastrzega sobie zmiany ilości dowożonych uczniów w związku z czym  ilość zamawianych biletów miesięcznych w okresie trwania umowy może ulegać zmianie. W przypadku zwiększenia się ilości przewożonych uczniów - Wykonawca musi zapewnić ich dowóz na warunkach podanych w oferc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ie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 Z tytułu zmniejszenia ilości dowożonych dzieci i uczniów Zamawiający nie przewiduje ponoszenia dodatkowych opłat z tego tytułu.</w:t>
      </w:r>
      <w:r w:rsid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A0CA1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 albo konieczności odbioru z danego przystanku lub innej wskazanej przez Zamawiającego lokalizacji jednostkowego dziecka (ucznia).</w:t>
      </w:r>
    </w:p>
    <w:p w14:paraId="78364FC9" w14:textId="2BBF40BD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Wykonawca, w porozumieniu z Zamawiającym, ustala ostatecznie liczbę oraz przebieg tras, którymi będzie wykonywał przewozy i które stanowią podstawę kalkulacji ceny wykonania zamówienia. Przyjęte przebiegi oraz liczba tras przewozu muszą uwzględniać liczbę przewożonych osób z poszczególnych miejscowości do szkół oraz wymagane godziny przyjazdu i wyjazdu dzieci ze szkół. Zamawiający wymaga co najmniej trzykrotne 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bądź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czterokrotne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kursy autobusów do każdej placówki, tj. kurs poranny oraz dwa lub trzy kursy popołudniowe ze szkół oraz aby przewozy szkolne realizowane były na trasach komunikacyjnych według skorelowanego z godzinami i zakończeniem zajęć lekcyjnych wynikających z planów lekcji obowiązujących w szkołach w okresie obowiązywania umowy.  Ostateczne godziny przejazdów autobusów/busów, z uwzględnieniem przystanków oraz ewentualnych innych punktów odbioru dzieci na trasach 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zostaną uzgodnione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 Wykonawcą</w:t>
      </w:r>
      <w:r w:rsidR="00E302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załączniku </w:t>
      </w:r>
      <w:r w:rsidRPr="00FD676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nr 8 zamieszczony jest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Wstępny harmonogram przewozów. </w:t>
      </w:r>
    </w:p>
    <w:p w14:paraId="569FBCDE" w14:textId="1EEED8CE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7.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Wykonawca ponosi pełną odpowiedzialność za bezpieczeństwo przewożonych uczniów. Wykonawca musi zapewnić przewożonym uczniom </w:t>
      </w:r>
      <w:r w:rsidRPr="00E3020B">
        <w:rPr>
          <w:rStyle w:val="FontStyle14"/>
          <w:rFonts w:asciiTheme="minorHAnsi" w:hAnsiTheme="minorHAnsi" w:cstheme="minorHAnsi"/>
          <w:color w:val="000000" w:themeColor="text1"/>
          <w:sz w:val="22"/>
          <w:szCs w:val="22"/>
        </w:rPr>
        <w:t xml:space="preserve">oraz opiekunom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odpowiednie warunki bezpieczeństwa i higieny </w:t>
      </w:r>
      <w:proofErr w:type="spellStart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tj</w:t>
      </w:r>
      <w:proofErr w:type="spellEnd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: utrzymywać pojazdy w czystości i porządku, przestrzegać przepisów p.poż. i BHP, stosować zasady ochrony przed zagrożeniem epidemiologicznym, ubezpieczyć pojazdy i dzieci na czas przewozu z tytułu szkody, które mogą wyniknąć w związku z wykonywaniem zamówienia, oznaczyć pojazd na czas przewozu, że wykorzystywany jest do transportu dzieci szkolnych. </w:t>
      </w:r>
    </w:p>
    <w:p w14:paraId="491D6B63" w14:textId="06E91703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8.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Dowóz uczniów będzie odbywać się na podstawie imiennych biletów  miesięcznych.</w:t>
      </w:r>
    </w:p>
    <w:p w14:paraId="37247E7F" w14:textId="359673DB" w:rsidR="00103F8E" w:rsidRPr="00103F8E" w:rsidRDefault="00103F8E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103F8E">
        <w:rPr>
          <w:rStyle w:val="markedcontent"/>
          <w:rFonts w:asciiTheme="minorHAnsi" w:hAnsiTheme="minorHAnsi" w:cstheme="minorHAnsi"/>
          <w:sz w:val="20"/>
          <w:szCs w:val="20"/>
        </w:rPr>
        <w:t>8.1</w:t>
      </w:r>
      <w:r w:rsidRPr="00103F8E">
        <w:rPr>
          <w:rStyle w:val="markedcontent"/>
          <w:rFonts w:asciiTheme="minorHAnsi" w:hAnsiTheme="minorHAnsi" w:cstheme="minorHAnsi"/>
          <w:sz w:val="22"/>
          <w:szCs w:val="22"/>
        </w:rPr>
        <w:t xml:space="preserve">  Uczniowie wsiadają i wysiadają tylko w miejscach wyznaczonych</w:t>
      </w:r>
      <w:r w:rsidRPr="00103F8E">
        <w:rPr>
          <w:rStyle w:val="markedcontent"/>
          <w:rFonts w:ascii="Arial" w:hAnsi="Arial" w:cs="Arial"/>
          <w:sz w:val="22"/>
          <w:szCs w:val="22"/>
        </w:rPr>
        <w:t>.</w:t>
      </w:r>
    </w:p>
    <w:p w14:paraId="08AD8D89" w14:textId="16E83EEE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zastrzega możliwe odstępstwa od przewidywanego przewozu ze względu na okoliczności, których strony nie mogły przewidzieć w chwili zawarcia umowy, a podyktowane potrzebami Zamawiającego, wynikającymi z realizacji obowiązku zapewnienia uczniom dowozu do szkoły, uzależnione od zmiany planów zajęć, ilości dzieci, odpracowania dni wolnych, w szczególności: </w:t>
      </w:r>
    </w:p>
    <w:p w14:paraId="051B68B6" w14:textId="16FCFF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9.1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ilości dowożonych uczniów (zmniejszenie lub zwiększenie liczby przewożonych uczniów z poszczególnych miejscowości:,</w:t>
      </w:r>
    </w:p>
    <w:p w14:paraId="078CBA7A" w14:textId="0B9AE2B8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9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.2.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Zmiany czasu dowozu i odwozu, w zależności od rozkładu zajęć lekcyjnych w roku szkolnym w dni rozpoczęcia i zakończenia roku szkolnego, egzaminy itp.</w:t>
      </w:r>
    </w:p>
    <w:p w14:paraId="3CDAA22D" w14:textId="4E788FB6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10.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Dowozy uczniów do przedmiotowych placówek oświatowych na terenie Gminy Debrzno realizowane będą w dni nauki szkolnej </w:t>
      </w:r>
      <w:proofErr w:type="spellStart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tj</w:t>
      </w:r>
      <w:proofErr w:type="spellEnd"/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, z wyjątkiem sobót, świąt i innych dni ustawowo wolnych od pracy , a także przerw w realizacji zajęć dydaktyczno- wychowawczych, określonych na podstawie przepisów rozporządzenia Ministra Edukacji Narodowej i Sportu z dnia 18 kwietnia 2002 r. w sprawie organizacji roku szkolnego (Dz.U z 2002 r. Nr 46 poz. 432 ze zm.), tj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okresie od dnia 0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stycznia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202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4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r. do dnia 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czerwca 202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r. Wykaz ilości dni nauki w roku szkolnym 202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/202</w:t>
      </w:r>
      <w:r w:rsidR="0097279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oraz dni wolnych od nauki znajduje się w </w:t>
      </w:r>
      <w:r w:rsidR="00032B0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SWZ.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przypadku dzieci dowożonych do oddziałów przedszkolnych dowóz może być realizowany 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jeśli placówka wykaże taką potrzebę również 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dni wolne od nauki wykazane w pkt. 21.5 SWZ z wyjątkiem dni </w:t>
      </w:r>
      <w:r w:rsidR="006133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świątecznych</w:t>
      </w:r>
      <w:r w:rsidR="00E73BB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i dni ustawowo wolnych od pracy. </w:t>
      </w:r>
    </w:p>
    <w:p w14:paraId="2A8C799B" w14:textId="7B2E50F3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11.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wymaga wykonania usługi przewozu</w:t>
      </w:r>
      <w:r w:rsidR="003C3AD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dowozu  uczniów w przypadku wystąpienia okoliczności wynikających z potrzeb szkoły tj. jak np. zawody sportowe, uroczystości szkolne i innej zajęcia wynikające z potrzeb szkoły. O terminie dowozu nie wynikającego z harmonogramu Wykonawca zostanie zawiadomiony na co najmniej 3 dni przed terminem przewozu. </w:t>
      </w:r>
    </w:p>
    <w:p w14:paraId="6A22004E" w14:textId="75D23F45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D85066">
        <w:rPr>
          <w:rStyle w:val="FontStyle14"/>
          <w:rFonts w:asciiTheme="minorHAnsi" w:hAnsiTheme="minorHAnsi" w:cstheme="minorHAnsi"/>
          <w:color w:val="FF0000"/>
          <w:sz w:val="22"/>
          <w:szCs w:val="22"/>
        </w:rPr>
        <w:t>12.</w:t>
      </w:r>
      <w:r w:rsidRPr="00D85066">
        <w:rPr>
          <w:rStyle w:val="FontStyle14"/>
          <w:rFonts w:asciiTheme="minorHAnsi" w:hAnsiTheme="minorHAnsi" w:cstheme="minorHAnsi"/>
          <w:color w:val="FF0000"/>
          <w:sz w:val="22"/>
          <w:szCs w:val="22"/>
        </w:rPr>
        <w:tab/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celu zapewnienia bezpieczeństwa w czasie przewozów 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zapewni opiekę nad dziećmi w środkach transportu przewożących dzieci, przy czym:</w:t>
      </w:r>
    </w:p>
    <w:p w14:paraId="0833FA9E" w14:textId="5C837B8E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Opieka musi być sprawowana podczas każdego kursu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4D22216A" w14:textId="273CA49A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Opiekunem musi być osoba pełnoletnia, posiadająca przeszkolenie w zakresie przepisów BHP I p.poż 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oraz udzielania pierwszej pomocy  (np. szkolenie w Wojewódzkim Ośrodku Ruchu Drogowego).</w:t>
      </w:r>
    </w:p>
    <w:p w14:paraId="3168CB2E" w14:textId="0CF828A9" w:rsidR="001E780D" w:rsidRPr="007B6376" w:rsidRDefault="001E780D" w:rsidP="00972796">
      <w:pPr>
        <w:pStyle w:val="Style7"/>
        <w:spacing w:line="302" w:lineRule="exact"/>
        <w:ind w:right="10"/>
        <w:jc w:val="lef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972796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3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Opiekun autobusu szkolnego odpowiada za uczniów podczas całego kursu. Kurs rozpoczyna się od momentu odebrania dzieci z pierwszego przystanku na danej trasie do momentu opuszczenia autobusu przez ostatnie dziecko / ucznia na przystanku znajdującym się przy szkole; w drodze powrotnej – od momentu odebrania dzieci ze szkoły do momentu opuszczenia autobusu przez ostatnie dziecko na przystanku końcowym.</w:t>
      </w:r>
    </w:p>
    <w:p w14:paraId="7DC23ABA" w14:textId="3B9D06FC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</w:t>
      </w:r>
      <w:r w:rsidR="004D6D1B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4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obowiązku opiekuna należy w szczególności:</w:t>
      </w:r>
    </w:p>
    <w:p w14:paraId="1F53F299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>Sprawowanie opieki i nadzoru podczas dowozu dzieci z miejsc zamieszkania do szkół, w tym szczególnie w czasie wsiadania uczniów  do autobusu i wysiadania uczniów z autobusu w wyznaczonych miejscach, przekazanie uczniów innym wyznaczonym przez dyrektorów szkół osobom sprawującym opiekę</w:t>
      </w:r>
    </w:p>
    <w:p w14:paraId="728EA953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sprawowanie opieki i nadzoru podczas odwozu dzieci ze szkół do miejsc zamieszkania, w tym również w czasie wsiadania uczniów do autobusu i wysiadania uczniów z autobusu w wyznaczonych miejscach 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w tym zwrócenie szczególnej uwagi podczas wysiadania i przechodzenia przez ulicę</w:t>
      </w:r>
    </w:p>
    <w:p w14:paraId="6602DBDF" w14:textId="77777777" w:rsidR="001E780D" w:rsidRPr="007B6376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c)</w:t>
      </w: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w trakcie przejazdu opiekun na bieżąco kontroluje stan ładu i bezpieczeństwa w pojeździe podejmując interwencję w razie jego naruszenia, w przypadku stwierdzenia istotnego naruszenia przez ucznia(ów) zasad bezpieczeństwa w trakcie przewozu opiekun powiadamia o tym fakcie dyrektora szkoły, do której uczeń jest dowożony oraz Zamawiającego. </w:t>
      </w:r>
    </w:p>
    <w:p w14:paraId="16B9EAA2" w14:textId="5F1DCB6F" w:rsidR="001E780D" w:rsidRPr="007B6376" w:rsidRDefault="004D6D1B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12.5 W</w:t>
      </w:r>
      <w:r w:rsidR="001E780D"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ykonawca gwarantuje bezpieczeństwo osób i mienia podczas wykonywania usług przewozu uczniów i ponosi pełną odpowiedzialność za wypadki i zdarzenia jakiegokolwiek typu. Wykonawca ponosi odpowiedzialność za bezpieczeństwo i zdrowie przewożonych uczniów. </w:t>
      </w:r>
    </w:p>
    <w:p w14:paraId="756AFC8D" w14:textId="1DAB118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13.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ab/>
        <w:t xml:space="preserve">Zamawiający wymaga, aby Wykonawca dysponował autobusami z odpowiednią ilością miejsc lub odpowiednią liczbą autobusów, zapewniających dowóz wszystkich dzieci na poszczególnych trasach w wyznaczonych godzinach w sposób zapewniający każdemu dziecku miejsce siedzące i punktualne rozpoczęcie zajęć. </w:t>
      </w:r>
    </w:p>
    <w:p w14:paraId="246793CD" w14:textId="606774E2" w:rsidR="001E780D" w:rsidRP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14.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Pojazdy, którymi wykonawca będzie wykonywał zamówienie muszą gwarantować bezpieczeństwo przewożonym uczniom zgodnie z obowiązującymi przepisami technicznymi i normami dotyczącymi transportu zbiorowego osób, w tym bezwzględnie posiadać sprawny system ogrzewania wnętrz w okresie zimowym, oznakowanie zgodnie z obowiązującymi przepisami, ubezpieczenie w zakresie OC, NW, aktualne badania techniczne dopuszczające pojazd do ruchu przez cały okres realizacji zamówienia. </w:t>
      </w:r>
    </w:p>
    <w:p w14:paraId="2670EB3C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15.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okresach jesienno-zimowych pojazdy dowożące uczniów muszą być ogrzewane tak aby zapewnić komfortową temperaturę przewożonym dzieciom, a na stopniach wejściowych nie może zalegać lód i śnieg oraz nie mogą one być śliskie. </w:t>
      </w:r>
    </w:p>
    <w:p w14:paraId="45360DDD" w14:textId="382E3FA0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16. </w:t>
      </w:r>
      <w:r w:rsidRPr="001E780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wymaga od Wykonawcy, aby w przypadku awarii autobusu na trasie przejazdu niezwłocznie zapewnił autobus zastępczy na własny koszt. W przypadku awarii Wykonawca zobowiązany jest zapewnić pojazd zastępczy </w:t>
      </w:r>
      <w:r w:rsid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czasie określonym w ofercie , jednak nie dłuższym niż 60 minut.</w:t>
      </w:r>
      <w:r w:rsidR="00103F8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5BDA187" w14:textId="77777777" w:rsidR="001E780D" w:rsidRDefault="001E780D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B637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17. Z uwagi na okoliczności związane z zapobieganiem, przeciwdziałaniem i zwalczaniem COVID-19 lub innych chorób zakaźnych oraz wywołanych nimi sytuacji kryzysowych rozpoczęcie lub zakończenie realizacji zadania może ulec zmianie.</w:t>
      </w:r>
    </w:p>
    <w:p w14:paraId="6AE0F03C" w14:textId="77777777" w:rsidR="004D6D1B" w:rsidRDefault="004D6D1B" w:rsidP="001E780D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2A0759C8" w14:textId="3AC7E339" w:rsidR="001E780D" w:rsidRDefault="001E780D" w:rsidP="00944B83">
      <w:pPr>
        <w:pStyle w:val="Style7"/>
        <w:spacing w:line="302" w:lineRule="exact"/>
        <w:ind w:right="10"/>
        <w:rPr>
          <w:b/>
          <w:bCs/>
        </w:rPr>
      </w:pPr>
      <w:r>
        <w:rPr>
          <w:b/>
          <w:bCs/>
        </w:rPr>
        <w:t>18. Informacja o liczbie dzieci przewożonych do szkół podstawowych</w:t>
      </w:r>
      <w:r w:rsidR="00944B83">
        <w:rPr>
          <w:b/>
          <w:bCs/>
        </w:rPr>
        <w:t xml:space="preserve"> </w:t>
      </w:r>
      <w:r>
        <w:rPr>
          <w:b/>
          <w:bCs/>
        </w:rPr>
        <w:t>na terenie Gminy Debrzno na rok szkolny 202</w:t>
      </w:r>
      <w:r w:rsidR="00944B83">
        <w:rPr>
          <w:b/>
          <w:bCs/>
        </w:rPr>
        <w:t>3</w:t>
      </w:r>
      <w:r>
        <w:rPr>
          <w:b/>
          <w:bCs/>
        </w:rPr>
        <w:t>/202</w:t>
      </w:r>
      <w:r w:rsidR="00944B83">
        <w:rPr>
          <w:b/>
          <w:bCs/>
        </w:rPr>
        <w:t>4</w:t>
      </w:r>
    </w:p>
    <w:p w14:paraId="251F8EDB" w14:textId="77777777" w:rsidR="001E780D" w:rsidRDefault="001E780D" w:rsidP="001E780D">
      <w:pPr>
        <w:pStyle w:val="Standard"/>
        <w:rPr>
          <w:b/>
          <w:bCs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160"/>
        <w:gridCol w:w="2900"/>
      </w:tblGrid>
      <w:tr w:rsidR="00507E30" w:rsidRPr="0012730A" w14:paraId="153AC948" w14:textId="77777777" w:rsidTr="004F2C91">
        <w:trPr>
          <w:trHeight w:val="330"/>
        </w:trPr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B7C3A7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szkoły</w:t>
            </w:r>
          </w:p>
        </w:tc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D9C5AC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Dowóz z miejscowości: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10F74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uczniów</w:t>
            </w:r>
          </w:p>
        </w:tc>
      </w:tr>
      <w:tr w:rsidR="00507E30" w:rsidRPr="0012730A" w14:paraId="13A4119E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8979E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ED2E4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 Wieś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68974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507E30" w:rsidRPr="0012730A" w14:paraId="0D452CBD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49239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AA548C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Laskowo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A4F68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7E30" w:rsidRPr="0012730A" w14:paraId="50E51E52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20DFA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Debrznie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6EF5F4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Nowe Gronowo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6C14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3EFFEC97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0C90E94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40EEA0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Kamień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4612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7E30" w:rsidRPr="0012730A" w14:paraId="5E14D2DD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B2444B4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6CA427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24243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</w:tr>
      <w:tr w:rsidR="00507E30" w:rsidRPr="0012730A" w14:paraId="18A32B89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FEA4FE9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087F80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 (kierunek 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33E1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507E30" w:rsidRPr="0012730A" w14:paraId="25D3C3E2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6C9F6B8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0AC36A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 wybudowanie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799CB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149D346E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80E8559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1E95C6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4C317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507E30" w:rsidRPr="0012730A" w14:paraId="518B8742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DF12917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C23BFC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Strzeczona </w:t>
            </w:r>
            <w:proofErr w:type="spellStart"/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wybudow</w:t>
            </w:r>
            <w:proofErr w:type="spellEnd"/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40A4A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7E30" w:rsidRPr="0012730A" w14:paraId="70CECF46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0D0C8AA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AF0BDC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 (kierunek 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6B231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42B03598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8F2A997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60D4C2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Rozwory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D438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09643C" w:rsidRPr="0009643C" w14:paraId="68B0C9F2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D04EC78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F0B925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Główna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B9C87" w14:textId="509C9271" w:rsidR="00507E30" w:rsidRPr="0009643C" w:rsidRDefault="00E75923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643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</w:tr>
      <w:tr w:rsidR="00507E30" w:rsidRPr="0012730A" w14:paraId="158280EF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1404020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E8E516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Prusinowo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9788D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5F0E3776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A98FDC8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4CBAE5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Stanisławka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AC9D8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</w:tr>
      <w:tr w:rsidR="00507E30" w:rsidRPr="0012730A" w14:paraId="29FD866A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F729B75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C2BF6E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Cierznie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6B655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507E30" w:rsidRPr="0012730A" w14:paraId="2EE5D6C0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E1A586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FA8E9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Przypólsko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FE5F5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01C8D067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26C4935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415EB4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Grzymisław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012D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7B003101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FEFA39D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64673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Bolesławowo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9C8FB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1EFFC8F0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164DBD0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519C7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Słupia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771F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33A246FD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5CC6F82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DEC3A4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Gniewno</w:t>
            </w:r>
            <w:proofErr w:type="spellEnd"/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3641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62CB5A9D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38A168C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8FF35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Skowarnki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3664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72CC91F9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E603365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A074EC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Kostrzyca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2434D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4C7E6C4C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D08F5B8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C75BD9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Pędziszewo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8307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507E30" w:rsidRPr="0012730A" w14:paraId="1E0B4994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90D87C3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1E09C0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8D04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05B7A528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2126A10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7BC39A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Myśligoszcz 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B1FA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24220571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147A122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FD78A1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Smolnica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9AC42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06FC8A67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792FF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0F1D67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A6F3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507E30" w:rsidRPr="0012730A" w14:paraId="6B5B042E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647E5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Myśligoszczy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10D1B2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Boboszewo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414D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507E30" w:rsidRPr="0012730A" w14:paraId="7D7FEE01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DBC576B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725D57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Słupia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3B8A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</w:tr>
      <w:tr w:rsidR="00507E30" w:rsidRPr="0012730A" w14:paraId="76AEEC71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FDA8890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B5BAE0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Strzeczona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F16E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742AD2A9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FB1985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2F4EF3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A354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507E30" w:rsidRPr="0012730A" w14:paraId="2A158A5E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9E0950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C31713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Mosiny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F758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340A0D50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9EFC0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1F5AB0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Myśligoszcz II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E5C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507E30" w:rsidRPr="0012730A" w14:paraId="1F978339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AD7FD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0F3E45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Strzeszyn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48FA5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07E30" w:rsidRPr="0012730A" w14:paraId="246BD9F4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1EE79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76621A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Cierznie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E3BDF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</w:tr>
      <w:tr w:rsidR="00507E30" w:rsidRPr="0012730A" w14:paraId="7600CCFB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53224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Uniechowie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B17A5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Barkowo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092E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507E30" w:rsidRPr="0012730A" w14:paraId="4F8CC67C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17C4BF4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EBF291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Skowarnki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9FB6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</w:tr>
      <w:tr w:rsidR="00507E30" w:rsidRPr="0012730A" w14:paraId="3C0A7B80" w14:textId="77777777" w:rsidTr="004F2C91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6A753D1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4771C9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 (wybudowanie kier. Skowarnki)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0556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3D6EFD34" w14:textId="77777777" w:rsidTr="004F2C91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30AD5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78077A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 (wybudowanie kier. Barkowo)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3B7CD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37447CC1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5F4838A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672231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Uniechówek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A291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507E30" w:rsidRPr="0012730A" w14:paraId="25897C93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5972B70D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E55DBE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Pokrzywy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A0AB5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6A2A3306" w14:textId="77777777" w:rsidTr="004F2C91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67CDD6F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47B07C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Buchowo (trasa Debrzno-Uniechów)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A51A0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7E30" w:rsidRPr="0012730A" w14:paraId="3E7D1E97" w14:textId="77777777" w:rsidTr="004F2C91">
        <w:trPr>
          <w:trHeight w:val="645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FF46D74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17FA26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Barkowo (wybudowanie tzw. Zygląg)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432C9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507E30" w:rsidRPr="0012730A" w14:paraId="6D345446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B4AF7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Szkoła Podstawowa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47C3D8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Nowe Gronowo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EE57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507E30" w:rsidRPr="0012730A" w14:paraId="143A9033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1E503" w14:textId="77777777" w:rsidR="00507E30" w:rsidRPr="0012730A" w:rsidRDefault="00507E30" w:rsidP="004F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Starym Gronowie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0B66FF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Drozdowo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4CB6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507E30" w:rsidRPr="0012730A" w14:paraId="181C053A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5BAC334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DF7118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Buka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258F7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507E30" w:rsidRPr="0012730A" w14:paraId="281EC7DB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0601418A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3BF8D6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Witkowo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6224E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507E30" w:rsidRPr="0012730A" w14:paraId="59FCB11B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3FE5D4E8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259288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Stare Gronowo (wybudowanie)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36BD6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507E30" w:rsidRPr="0012730A" w14:paraId="14B99BE3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4E2333C5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85FA0A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Stare Gronowo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61392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7E30" w:rsidRPr="0012730A" w14:paraId="6E5FB0DE" w14:textId="77777777" w:rsidTr="004F2C91">
        <w:trPr>
          <w:trHeight w:val="330"/>
        </w:trPr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F9E10C2" w14:textId="77777777" w:rsidR="00507E30" w:rsidRPr="0012730A" w:rsidRDefault="00507E30" w:rsidP="004F2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2730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F5AC48" w14:textId="77777777" w:rsidR="00507E30" w:rsidRPr="0012730A" w:rsidRDefault="00507E30" w:rsidP="004F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Debrzno</w:t>
            </w:r>
          </w:p>
        </w:tc>
        <w:tc>
          <w:tcPr>
            <w:tcW w:w="2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1CC6" w14:textId="77777777" w:rsidR="00507E30" w:rsidRPr="0012730A" w:rsidRDefault="00507E30" w:rsidP="004F2C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27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</w:tbl>
    <w:p w14:paraId="681125CA" w14:textId="77777777" w:rsidR="00507E30" w:rsidRDefault="00507E30" w:rsidP="00507E30"/>
    <w:p w14:paraId="138C9CB5" w14:textId="01D18563" w:rsidR="001E780D" w:rsidRPr="00296D56" w:rsidRDefault="001E780D" w:rsidP="00F867ED">
      <w:pPr>
        <w:autoSpaceDE w:val="0"/>
        <w:autoSpaceDN w:val="0"/>
        <w:adjustRightInd w:val="0"/>
        <w:spacing w:after="0" w:line="240" w:lineRule="auto"/>
        <w:jc w:val="right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sectPr w:rsidR="001E780D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5787" w14:textId="77777777" w:rsidR="00CD009D" w:rsidRDefault="00CD009D" w:rsidP="00EC539C">
      <w:pPr>
        <w:spacing w:after="0" w:line="240" w:lineRule="auto"/>
      </w:pPr>
      <w:r>
        <w:separator/>
      </w:r>
    </w:p>
  </w:endnote>
  <w:endnote w:type="continuationSeparator" w:id="0">
    <w:p w14:paraId="78DD5A91" w14:textId="77777777" w:rsidR="00CD009D" w:rsidRDefault="00CD009D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87A2" w14:textId="77777777" w:rsidR="00CD009D" w:rsidRDefault="00CD009D" w:rsidP="00EC539C">
      <w:pPr>
        <w:spacing w:after="0" w:line="240" w:lineRule="auto"/>
      </w:pPr>
      <w:r>
        <w:separator/>
      </w:r>
    </w:p>
  </w:footnote>
  <w:footnote w:type="continuationSeparator" w:id="0">
    <w:p w14:paraId="3AD42914" w14:textId="77777777" w:rsidR="00CD009D" w:rsidRDefault="00CD009D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2274654">
    <w:abstractNumId w:val="22"/>
  </w:num>
  <w:num w:numId="2" w16cid:durableId="1469670261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642393214">
    <w:abstractNumId w:val="5"/>
  </w:num>
  <w:num w:numId="4" w16cid:durableId="55667471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1181357987">
    <w:abstractNumId w:val="23"/>
  </w:num>
  <w:num w:numId="6" w16cid:durableId="259022298">
    <w:abstractNumId w:val="9"/>
  </w:num>
  <w:num w:numId="7" w16cid:durableId="510026002">
    <w:abstractNumId w:val="29"/>
  </w:num>
  <w:num w:numId="8" w16cid:durableId="829710095">
    <w:abstractNumId w:val="24"/>
  </w:num>
  <w:num w:numId="9" w16cid:durableId="1316494523">
    <w:abstractNumId w:val="3"/>
  </w:num>
  <w:num w:numId="10" w16cid:durableId="601572716">
    <w:abstractNumId w:val="12"/>
  </w:num>
  <w:num w:numId="11" w16cid:durableId="989559161">
    <w:abstractNumId w:val="2"/>
  </w:num>
  <w:num w:numId="12" w16cid:durableId="1091707758">
    <w:abstractNumId w:val="8"/>
  </w:num>
  <w:num w:numId="13" w16cid:durableId="1331714366">
    <w:abstractNumId w:val="17"/>
  </w:num>
  <w:num w:numId="14" w16cid:durableId="1922635412">
    <w:abstractNumId w:val="26"/>
  </w:num>
  <w:num w:numId="15" w16cid:durableId="999965261">
    <w:abstractNumId w:val="13"/>
  </w:num>
  <w:num w:numId="16" w16cid:durableId="623116773">
    <w:abstractNumId w:val="18"/>
  </w:num>
  <w:num w:numId="17" w16cid:durableId="2105300463">
    <w:abstractNumId w:val="7"/>
  </w:num>
  <w:num w:numId="18" w16cid:durableId="297877406">
    <w:abstractNumId w:val="11"/>
  </w:num>
  <w:num w:numId="19" w16cid:durableId="836581272">
    <w:abstractNumId w:val="15"/>
  </w:num>
  <w:num w:numId="20" w16cid:durableId="794716148">
    <w:abstractNumId w:val="16"/>
  </w:num>
  <w:num w:numId="21" w16cid:durableId="888998099">
    <w:abstractNumId w:val="25"/>
  </w:num>
  <w:num w:numId="22" w16cid:durableId="1173760114">
    <w:abstractNumId w:val="21"/>
  </w:num>
  <w:num w:numId="23" w16cid:durableId="2048065840">
    <w:abstractNumId w:val="4"/>
  </w:num>
  <w:num w:numId="24" w16cid:durableId="1159082147">
    <w:abstractNumId w:val="20"/>
  </w:num>
  <w:num w:numId="25" w16cid:durableId="1798601610">
    <w:abstractNumId w:val="19"/>
  </w:num>
  <w:num w:numId="26" w16cid:durableId="1742017384">
    <w:abstractNumId w:val="14"/>
  </w:num>
  <w:num w:numId="27" w16cid:durableId="786848117">
    <w:abstractNumId w:val="6"/>
  </w:num>
  <w:num w:numId="28" w16cid:durableId="744767717">
    <w:abstractNumId w:val="1"/>
  </w:num>
  <w:num w:numId="29" w16cid:durableId="1143698486">
    <w:abstractNumId w:val="28"/>
  </w:num>
  <w:num w:numId="30" w16cid:durableId="350956470">
    <w:abstractNumId w:val="10"/>
  </w:num>
  <w:num w:numId="31" w16cid:durableId="68239117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8"/>
    <w:rsid w:val="00003676"/>
    <w:rsid w:val="00011D46"/>
    <w:rsid w:val="00032B03"/>
    <w:rsid w:val="00057FE1"/>
    <w:rsid w:val="000661F9"/>
    <w:rsid w:val="00073295"/>
    <w:rsid w:val="0008373E"/>
    <w:rsid w:val="0009643C"/>
    <w:rsid w:val="000A0780"/>
    <w:rsid w:val="000C05CB"/>
    <w:rsid w:val="000C69C4"/>
    <w:rsid w:val="000F1B20"/>
    <w:rsid w:val="000F7159"/>
    <w:rsid w:val="000F7475"/>
    <w:rsid w:val="00103F8E"/>
    <w:rsid w:val="00112DDD"/>
    <w:rsid w:val="00121733"/>
    <w:rsid w:val="00131768"/>
    <w:rsid w:val="00132E41"/>
    <w:rsid w:val="001334DD"/>
    <w:rsid w:val="00181479"/>
    <w:rsid w:val="001A7405"/>
    <w:rsid w:val="001A78A4"/>
    <w:rsid w:val="001B6465"/>
    <w:rsid w:val="001B7CA9"/>
    <w:rsid w:val="001D1F32"/>
    <w:rsid w:val="001E6D48"/>
    <w:rsid w:val="001E780D"/>
    <w:rsid w:val="001F013D"/>
    <w:rsid w:val="00206D9F"/>
    <w:rsid w:val="00215E56"/>
    <w:rsid w:val="00234E74"/>
    <w:rsid w:val="002567E5"/>
    <w:rsid w:val="00266489"/>
    <w:rsid w:val="002711BE"/>
    <w:rsid w:val="00273D1C"/>
    <w:rsid w:val="00276A2B"/>
    <w:rsid w:val="00296D56"/>
    <w:rsid w:val="002A7508"/>
    <w:rsid w:val="002C39CD"/>
    <w:rsid w:val="002D1477"/>
    <w:rsid w:val="002E177F"/>
    <w:rsid w:val="002F36E4"/>
    <w:rsid w:val="002F4207"/>
    <w:rsid w:val="00307BD4"/>
    <w:rsid w:val="00357DB4"/>
    <w:rsid w:val="00377244"/>
    <w:rsid w:val="00381AC8"/>
    <w:rsid w:val="003A6E56"/>
    <w:rsid w:val="003B3903"/>
    <w:rsid w:val="003C3279"/>
    <w:rsid w:val="003C3ADB"/>
    <w:rsid w:val="003D0793"/>
    <w:rsid w:val="003F63CF"/>
    <w:rsid w:val="00403F23"/>
    <w:rsid w:val="00430853"/>
    <w:rsid w:val="004311B5"/>
    <w:rsid w:val="00435D92"/>
    <w:rsid w:val="00445406"/>
    <w:rsid w:val="00457C1E"/>
    <w:rsid w:val="00480128"/>
    <w:rsid w:val="00490364"/>
    <w:rsid w:val="004A0913"/>
    <w:rsid w:val="004B1F7D"/>
    <w:rsid w:val="004B7FA1"/>
    <w:rsid w:val="004C031E"/>
    <w:rsid w:val="004C5DF9"/>
    <w:rsid w:val="004D6D1B"/>
    <w:rsid w:val="00500E32"/>
    <w:rsid w:val="00507E30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133BE"/>
    <w:rsid w:val="00630BE3"/>
    <w:rsid w:val="00694510"/>
    <w:rsid w:val="006A2F1F"/>
    <w:rsid w:val="006A4B43"/>
    <w:rsid w:val="006A73E3"/>
    <w:rsid w:val="006C4672"/>
    <w:rsid w:val="006D452D"/>
    <w:rsid w:val="006F5343"/>
    <w:rsid w:val="00726E67"/>
    <w:rsid w:val="00733762"/>
    <w:rsid w:val="0076361A"/>
    <w:rsid w:val="00765703"/>
    <w:rsid w:val="007938A2"/>
    <w:rsid w:val="007A35CB"/>
    <w:rsid w:val="007B6376"/>
    <w:rsid w:val="007C45C9"/>
    <w:rsid w:val="007D5A2B"/>
    <w:rsid w:val="007E1271"/>
    <w:rsid w:val="007F292D"/>
    <w:rsid w:val="007F604D"/>
    <w:rsid w:val="00801357"/>
    <w:rsid w:val="00807D87"/>
    <w:rsid w:val="00833909"/>
    <w:rsid w:val="008339CC"/>
    <w:rsid w:val="00840497"/>
    <w:rsid w:val="00842449"/>
    <w:rsid w:val="00873D80"/>
    <w:rsid w:val="00893C6E"/>
    <w:rsid w:val="008A0CA1"/>
    <w:rsid w:val="008A408D"/>
    <w:rsid w:val="008B4ECC"/>
    <w:rsid w:val="00903475"/>
    <w:rsid w:val="00903B69"/>
    <w:rsid w:val="00943D3B"/>
    <w:rsid w:val="00943E68"/>
    <w:rsid w:val="00944B83"/>
    <w:rsid w:val="00950FE2"/>
    <w:rsid w:val="00952182"/>
    <w:rsid w:val="009662E6"/>
    <w:rsid w:val="00971DDE"/>
    <w:rsid w:val="00972796"/>
    <w:rsid w:val="00972AEA"/>
    <w:rsid w:val="009A49C2"/>
    <w:rsid w:val="009B43DF"/>
    <w:rsid w:val="009D716D"/>
    <w:rsid w:val="009F1539"/>
    <w:rsid w:val="00A42F0F"/>
    <w:rsid w:val="00A471DB"/>
    <w:rsid w:val="00A56B93"/>
    <w:rsid w:val="00A75B49"/>
    <w:rsid w:val="00A92BEC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31FDC"/>
    <w:rsid w:val="00B45679"/>
    <w:rsid w:val="00B52614"/>
    <w:rsid w:val="00B540AA"/>
    <w:rsid w:val="00B54B74"/>
    <w:rsid w:val="00B61D30"/>
    <w:rsid w:val="00B74EA5"/>
    <w:rsid w:val="00B9526E"/>
    <w:rsid w:val="00BB2817"/>
    <w:rsid w:val="00BC289A"/>
    <w:rsid w:val="00BC3812"/>
    <w:rsid w:val="00BD1B42"/>
    <w:rsid w:val="00BD232A"/>
    <w:rsid w:val="00BD3CE3"/>
    <w:rsid w:val="00BF6D23"/>
    <w:rsid w:val="00C2383B"/>
    <w:rsid w:val="00C610D7"/>
    <w:rsid w:val="00C62C26"/>
    <w:rsid w:val="00C66897"/>
    <w:rsid w:val="00C73419"/>
    <w:rsid w:val="00C76469"/>
    <w:rsid w:val="00C775B6"/>
    <w:rsid w:val="00C85562"/>
    <w:rsid w:val="00C97824"/>
    <w:rsid w:val="00CA6509"/>
    <w:rsid w:val="00CB0874"/>
    <w:rsid w:val="00CC1E5D"/>
    <w:rsid w:val="00CD009D"/>
    <w:rsid w:val="00CD3CCC"/>
    <w:rsid w:val="00CF257B"/>
    <w:rsid w:val="00CF54DD"/>
    <w:rsid w:val="00D04377"/>
    <w:rsid w:val="00D11254"/>
    <w:rsid w:val="00D2497E"/>
    <w:rsid w:val="00D319C2"/>
    <w:rsid w:val="00D36B49"/>
    <w:rsid w:val="00D47BC6"/>
    <w:rsid w:val="00D60AD6"/>
    <w:rsid w:val="00D807CD"/>
    <w:rsid w:val="00D822B6"/>
    <w:rsid w:val="00D85066"/>
    <w:rsid w:val="00DA4EDF"/>
    <w:rsid w:val="00DC458A"/>
    <w:rsid w:val="00DD1AEF"/>
    <w:rsid w:val="00DD50B6"/>
    <w:rsid w:val="00DD7896"/>
    <w:rsid w:val="00DF00DB"/>
    <w:rsid w:val="00DF0605"/>
    <w:rsid w:val="00DF1870"/>
    <w:rsid w:val="00DF2EF0"/>
    <w:rsid w:val="00E1006F"/>
    <w:rsid w:val="00E15477"/>
    <w:rsid w:val="00E3020B"/>
    <w:rsid w:val="00E64919"/>
    <w:rsid w:val="00E73BBE"/>
    <w:rsid w:val="00E75923"/>
    <w:rsid w:val="00E90B27"/>
    <w:rsid w:val="00E93E5F"/>
    <w:rsid w:val="00EA7D80"/>
    <w:rsid w:val="00EB0305"/>
    <w:rsid w:val="00EC26BA"/>
    <w:rsid w:val="00EC539C"/>
    <w:rsid w:val="00F04D2A"/>
    <w:rsid w:val="00F23956"/>
    <w:rsid w:val="00F4443D"/>
    <w:rsid w:val="00F50E98"/>
    <w:rsid w:val="00F52518"/>
    <w:rsid w:val="00F61671"/>
    <w:rsid w:val="00F6424E"/>
    <w:rsid w:val="00F867ED"/>
    <w:rsid w:val="00F9590F"/>
    <w:rsid w:val="00FD5EB6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B9816192-F929-484F-8F2B-971371FB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78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E780D"/>
    <w:pPr>
      <w:suppressLineNumbers/>
    </w:pPr>
  </w:style>
  <w:style w:type="character" w:customStyle="1" w:styleId="markedcontent">
    <w:name w:val="markedcontent"/>
    <w:basedOn w:val="Domylnaczcionkaakapitu"/>
    <w:rsid w:val="00103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F64C3-6D12-4D94-91E6-FC956912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Kempiński</dc:creator>
  <cp:lastModifiedBy>a.krol@umdebrzno.lan</cp:lastModifiedBy>
  <cp:revision>5</cp:revision>
  <cp:lastPrinted>2021-04-29T12:06:00Z</cp:lastPrinted>
  <dcterms:created xsi:type="dcterms:W3CDTF">2023-11-13T08:38:00Z</dcterms:created>
  <dcterms:modified xsi:type="dcterms:W3CDTF">2023-11-27T07:37:00Z</dcterms:modified>
</cp:coreProperties>
</file>