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681B0D5E"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EF54A3" w:rsidRPr="00C03FF6">
        <w:rPr>
          <w:rFonts w:cs="Tahoma"/>
          <w:bCs/>
          <w:color w:val="000000"/>
          <w:szCs w:val="20"/>
        </w:rPr>
        <w:t>5 </w:t>
      </w:r>
      <w:r w:rsidR="006E5003">
        <w:rPr>
          <w:rFonts w:cs="Tahoma"/>
          <w:bCs/>
          <w:color w:val="000000"/>
          <w:szCs w:val="20"/>
        </w:rPr>
        <w:t>538</w:t>
      </w:r>
      <w:r w:rsidRPr="00C03FF6">
        <w:rPr>
          <w:rFonts w:cs="Tahoma"/>
          <w:bCs/>
          <w:color w:val="000000"/>
          <w:szCs w:val="20"/>
        </w:rPr>
        <w:t xml:space="preserve"> 000 </w:t>
      </w:r>
      <w:r w:rsidR="006E5003">
        <w:rPr>
          <w:rFonts w:cs="Tahoma"/>
          <w:bCs/>
          <w:color w:val="000000"/>
          <w:szCs w:val="20"/>
        </w:rPr>
        <w:t>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0EA24E55" w:rsidR="0061390F" w:rsidRPr="00302BD7" w:rsidRDefault="006E5003">
      <w:pPr>
        <w:shd w:val="clear" w:color="auto" w:fill="FFFFFF"/>
        <w:tabs>
          <w:tab w:val="left" w:pos="9214"/>
        </w:tabs>
        <w:spacing w:after="0" w:line="240" w:lineRule="auto"/>
        <w:ind w:right="6"/>
        <w:jc w:val="center"/>
        <w:rPr>
          <w:rFonts w:cs="Tahoma"/>
          <w:b/>
          <w:bCs/>
          <w:sz w:val="24"/>
        </w:rPr>
      </w:pPr>
      <w:r w:rsidRPr="006E5003">
        <w:rPr>
          <w:rFonts w:cs="Tahoma"/>
          <w:b/>
          <w:bCs/>
          <w:sz w:val="24"/>
        </w:rPr>
        <w:t xml:space="preserve">Rozbudowa Centrum Zarządzania Bezpieczeństwem Województwa </w:t>
      </w:r>
      <w:r w:rsidRPr="00412943">
        <w:rPr>
          <w:rFonts w:cs="Tahoma"/>
          <w:b/>
          <w:bCs/>
          <w:sz w:val="24"/>
        </w:rPr>
        <w:t>Dolnośląskiego - ETAP I</w:t>
      </w:r>
    </w:p>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4B331D06" w:rsidR="0061390F" w:rsidRDefault="006A61F1">
      <w:pPr>
        <w:shd w:val="clear" w:color="auto" w:fill="FFFFFF"/>
        <w:tabs>
          <w:tab w:val="left" w:pos="9214"/>
        </w:tabs>
        <w:spacing w:after="0" w:line="240" w:lineRule="auto"/>
        <w:ind w:right="6"/>
        <w:jc w:val="center"/>
        <w:rPr>
          <w:rFonts w:cs="Tahoma"/>
          <w:bCs/>
        </w:rPr>
      </w:pPr>
      <w:r w:rsidRPr="0015662B">
        <w:rPr>
          <w:rFonts w:cs="Tahoma"/>
          <w:bCs/>
        </w:rPr>
        <w:t>WT.2370.</w:t>
      </w:r>
      <w:r w:rsidR="0015662B" w:rsidRPr="0015662B">
        <w:rPr>
          <w:rFonts w:cs="Tahoma"/>
          <w:bCs/>
        </w:rPr>
        <w:t>10</w:t>
      </w:r>
      <w:r w:rsidRPr="0015662B">
        <w:rPr>
          <w:rFonts w:cs="Tahoma"/>
          <w:bCs/>
        </w:rPr>
        <w:t>.202</w:t>
      </w:r>
      <w:r w:rsidR="006E5003" w:rsidRPr="0015662B">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70F52B22" w14:textId="77777777" w:rsidR="00C4300F" w:rsidRDefault="00C4300F">
      <w:pPr>
        <w:shd w:val="clear" w:color="auto" w:fill="FFFFFF"/>
        <w:spacing w:after="0" w:line="240" w:lineRule="auto"/>
        <w:ind w:left="4248" w:firstLine="552"/>
        <w:rPr>
          <w:rFonts w:cs="Tahoma"/>
          <w:color w:val="000000"/>
          <w:spacing w:val="-1"/>
          <w:lang w:eastAsia="pl-PL"/>
        </w:rPr>
      </w:pPr>
    </w:p>
    <w:p w14:paraId="418F0301" w14:textId="77777777" w:rsidR="0061390F" w:rsidRDefault="006139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6D3C28" w:rsidRDefault="004D28F4">
      <w:pPr>
        <w:shd w:val="clear" w:color="auto" w:fill="FFFFFF"/>
        <w:tabs>
          <w:tab w:val="left" w:pos="0"/>
          <w:tab w:val="left" w:pos="480"/>
          <w:tab w:val="left" w:pos="840"/>
        </w:tabs>
        <w:spacing w:after="0" w:line="240" w:lineRule="auto"/>
        <w:ind w:left="425" w:hanging="425"/>
        <w:rPr>
          <w:rFonts w:cs="Tahoma"/>
          <w:bCs/>
          <w:color w:val="000000"/>
          <w:spacing w:val="-4"/>
          <w:sz w:val="12"/>
          <w:szCs w:val="12"/>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sidR="00C74B11" w:rsidRPr="00C03FF6">
        <w:rPr>
          <w:rFonts w:asciiTheme="minorHAnsi" w:hAnsiTheme="minorHAnsi" w:cstheme="minorHAnsi"/>
        </w:rPr>
        <w:t xml:space="preserve">Adres strony internetowej </w:t>
      </w:r>
      <w:bookmarkEnd w:id="0"/>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6D3C28"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2"/>
          <w:szCs w:val="12"/>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r w:rsidR="00DD40B3">
        <w:rPr>
          <w:rFonts w:cs="Tahoma"/>
        </w:rPr>
        <w:t>s</w:t>
      </w:r>
      <w:r w:rsidR="00B53A87">
        <w:rPr>
          <w:rFonts w:cs="Tahoma"/>
        </w:rPr>
        <w:t>ekc</w:t>
      </w:r>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6D3C28" w:rsidRDefault="0061390F">
      <w:pPr>
        <w:pStyle w:val="Style14"/>
        <w:spacing w:line="240" w:lineRule="auto"/>
        <w:rPr>
          <w:rStyle w:val="CharStyle3"/>
          <w:rFonts w:ascii="Calibri" w:hAnsi="Calibri"/>
          <w:color w:val="00B050"/>
          <w:sz w:val="12"/>
          <w:szCs w:val="12"/>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6D625F1" w:rsidR="00C25B52" w:rsidRPr="0086117F" w:rsidRDefault="00E47F50" w:rsidP="005F60C1">
      <w:pPr>
        <w:widowControl w:val="0"/>
        <w:numPr>
          <w:ilvl w:val="0"/>
          <w:numId w:val="24"/>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uPzp)</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„uPzp”.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 xml:space="preserve">z dnia 23 kwietnia 1964r. - Kodeks cywilny </w:t>
      </w:r>
    </w:p>
    <w:p w14:paraId="7C65661A" w14:textId="5213708B" w:rsidR="007405F2" w:rsidRPr="0086117F" w:rsidRDefault="007405F2" w:rsidP="005F60C1">
      <w:pPr>
        <w:widowControl w:val="0"/>
        <w:numPr>
          <w:ilvl w:val="0"/>
          <w:numId w:val="24"/>
        </w:numPr>
        <w:shd w:val="clear" w:color="auto" w:fill="FFFFFF"/>
        <w:tabs>
          <w:tab w:val="left" w:pos="0"/>
          <w:tab w:val="num" w:pos="567"/>
        </w:tabs>
        <w:spacing w:after="0" w:line="240" w:lineRule="auto"/>
        <w:jc w:val="both"/>
        <w:rPr>
          <w:rFonts w:cs="Tahoma"/>
          <w:iCs/>
          <w:color w:val="000000"/>
          <w:szCs w:val="32"/>
        </w:rPr>
      </w:pPr>
      <w:r w:rsidRPr="0086117F">
        <w:rPr>
          <w:rFonts w:cs="Tahoma"/>
          <w:iCs/>
          <w:color w:val="000000"/>
          <w:szCs w:val="32"/>
        </w:rPr>
        <w:t xml:space="preserve">Zamawiający zastrzega sobie prawo do unieważnienia postępowania w okolicznościach przewidzianych w art. </w:t>
      </w:r>
      <w:r w:rsidR="007E3FB0" w:rsidRPr="0086117F">
        <w:rPr>
          <w:rFonts w:cs="Tahoma"/>
          <w:iCs/>
          <w:color w:val="000000"/>
          <w:szCs w:val="32"/>
        </w:rPr>
        <w:t>310</w:t>
      </w:r>
      <w:r w:rsidRPr="0086117F">
        <w:rPr>
          <w:rFonts w:cs="Tahoma"/>
          <w:iCs/>
          <w:color w:val="000000"/>
          <w:szCs w:val="32"/>
        </w:rPr>
        <w:t xml:space="preserve"> uPzp.</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21DCDE18"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9A7707" w:rsidRPr="001D6368">
        <w:rPr>
          <w:rFonts w:asciiTheme="minorHAnsi" w:hAnsiTheme="minorHAnsi" w:cstheme="minorHAnsi"/>
          <w:color w:val="000000"/>
        </w:rPr>
        <w:t>roboty budowlane</w:t>
      </w:r>
    </w:p>
    <w:p w14:paraId="1496D893" w14:textId="503ED562" w:rsidR="00AF0051" w:rsidRPr="00B26142" w:rsidRDefault="00AF0051" w:rsidP="00B26142">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rPr>
      </w:pPr>
      <w:r w:rsidRPr="001D6368">
        <w:rPr>
          <w:rFonts w:asciiTheme="minorHAnsi" w:hAnsiTheme="minorHAnsi" w:cstheme="minorHAnsi"/>
          <w:iCs/>
          <w:color w:val="000000"/>
        </w:rPr>
        <w:t xml:space="preserve">Przedmiotem zamówienia </w:t>
      </w:r>
      <w:r w:rsidR="00776248">
        <w:rPr>
          <w:rFonts w:asciiTheme="minorHAnsi" w:hAnsiTheme="minorHAnsi" w:cstheme="minorHAnsi"/>
          <w:iCs/>
          <w:color w:val="000000"/>
        </w:rPr>
        <w:t>jest realizacja robót budowlano-montażowych dla zadania</w:t>
      </w:r>
      <w:bookmarkStart w:id="1" w:name="_Hlk157768363"/>
      <w:r w:rsidR="00776248">
        <w:rPr>
          <w:rFonts w:asciiTheme="minorHAnsi" w:hAnsiTheme="minorHAnsi" w:cstheme="minorHAnsi"/>
          <w:iCs/>
          <w:color w:val="000000"/>
        </w:rPr>
        <w:t xml:space="preserve"> „Rozbudowa Centrum Zarządzania Bezpieczeństwem Województwa Dolnośląskiego </w:t>
      </w:r>
      <w:r w:rsidR="00835D26">
        <w:rPr>
          <w:rFonts w:asciiTheme="minorHAnsi" w:hAnsiTheme="minorHAnsi" w:cstheme="minorHAnsi"/>
          <w:iCs/>
          <w:color w:val="000000"/>
        </w:rPr>
        <w:t>-</w:t>
      </w:r>
      <w:r w:rsidR="00776248">
        <w:rPr>
          <w:rFonts w:asciiTheme="minorHAnsi" w:hAnsiTheme="minorHAnsi" w:cstheme="minorHAnsi"/>
          <w:iCs/>
          <w:color w:val="000000"/>
        </w:rPr>
        <w:t xml:space="preserve"> </w:t>
      </w:r>
      <w:r w:rsidR="00776248" w:rsidRPr="00412943">
        <w:rPr>
          <w:rFonts w:asciiTheme="minorHAnsi" w:hAnsiTheme="minorHAnsi" w:cstheme="minorHAnsi"/>
          <w:iCs/>
          <w:color w:val="000000"/>
        </w:rPr>
        <w:t xml:space="preserve">ETAP </w:t>
      </w:r>
      <w:r w:rsidR="00835D26" w:rsidRPr="00412943">
        <w:rPr>
          <w:rFonts w:asciiTheme="minorHAnsi" w:hAnsiTheme="minorHAnsi" w:cstheme="minorHAnsi"/>
          <w:iCs/>
          <w:color w:val="000000"/>
        </w:rPr>
        <w:t>I</w:t>
      </w:r>
      <w:r w:rsidR="00776248" w:rsidRPr="00412943">
        <w:rPr>
          <w:rFonts w:asciiTheme="minorHAnsi" w:hAnsiTheme="minorHAnsi" w:cstheme="minorHAnsi"/>
          <w:iCs/>
          <w:color w:val="000000"/>
        </w:rPr>
        <w:t>”</w:t>
      </w:r>
      <w:r w:rsidR="00776248">
        <w:rPr>
          <w:rFonts w:asciiTheme="minorHAnsi" w:hAnsiTheme="minorHAnsi" w:cstheme="minorHAnsi"/>
          <w:iCs/>
          <w:color w:val="000000"/>
        </w:rPr>
        <w:t xml:space="preserve"> przy </w:t>
      </w:r>
      <w:r w:rsidR="00437F58" w:rsidRPr="00B26142">
        <w:rPr>
          <w:rFonts w:asciiTheme="minorHAnsi" w:hAnsiTheme="minorHAnsi" w:cstheme="minorHAnsi"/>
          <w:iCs/>
        </w:rPr>
        <w:t xml:space="preserve">ul. </w:t>
      </w:r>
      <w:r w:rsidR="00B26142" w:rsidRPr="00B26142">
        <w:rPr>
          <w:rFonts w:asciiTheme="minorHAnsi" w:hAnsiTheme="minorHAnsi" w:cstheme="minorHAnsi"/>
          <w:iCs/>
        </w:rPr>
        <w:t>Borowskiej 138 we Wrocławiu</w:t>
      </w:r>
      <w:r w:rsidR="00437F58" w:rsidRPr="00B26142">
        <w:rPr>
          <w:rFonts w:asciiTheme="minorHAnsi" w:hAnsiTheme="minorHAnsi" w:cstheme="minorHAnsi"/>
          <w:iCs/>
        </w:rPr>
        <w:t>,</w:t>
      </w:r>
      <w:r w:rsidR="00B26142" w:rsidRPr="00B26142">
        <w:rPr>
          <w:rFonts w:asciiTheme="minorHAnsi" w:hAnsiTheme="minorHAnsi" w:cstheme="minorHAnsi"/>
          <w:iCs/>
        </w:rPr>
        <w:t>działka 22,AM-3,obręb Gaj,jednostka ewidencyjna: 026401_1.0013.AR_3.22/3</w:t>
      </w:r>
      <w:bookmarkEnd w:id="1"/>
      <w:r w:rsidR="00835D26">
        <w:rPr>
          <w:rFonts w:asciiTheme="minorHAnsi" w:hAnsiTheme="minorHAnsi" w:cstheme="minorHAnsi"/>
          <w:iCs/>
        </w:rPr>
        <w:t>, tj.:</w:t>
      </w:r>
    </w:p>
    <w:p w14:paraId="7A9F3330" w14:textId="77777777" w:rsidR="00835D26" w:rsidRDefault="00776248" w:rsidP="00835D26">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835D26">
        <w:rPr>
          <w:rFonts w:asciiTheme="minorHAnsi" w:hAnsiTheme="minorHAnsi" w:cstheme="minorHAnsi"/>
          <w:i/>
          <w:iCs/>
          <w:color w:val="000000"/>
        </w:rPr>
        <w:t>roboty fundamentowe</w:t>
      </w:r>
    </w:p>
    <w:p w14:paraId="6B3A8898" w14:textId="77777777" w:rsidR="00835D26" w:rsidRDefault="00776248" w:rsidP="00835D26">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835D26">
        <w:rPr>
          <w:rFonts w:asciiTheme="minorHAnsi" w:hAnsiTheme="minorHAnsi" w:cstheme="minorHAnsi"/>
          <w:i/>
          <w:iCs/>
          <w:color w:val="000000"/>
        </w:rPr>
        <w:t>przebudowa sieci ciepłowniczych,</w:t>
      </w:r>
    </w:p>
    <w:p w14:paraId="639B495E" w14:textId="77777777" w:rsidR="00835D26" w:rsidRDefault="00776248" w:rsidP="00835D26">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835D26">
        <w:rPr>
          <w:rFonts w:asciiTheme="minorHAnsi" w:hAnsiTheme="minorHAnsi" w:cstheme="minorHAnsi"/>
          <w:i/>
          <w:iCs/>
          <w:color w:val="000000"/>
        </w:rPr>
        <w:t>przebudowa sieci elektrycznych</w:t>
      </w:r>
    </w:p>
    <w:p w14:paraId="19E49802" w14:textId="77777777" w:rsidR="00835D26" w:rsidRDefault="00776248" w:rsidP="00835D26">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835D26">
        <w:rPr>
          <w:rFonts w:asciiTheme="minorHAnsi" w:hAnsiTheme="minorHAnsi" w:cstheme="minorHAnsi"/>
          <w:i/>
          <w:iCs/>
          <w:color w:val="000000"/>
        </w:rPr>
        <w:t>roboty budowlane związane z przebudową sieci ciepłowniczej</w:t>
      </w:r>
    </w:p>
    <w:p w14:paraId="0A905AA6" w14:textId="77777777" w:rsidR="00835D26" w:rsidRDefault="00776248" w:rsidP="00835D26">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835D26">
        <w:rPr>
          <w:rFonts w:asciiTheme="minorHAnsi" w:hAnsiTheme="minorHAnsi" w:cstheme="minorHAnsi"/>
          <w:i/>
          <w:iCs/>
          <w:color w:val="000000"/>
        </w:rPr>
        <w:t>roboty instalacyjne związane z węzłem cieplnym W1</w:t>
      </w:r>
    </w:p>
    <w:p w14:paraId="71DE21D0" w14:textId="77777777" w:rsidR="00835D26" w:rsidRDefault="00776248" w:rsidP="00835D26">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835D26">
        <w:rPr>
          <w:rFonts w:asciiTheme="minorHAnsi" w:hAnsiTheme="minorHAnsi" w:cstheme="minorHAnsi"/>
          <w:i/>
          <w:iCs/>
          <w:color w:val="000000"/>
        </w:rPr>
        <w:t>roboty wykończeniowe związane z węzłem cieplnym W1</w:t>
      </w:r>
    </w:p>
    <w:p w14:paraId="66FF631B" w14:textId="77777777" w:rsidR="00835D26" w:rsidRDefault="00776248" w:rsidP="00835D26">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835D26">
        <w:rPr>
          <w:rFonts w:asciiTheme="minorHAnsi" w:hAnsiTheme="minorHAnsi" w:cstheme="minorHAnsi"/>
          <w:i/>
          <w:iCs/>
          <w:color w:val="000000"/>
        </w:rPr>
        <w:t>roboty wykończeniowe węzłów ciepłowniczych W1, W2 i W3 zabezpieczenie węzła ciepłowniczego W1 przed wpływami atmosferycznymi</w:t>
      </w:r>
    </w:p>
    <w:p w14:paraId="7388910E" w14:textId="485459A1" w:rsidR="00776248" w:rsidRPr="00835D26" w:rsidRDefault="00776248" w:rsidP="00835D26">
      <w:pPr>
        <w:pStyle w:val="Akapitzlist"/>
        <w:numPr>
          <w:ilvl w:val="0"/>
          <w:numId w:val="59"/>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835D26">
        <w:rPr>
          <w:rFonts w:asciiTheme="minorHAnsi" w:hAnsiTheme="minorHAnsi" w:cstheme="minorHAnsi"/>
          <w:i/>
          <w:iCs/>
          <w:color w:val="000000"/>
        </w:rPr>
        <w:t>sieci elektroenergetycznych (Zamawiający posiada aktualną dokumentację dla zakresu)</w:t>
      </w:r>
    </w:p>
    <w:p w14:paraId="38C76806" w14:textId="77777777" w:rsidR="00776248" w:rsidRPr="00776248" w:rsidRDefault="00776248" w:rsidP="00776248">
      <w:pPr>
        <w:pStyle w:val="Akapitzlist"/>
        <w:shd w:val="clear" w:color="auto" w:fill="FFFFFF"/>
        <w:tabs>
          <w:tab w:val="left" w:pos="0"/>
          <w:tab w:val="left" w:pos="426"/>
        </w:tabs>
        <w:spacing w:after="0" w:line="240" w:lineRule="auto"/>
        <w:ind w:left="360" w:right="6"/>
        <w:jc w:val="both"/>
        <w:rPr>
          <w:rFonts w:asciiTheme="minorHAnsi" w:hAnsiTheme="minorHAnsi" w:cstheme="minorHAnsi"/>
          <w:i/>
          <w:iCs/>
          <w:color w:val="000000"/>
          <w:sz w:val="12"/>
          <w:szCs w:val="12"/>
        </w:rPr>
      </w:pPr>
    </w:p>
    <w:p w14:paraId="6F72F29F" w14:textId="11368492"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577F533" w14:textId="77777777" w:rsid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45000000-7 Roboty budowlane</w:t>
      </w:r>
    </w:p>
    <w:p w14:paraId="67C94484" w14:textId="66A4C919" w:rsidR="00D46EB7" w:rsidRPr="00B53A87" w:rsidRDefault="00D46EB7"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lastRenderedPageBreak/>
        <w:t xml:space="preserve">45111200-0 </w:t>
      </w:r>
      <w:r w:rsidRPr="00D46EB7">
        <w:rPr>
          <w:rFonts w:asciiTheme="minorHAnsi" w:hAnsiTheme="minorHAnsi" w:cstheme="minorHAnsi"/>
        </w:rPr>
        <w:t>Roboty w zakresie przygotowania terenu pod budowę i roboty ziemne</w:t>
      </w:r>
    </w:p>
    <w:p w14:paraId="59A0EB57" w14:textId="77777777" w:rsidR="00D46EB7" w:rsidRDefault="00D46EB7" w:rsidP="00B53A8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 xml:space="preserve">45262300-4 </w:t>
      </w:r>
      <w:r>
        <w:rPr>
          <w:rFonts w:asciiTheme="minorHAnsi" w:hAnsiTheme="minorHAnsi" w:cstheme="minorHAnsi"/>
        </w:rPr>
        <w:t>Betonowanie</w:t>
      </w:r>
    </w:p>
    <w:p w14:paraId="4C8AA709" w14:textId="12B58F75" w:rsidR="00D46EB7" w:rsidRP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45262310-7</w:t>
      </w:r>
      <w:r>
        <w:rPr>
          <w:rFonts w:asciiTheme="minorHAnsi" w:hAnsiTheme="minorHAnsi" w:cstheme="minorHAnsi"/>
        </w:rPr>
        <w:t xml:space="preserve"> </w:t>
      </w:r>
      <w:r w:rsidRPr="00D46EB7">
        <w:rPr>
          <w:rFonts w:asciiTheme="minorHAnsi" w:hAnsiTheme="minorHAnsi" w:cstheme="minorHAnsi"/>
        </w:rPr>
        <w:t>Zbrojenie</w:t>
      </w:r>
    </w:p>
    <w:p w14:paraId="5FF30F21" w14:textId="53FD72D6" w:rsidR="00D46EB7" w:rsidRP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45223100-7</w:t>
      </w:r>
      <w:r>
        <w:rPr>
          <w:rFonts w:asciiTheme="minorHAnsi" w:hAnsiTheme="minorHAnsi" w:cstheme="minorHAnsi"/>
        </w:rPr>
        <w:t xml:space="preserve"> </w:t>
      </w:r>
      <w:r w:rsidRPr="00D46EB7">
        <w:rPr>
          <w:rFonts w:asciiTheme="minorHAnsi" w:hAnsiTheme="minorHAnsi" w:cstheme="minorHAnsi"/>
        </w:rPr>
        <w:t>Montaż konstrukcji metalowych</w:t>
      </w:r>
    </w:p>
    <w:p w14:paraId="0D58E092" w14:textId="14AE61C4" w:rsid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45262500-6</w:t>
      </w:r>
      <w:r>
        <w:rPr>
          <w:rFonts w:asciiTheme="minorHAnsi" w:hAnsiTheme="minorHAnsi" w:cstheme="minorHAnsi"/>
        </w:rPr>
        <w:t xml:space="preserve"> </w:t>
      </w:r>
      <w:r w:rsidRPr="00D46EB7">
        <w:rPr>
          <w:rFonts w:asciiTheme="minorHAnsi" w:hAnsiTheme="minorHAnsi" w:cstheme="minorHAnsi"/>
        </w:rPr>
        <w:t>Roboty murarskie i murowe</w:t>
      </w:r>
    </w:p>
    <w:p w14:paraId="156C8FAE" w14:textId="3FFD5C7F" w:rsidR="005B601D" w:rsidRDefault="005B601D" w:rsidP="00D46EB7">
      <w:pPr>
        <w:pStyle w:val="Akapitzlist"/>
        <w:shd w:val="clear" w:color="auto" w:fill="FFFFFF"/>
        <w:spacing w:after="0" w:line="240" w:lineRule="auto"/>
        <w:ind w:left="360"/>
        <w:jc w:val="both"/>
        <w:rPr>
          <w:rFonts w:asciiTheme="minorHAnsi" w:hAnsiTheme="minorHAnsi" w:cstheme="minorHAnsi"/>
        </w:rPr>
      </w:pPr>
      <w:r w:rsidRPr="005B601D">
        <w:rPr>
          <w:rFonts w:asciiTheme="minorHAnsi" w:hAnsiTheme="minorHAnsi" w:cstheme="minorHAnsi"/>
        </w:rPr>
        <w:t>45320000-6</w:t>
      </w:r>
      <w:r>
        <w:rPr>
          <w:rFonts w:asciiTheme="minorHAnsi" w:hAnsiTheme="minorHAnsi" w:cstheme="minorHAnsi"/>
        </w:rPr>
        <w:t xml:space="preserve"> Roboty izolacyjne</w:t>
      </w:r>
    </w:p>
    <w:p w14:paraId="7634F9AB" w14:textId="77777777" w:rsidR="00834C68" w:rsidRPr="006D3C28" w:rsidRDefault="00834C68" w:rsidP="00834C68">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sz w:val="12"/>
          <w:szCs w:val="12"/>
        </w:rPr>
      </w:pPr>
    </w:p>
    <w:p w14:paraId="0E7A4210" w14:textId="50981A47" w:rsidR="000F373F" w:rsidRPr="001D6368" w:rsidRDefault="000F373F" w:rsidP="00024655">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 xml:space="preserve">Szczegółowy zakres zamówienia określają: </w:t>
      </w:r>
    </w:p>
    <w:p w14:paraId="03450B80" w14:textId="4F81702F" w:rsidR="000F373F" w:rsidRPr="00FA7045" w:rsidRDefault="000F373F"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FA7045">
        <w:rPr>
          <w:rFonts w:asciiTheme="minorHAnsi" w:hAnsiTheme="minorHAnsi" w:cstheme="minorHAnsi"/>
          <w:iCs/>
          <w:color w:val="000000"/>
        </w:rPr>
        <w:t>Dokumentacja projektowa</w:t>
      </w:r>
      <w:r w:rsidR="00C03FF6" w:rsidRPr="00FA7045">
        <w:rPr>
          <w:rFonts w:asciiTheme="minorHAnsi" w:hAnsiTheme="minorHAnsi" w:cstheme="minorHAnsi"/>
          <w:iCs/>
          <w:color w:val="000000"/>
        </w:rPr>
        <w:t xml:space="preserve"> i STWiORB</w:t>
      </w:r>
      <w:r w:rsidRPr="00FA7045">
        <w:rPr>
          <w:rFonts w:asciiTheme="minorHAnsi" w:hAnsiTheme="minorHAnsi" w:cstheme="minorHAnsi"/>
          <w:iCs/>
          <w:color w:val="000000"/>
        </w:rPr>
        <w:t xml:space="preserve"> – załącznik nr 8 do SWZ</w:t>
      </w:r>
    </w:p>
    <w:p w14:paraId="6939BEF5" w14:textId="77777777" w:rsidR="00024655" w:rsidRPr="00FA7045" w:rsidRDefault="0002465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sz w:val="12"/>
          <w:szCs w:val="12"/>
        </w:rPr>
      </w:pPr>
    </w:p>
    <w:p w14:paraId="4CF618F7" w14:textId="51406A9C" w:rsidR="007F54E5" w:rsidRPr="00AE1456" w:rsidRDefault="007F54E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D4E51">
        <w:rPr>
          <w:rFonts w:asciiTheme="minorHAnsi" w:hAnsiTheme="minorHAnsi" w:cstheme="minorHAnsi"/>
          <w:b/>
          <w:bCs/>
          <w:iCs/>
          <w:color w:val="000000"/>
        </w:rPr>
        <w:t>załącznik nr 8 do SWZ udostępniono pod linkiem:</w:t>
      </w:r>
      <w:r w:rsidRPr="00AE1456">
        <w:rPr>
          <w:rFonts w:asciiTheme="minorHAnsi" w:hAnsiTheme="minorHAnsi" w:cstheme="minorHAnsi"/>
          <w:b/>
          <w:bCs/>
          <w:iCs/>
          <w:color w:val="000000"/>
        </w:rPr>
        <w:t xml:space="preserve"> </w:t>
      </w:r>
    </w:p>
    <w:p w14:paraId="1B3BB2BB" w14:textId="1A9B7EA3" w:rsidR="00DC129D" w:rsidRDefault="00FB7B9E" w:rsidP="00FB7B9E">
      <w:pPr>
        <w:shd w:val="clear" w:color="auto" w:fill="FFFFFF"/>
        <w:tabs>
          <w:tab w:val="left" w:pos="0"/>
          <w:tab w:val="left" w:pos="426"/>
        </w:tabs>
        <w:spacing w:after="0" w:line="240" w:lineRule="auto"/>
        <w:ind w:right="6"/>
        <w:jc w:val="both"/>
      </w:pPr>
      <w:hyperlink r:id="rId13" w:history="1">
        <w:r w:rsidRPr="002C4BC4">
          <w:rPr>
            <w:rStyle w:val="Hipercze"/>
          </w:rPr>
          <w:t>https://drive.google.com/file/d/1OsFDaFKB_-y_f_ZR99v6O7ZG4bWxP-dT/view?usp=drive_link</w:t>
        </w:r>
      </w:hyperlink>
      <w:r>
        <w:t xml:space="preserve"> </w:t>
      </w:r>
    </w:p>
    <w:p w14:paraId="2DC1D77D" w14:textId="77777777" w:rsidR="00FB7B9E" w:rsidRPr="00FB7B9E" w:rsidRDefault="00FB7B9E" w:rsidP="00FB7B9E">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6FE94F59" w14:textId="77777777" w:rsidR="000F373F" w:rsidRPr="001D6368" w:rsidRDefault="000F373F"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Projekt umowy – załącznik nr 5 do SWZ.</w:t>
      </w:r>
    </w:p>
    <w:p w14:paraId="6495EDF3" w14:textId="74F4DAE5" w:rsidR="000F373F" w:rsidRPr="006D3C28" w:rsidRDefault="000F373F" w:rsidP="00024655">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56920EDD" w14:textId="76081BF1" w:rsidR="00834C68" w:rsidRPr="00DC129D"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Roboty budowlane będą wykonywane na podstawie dokumentacj</w:t>
      </w:r>
      <w:r w:rsidR="00DC129D" w:rsidRPr="00DC129D">
        <w:rPr>
          <w:rFonts w:asciiTheme="minorHAnsi" w:hAnsiTheme="minorHAnsi" w:cstheme="minorHAnsi"/>
          <w:iCs/>
          <w:color w:val="000000"/>
        </w:rPr>
        <w:t>i</w:t>
      </w:r>
      <w:r w:rsidRPr="00DC129D">
        <w:rPr>
          <w:rFonts w:asciiTheme="minorHAnsi" w:hAnsiTheme="minorHAnsi" w:cstheme="minorHAnsi"/>
          <w:iCs/>
          <w:color w:val="000000"/>
        </w:rPr>
        <w:t xml:space="preserve"> projektow</w:t>
      </w:r>
      <w:r w:rsidR="00DC129D" w:rsidRPr="00DC129D">
        <w:rPr>
          <w:rFonts w:asciiTheme="minorHAnsi" w:hAnsiTheme="minorHAnsi" w:cstheme="minorHAnsi"/>
          <w:iCs/>
          <w:color w:val="000000"/>
        </w:rPr>
        <w:t>ej</w:t>
      </w:r>
      <w:r w:rsidRPr="00DC129D">
        <w:rPr>
          <w:rFonts w:asciiTheme="minorHAnsi" w:hAnsiTheme="minorHAnsi" w:cstheme="minorHAnsi"/>
          <w:iCs/>
          <w:color w:val="000000"/>
        </w:rPr>
        <w:t xml:space="preserve"> opracowan</w:t>
      </w:r>
      <w:r w:rsidR="00DC129D" w:rsidRPr="00DC129D">
        <w:rPr>
          <w:rFonts w:asciiTheme="minorHAnsi" w:hAnsiTheme="minorHAnsi" w:cstheme="minorHAnsi"/>
          <w:iCs/>
          <w:color w:val="000000"/>
        </w:rPr>
        <w:t>ej</w:t>
      </w:r>
      <w:r w:rsidRPr="00DC129D">
        <w:rPr>
          <w:rFonts w:asciiTheme="minorHAnsi" w:hAnsiTheme="minorHAnsi" w:cstheme="minorHAnsi"/>
          <w:iCs/>
          <w:color w:val="000000"/>
        </w:rPr>
        <w:t xml:space="preserve"> przez MAKI architekci sp. z o.o.</w:t>
      </w:r>
      <w:r w:rsidR="00DC129D" w:rsidRPr="00DC129D">
        <w:rPr>
          <w:rFonts w:asciiTheme="minorHAnsi" w:hAnsiTheme="minorHAnsi" w:cstheme="minorHAnsi"/>
          <w:iCs/>
          <w:color w:val="000000"/>
        </w:rPr>
        <w:t>,</w:t>
      </w:r>
      <w:r w:rsidRPr="00DC129D">
        <w:rPr>
          <w:rFonts w:asciiTheme="minorHAnsi" w:hAnsiTheme="minorHAnsi" w:cstheme="minorHAnsi"/>
          <w:iCs/>
          <w:color w:val="000000"/>
        </w:rPr>
        <w:t xml:space="preserve"> </w:t>
      </w:r>
      <w:r w:rsidR="00DC129D" w:rsidRPr="00DC129D">
        <w:rPr>
          <w:rFonts w:asciiTheme="minorHAnsi" w:hAnsiTheme="minorHAnsi" w:cstheme="minorHAnsi"/>
          <w:iCs/>
          <w:color w:val="000000"/>
        </w:rPr>
        <w:t xml:space="preserve">ul. Wesele 6/6, </w:t>
      </w:r>
      <w:r w:rsidRPr="00DC129D">
        <w:rPr>
          <w:rFonts w:asciiTheme="minorHAnsi" w:hAnsiTheme="minorHAnsi" w:cstheme="minorHAnsi"/>
          <w:iCs/>
          <w:color w:val="000000"/>
        </w:rPr>
        <w:t>30-127 Kraków</w:t>
      </w:r>
      <w:r w:rsidR="00DC129D" w:rsidRPr="00DC129D">
        <w:rPr>
          <w:rFonts w:asciiTheme="minorHAnsi" w:hAnsiTheme="minorHAnsi" w:cstheme="minorHAnsi"/>
          <w:iCs/>
          <w:color w:val="000000"/>
        </w:rPr>
        <w:t>.</w:t>
      </w:r>
    </w:p>
    <w:p w14:paraId="3C512B32" w14:textId="68DCE719" w:rsidR="00834C68" w:rsidRPr="006D3C28"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10F3011F" w14:textId="45582620" w:rsidR="00834C68" w:rsidRPr="00DC129D"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DC129D">
        <w:rPr>
          <w:rFonts w:asciiTheme="minorHAnsi" w:hAnsiTheme="minorHAnsi" w:cstheme="minorHAnsi"/>
          <w:iCs/>
          <w:color w:val="000000"/>
          <w:u w:val="single"/>
        </w:rPr>
        <w:t xml:space="preserve">Zakres robót budowlanych będzie obejmował w szczególności: </w:t>
      </w:r>
    </w:p>
    <w:p w14:paraId="7A7C1369"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Opracowanie planów BIOZ</w:t>
      </w:r>
    </w:p>
    <w:p w14:paraId="142A943C"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Prace przygotowawcze </w:t>
      </w:r>
    </w:p>
    <w:p w14:paraId="7F49E6BB"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Roboty rozbiórkowe</w:t>
      </w:r>
    </w:p>
    <w:p w14:paraId="3715771D"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Roboty ziemne</w:t>
      </w:r>
    </w:p>
    <w:p w14:paraId="31F3BC30"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Roboty fundamentowe</w:t>
      </w:r>
    </w:p>
    <w:p w14:paraId="6A45A571"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Roboty żelbetowe (wykonanie ścian żelbetowych, stropów do poziomu ,,0”)</w:t>
      </w:r>
    </w:p>
    <w:p w14:paraId="22126DB1"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izolacji fundamentów i ścian do poziomu ,,0”</w:t>
      </w:r>
    </w:p>
    <w:p w14:paraId="2EEB4831"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instalacji podposadzkowej</w:t>
      </w:r>
    </w:p>
    <w:p w14:paraId="2AE4B534"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instalacji w węźle W1 w tym instalacji wod-kan, c.o. wentylacji, instalacji elektrycznej i teletechnicznej niezbędnej do poprawnego funkcjonowania węzła</w:t>
      </w:r>
    </w:p>
    <w:p w14:paraId="4D3EB5E9"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prac wykończeniowych wg. wytycznych firmy Fortum</w:t>
      </w:r>
    </w:p>
    <w:p w14:paraId="1D8FB6AF"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przyłącza wodociągowego zgodnie z projektem</w:t>
      </w:r>
    </w:p>
    <w:p w14:paraId="12F7D7C3"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przyłącza kanalizacji sanitarnej zgodnie z projektem</w:t>
      </w:r>
    </w:p>
    <w:p w14:paraId="468CC6CF"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przyłącza kanalizacji deszczowej zgodnie z projektem</w:t>
      </w:r>
    </w:p>
    <w:p w14:paraId="30F96D78"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tymczasowego przyłącza ciepłowniczego</w:t>
      </w:r>
    </w:p>
    <w:p w14:paraId="133608C4"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docelowego przyłącza ciepłowniczego zgodnie z projektem</w:t>
      </w:r>
    </w:p>
    <w:p w14:paraId="2D0284D6"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przebudowy kanalizacji kablowej zgodnie z projektem</w:t>
      </w:r>
    </w:p>
    <w:p w14:paraId="732C9C5C"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przebudowy sieci zgodnie z projektem</w:t>
      </w:r>
    </w:p>
    <w:p w14:paraId="7ABEE03F"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rozbudowy sieci WLZ zgodnie z projektem</w:t>
      </w:r>
    </w:p>
    <w:p w14:paraId="30576E0F"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docelowego przyłącza budynku do sieci</w:t>
      </w:r>
    </w:p>
    <w:p w14:paraId="67ABBDC2" w14:textId="77777777" w:rsid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niezbędnych rozdzielni i instalacji do poprawnego działania węzła W1</w:t>
      </w:r>
    </w:p>
    <w:p w14:paraId="389D9A48" w14:textId="67815521" w:rsidR="00835D26" w:rsidRPr="00721CDB" w:rsidRDefault="00835D26" w:rsidP="00835D26">
      <w:pPr>
        <w:pStyle w:val="Akapitzlist"/>
        <w:numPr>
          <w:ilvl w:val="0"/>
          <w:numId w:val="60"/>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Wykonanie instalacji uziemiającej niezbędnej do poprawnego zabezpieczenia i działania węzła W1</w:t>
      </w:r>
    </w:p>
    <w:p w14:paraId="178A7F1F" w14:textId="77777777" w:rsidR="00834C68" w:rsidRPr="00834C68"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highlight w:val="yellow"/>
        </w:rPr>
      </w:pPr>
    </w:p>
    <w:p w14:paraId="6D6C4E56" w14:textId="77777777" w:rsidR="00DC129D"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DC129D">
        <w:rPr>
          <w:rFonts w:asciiTheme="minorHAnsi" w:hAnsiTheme="minorHAnsi" w:cstheme="minorHAnsi"/>
          <w:iCs/>
          <w:color w:val="000000"/>
          <w:u w:val="single"/>
        </w:rPr>
        <w:t xml:space="preserve">Wykaz dokumentacji projektowej: </w:t>
      </w:r>
    </w:p>
    <w:p w14:paraId="3E4297A5" w14:textId="70404A39"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PROJEKT BUDOWLANY</w:t>
      </w:r>
    </w:p>
    <w:p w14:paraId="1BC07261" w14:textId="5AFF315E"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PROJEKT WYKONAWCZY/TECHNICZNY</w:t>
      </w:r>
    </w:p>
    <w:p w14:paraId="40F0BA1F" w14:textId="5CF199CC"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 xml:space="preserve">INNE OPRACOWANIA </w:t>
      </w:r>
    </w:p>
    <w:p w14:paraId="42F47EC2" w14:textId="47CB99ED" w:rsidR="006D3C28" w:rsidRPr="006D3C28" w:rsidRDefault="006D3C2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sz w:val="16"/>
          <w:szCs w:val="16"/>
          <w:highlight w:val="yellow"/>
        </w:rPr>
      </w:pPr>
    </w:p>
    <w:p w14:paraId="04A2AF3E" w14:textId="41DD3B40" w:rsidR="00834C68" w:rsidRPr="006D3C28" w:rsidRDefault="00834C68"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Wytyczne dla Wykonawcy. </w:t>
      </w:r>
    </w:p>
    <w:p w14:paraId="2C712BD0" w14:textId="77777777" w:rsidR="005F60C1" w:rsidRPr="006D3C28" w:rsidRDefault="005F60C1"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3.1) </w:t>
      </w:r>
      <w:r w:rsidR="00834C68" w:rsidRPr="006D3C28">
        <w:rPr>
          <w:rFonts w:asciiTheme="minorHAnsi" w:hAnsiTheme="minorHAnsi" w:cstheme="minorHAnsi"/>
          <w:iCs/>
          <w:color w:val="000000"/>
        </w:rPr>
        <w:t>Wytyczne ogólne</w:t>
      </w:r>
      <w:r w:rsidRPr="006D3C28">
        <w:rPr>
          <w:rFonts w:asciiTheme="minorHAnsi" w:hAnsiTheme="minorHAnsi" w:cstheme="minorHAnsi"/>
          <w:iCs/>
          <w:color w:val="000000"/>
        </w:rPr>
        <w:t>:</w:t>
      </w:r>
    </w:p>
    <w:p w14:paraId="112E8D28"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W cenie ofertowej Wykonawca winien uwzględnić wszystkie koszty bezpośrednie i pośrednie związane z wszelkimi badaniami, pomiarami oraz działaniami, zmierzającymi do wykonania przedmiotu zamówienia w sposób kompletny dla celu jakiemu ma służyć.</w:t>
      </w:r>
    </w:p>
    <w:p w14:paraId="6AEC31D6"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Nie wyklucza się w trakcie realizacji robót wprowadzania dodatkowych zakresów robót na Placu Budowy realizowanych wg odrębnych umów. Wykonawca jest zobowiązany umożliwić podmiotom wskazanym przez Zamawiającego na etapie przetargu oraz realizacji robót wejście na Plac Budowy </w:t>
      </w:r>
      <w:r w:rsidRPr="006D3C28">
        <w:rPr>
          <w:rFonts w:asciiTheme="minorHAnsi" w:hAnsiTheme="minorHAnsi" w:cstheme="minorHAnsi"/>
          <w:iCs/>
          <w:color w:val="000000"/>
        </w:rPr>
        <w:lastRenderedPageBreak/>
        <w:t>i prowadzenie robót, jednak terminy wejścia na Plac Budowy i prowadzenia robót muszą zostać uzgodnione z Wykonawcą. Wykonawca ma obowiązek skoordynować również prace z każdym podmiotem wskazanym przez Zamawiającego, który będzie prowadził następnie roboty na Placu Budowy.</w:t>
      </w:r>
    </w:p>
    <w:p w14:paraId="6A2A9BC0" w14:textId="076D23E0"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Zamawiający wymaga, aby sposób prowadzenia robót zapewniał </w:t>
      </w:r>
      <w:r w:rsidR="00936481">
        <w:rPr>
          <w:rFonts w:asciiTheme="minorHAnsi" w:hAnsiTheme="minorHAnsi" w:cstheme="minorHAnsi"/>
          <w:iCs/>
          <w:color w:val="000000"/>
        </w:rPr>
        <w:t>możliwość swobodnego korzystania z obiektów zlokalizowanych w pobliżu Placu Budowy.</w:t>
      </w:r>
    </w:p>
    <w:p w14:paraId="6A8D3E9D" w14:textId="77777777" w:rsidR="00721CDB" w:rsidRPr="00721CDB" w:rsidRDefault="00721CDB" w:rsidP="005F60C1">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04176485" w14:textId="429BB576" w:rsidR="00834C68" w:rsidRDefault="005F60C1"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3.2) </w:t>
      </w:r>
      <w:r w:rsidR="006D3C28">
        <w:rPr>
          <w:rFonts w:asciiTheme="minorHAnsi" w:hAnsiTheme="minorHAnsi" w:cstheme="minorHAnsi"/>
          <w:iCs/>
          <w:color w:val="000000"/>
        </w:rPr>
        <w:t>Wytyczne w zakresie realizacji robót:</w:t>
      </w:r>
    </w:p>
    <w:p w14:paraId="01089279" w14:textId="30B83EE7"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zapewni sporządzenie w terminie 7 dni przed rozpoczęciem robót budowlanych planu bezpieczeństwa i ochrony zdrowia, uwzględniającego specyfikę obiektu budowlanego i warunki prowadzenia robót budowlanych. Plan BIOZ należy sporządzić zgodnie z Rozporządzeniem Ministra Infrastruktury z dnia 23.06.2003r. (Dz.U. 2003 nr 120 poz. 1126 z p. zm.).</w:t>
      </w:r>
    </w:p>
    <w:p w14:paraId="52A30277" w14:textId="19DD7175"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Wykonawca zapewni sporządzenie w terminie 7 dni przed rozpoczęciem robót niebezpiecznych IBWR do akceptacji przez Zamawiającego</w:t>
      </w:r>
      <w:r>
        <w:rPr>
          <w:rFonts w:asciiTheme="minorHAnsi" w:hAnsiTheme="minorHAnsi" w:cstheme="minorHAnsi"/>
          <w:iCs/>
          <w:color w:val="000000"/>
        </w:rPr>
        <w:t>.</w:t>
      </w:r>
    </w:p>
    <w:p w14:paraId="52A28145" w14:textId="5F564C6D"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we własnym zakresie zorganizuje, urządzi zaplecze budowy w tym pomieszczenia przeznaczone na Rady Budowy z dostępem do Internetu </w:t>
      </w:r>
      <w:r>
        <w:rPr>
          <w:rFonts w:asciiTheme="minorHAnsi" w:hAnsiTheme="minorHAnsi" w:cstheme="minorHAnsi"/>
          <w:iCs/>
          <w:color w:val="000000"/>
        </w:rPr>
        <w:t>.</w:t>
      </w:r>
    </w:p>
    <w:p w14:paraId="3F461F70" w14:textId="0CBED0E9"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na bieżąco utrzymywał będzie plac Zamawiającego w odpowiedniej czystości w szczególności w trakcie wykonywania robót ziemnych </w:t>
      </w:r>
      <w:r>
        <w:rPr>
          <w:rFonts w:asciiTheme="minorHAnsi" w:hAnsiTheme="minorHAnsi" w:cstheme="minorHAnsi"/>
          <w:iCs/>
          <w:color w:val="000000"/>
        </w:rPr>
        <w:t>.</w:t>
      </w:r>
    </w:p>
    <w:p w14:paraId="0030F0B2" w14:textId="0F612FEC"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po zakończeniu robót przywróci teren zaplecza budowy do stanu nie gorszego niż pierwotny. Likwidacji zaplecza budowy należy dokonać w terminie 30 dni od daty zakończenia budowy </w:t>
      </w:r>
      <w:r>
        <w:rPr>
          <w:rFonts w:asciiTheme="minorHAnsi" w:hAnsiTheme="minorHAnsi" w:cstheme="minorHAnsi"/>
          <w:iCs/>
          <w:color w:val="000000"/>
        </w:rPr>
        <w:t>.</w:t>
      </w:r>
    </w:p>
    <w:p w14:paraId="708E8A71" w14:textId="77777777"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zobowiązany będzie do ustawicznego utrzymania Placu Budowy i zaplecza w stanie gwarantującym bezpieczeństwo osób korzystających z tych terenów. </w:t>
      </w:r>
    </w:p>
    <w:p w14:paraId="27621095" w14:textId="77777777"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utrzyma w należytej sprawności oznakowanie i zabezpieczenie Placu budowy. </w:t>
      </w:r>
    </w:p>
    <w:p w14:paraId="7822EBD5" w14:textId="77777777"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oznakuje Plac Budowy tablicą informacyjną w miejscu ogólnodostępnym. </w:t>
      </w:r>
    </w:p>
    <w:p w14:paraId="6EBE440F" w14:textId="77777777"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Wszelkie prace na i w bezpośrednim sąsiedztwie obiektów należy wykonać w uzgodnieniu z właścicielami lub administratorami tych obiektów. </w:t>
      </w:r>
    </w:p>
    <w:p w14:paraId="1445F30E" w14:textId="77777777"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Prace na czynnych sieciach należy wykonywać za pośrednictwem lub pod nadzorem właścicieli lub zarządców tych sieci. Podczas przebudowy sieci wodociągowej należy zapewnić ciągłość dostawy wody wszystkim odbiorcom oraz zawiadomić mieszkańców i innych użytkowników o prowadzonych robotach oraz ewentualnych nie dających się uniknąć przerw w dostawie wody. Podczas przebudowy sieci kanalizacyjnej należy zapewnić ciągły przepływ ścieków komunalnych na przebudowywanym odcinku kanału. Przy wykonywaniu prac na innych sieciach, w zakresie czasu ich unieczynnienia, należy dostosować się do wymogów stawianych przez ich właścicieli lub zarządców. </w:t>
      </w:r>
    </w:p>
    <w:p w14:paraId="5A8A2073" w14:textId="77777777"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zobowiązany będzie do uczestniczenia w organizowanych przez Inwestora Radach Budowy. </w:t>
      </w:r>
    </w:p>
    <w:p w14:paraId="000BB6BF" w14:textId="77777777"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zobowiązany będzie do przekazywania raportów zgodnie z warunkami kontraktu wg ustalonego wzoru w wersji papierowej i elektronicznej. </w:t>
      </w:r>
    </w:p>
    <w:p w14:paraId="5C6E5E21" w14:textId="77777777" w:rsidR="00721CDB" w:rsidRPr="00721CDB" w:rsidRDefault="00721CDB" w:rsidP="00721CDB">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21CDB">
        <w:rPr>
          <w:rFonts w:asciiTheme="minorHAnsi" w:hAnsiTheme="minorHAnsi" w:cstheme="minorHAnsi"/>
          <w:iCs/>
          <w:color w:val="000000"/>
        </w:rPr>
        <w:t xml:space="preserve">Wykonawca w razie zagrożenia niedotrzymania terminów określonych w harmonogramie wprowadzi dodatkowo wydłużony czas pracy i w dni wolne od pracy informując Zamawiającego (Inwestora) o wydłużonym czasie pracy z wyprzedzeniem. </w:t>
      </w:r>
    </w:p>
    <w:p w14:paraId="65B2B7B1" w14:textId="77777777" w:rsidR="00834C68" w:rsidRPr="0073674E"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6C79B6EB" w14:textId="77777777" w:rsidR="00CB7B56" w:rsidRPr="0073674E" w:rsidRDefault="00CB7B56" w:rsidP="001D6368">
      <w:pPr>
        <w:pStyle w:val="Akapitzlist"/>
        <w:numPr>
          <w:ilvl w:val="0"/>
          <w:numId w:val="3"/>
        </w:numPr>
        <w:spacing w:after="0" w:line="240" w:lineRule="auto"/>
        <w:jc w:val="both"/>
        <w:rPr>
          <w:rFonts w:asciiTheme="minorHAnsi" w:hAnsiTheme="minorHAnsi" w:cstheme="minorHAnsi"/>
          <w:color w:val="000000"/>
        </w:rPr>
      </w:pPr>
      <w:r w:rsidRPr="0073674E">
        <w:rPr>
          <w:rFonts w:asciiTheme="minorHAnsi" w:hAnsiTheme="minorHAnsi" w:cstheme="minorHAnsi"/>
          <w:color w:val="000000"/>
        </w:rPr>
        <w:t>Zamawiający nie ponosi odpowiedzialności za wypadki i zajścia powstałe przy wykonywaniu robót na miejscu budowy. Wykonawca ma obowiązek ubezpieczyć się od odpowiedzialności cywilnej za ewentualne szkody.</w:t>
      </w:r>
    </w:p>
    <w:p w14:paraId="146B56B3" w14:textId="670807F9"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ponosić będzie koszty związane z utrzymaniem placu budowy.</w:t>
      </w:r>
    </w:p>
    <w:p w14:paraId="74E9D848" w14:textId="60003735"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poniesie koszty zużytej wody, energii elektrycznej i odprowadzania ścieków.</w:t>
      </w:r>
    </w:p>
    <w:p w14:paraId="1FF91BD4" w14:textId="63AA400A"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Zamawiający wymaga zatrudnienia przez wykonawcę lub podwykonawcę na podstawie umowy</w:t>
      </w:r>
      <w:r w:rsidR="00C040A8" w:rsidRPr="001D6368">
        <w:rPr>
          <w:rFonts w:asciiTheme="minorHAnsi" w:hAnsiTheme="minorHAnsi" w:cstheme="minorHAnsi"/>
          <w:color w:val="000000"/>
        </w:rPr>
        <w:br/>
      </w:r>
      <w:r w:rsidRPr="001D6368">
        <w:rPr>
          <w:rFonts w:asciiTheme="minorHAnsi" w:hAnsiTheme="minorHAnsi" w:cstheme="minorHAnsi"/>
          <w:color w:val="000000"/>
        </w:rPr>
        <w:t>o pracę osób wykonujących wskazane poniżej czynności w zakresie realizacji zamówienia, których wykonanie polega na wykonywaniu pracy w sposób określony w art. 22 § 1 ustawy z dnia</w:t>
      </w:r>
      <w:r w:rsidR="00C040A8" w:rsidRPr="001D6368">
        <w:rPr>
          <w:rFonts w:asciiTheme="minorHAnsi" w:hAnsiTheme="minorHAnsi" w:cstheme="minorHAnsi"/>
          <w:color w:val="000000"/>
        </w:rPr>
        <w:br/>
      </w:r>
      <w:r w:rsidRPr="001D6368">
        <w:rPr>
          <w:rFonts w:asciiTheme="minorHAnsi" w:hAnsiTheme="minorHAnsi" w:cstheme="minorHAnsi"/>
          <w:color w:val="000000"/>
        </w:rPr>
        <w:t>26 czerwca 1974 r. – Kodeks pracy (Dz. U.</w:t>
      </w:r>
      <w:r w:rsidR="001B5F78" w:rsidRPr="001B5F78">
        <w:t xml:space="preserve"> </w:t>
      </w:r>
      <w:r w:rsidR="001B5F78" w:rsidRPr="001B5F78">
        <w:rPr>
          <w:rFonts w:asciiTheme="minorHAnsi" w:hAnsiTheme="minorHAnsi" w:cstheme="minorHAnsi"/>
          <w:color w:val="000000"/>
        </w:rPr>
        <w:t>2022.1510</w:t>
      </w:r>
      <w:r w:rsidRPr="001D6368">
        <w:rPr>
          <w:rFonts w:asciiTheme="minorHAnsi" w:hAnsiTheme="minorHAnsi" w:cstheme="minorHAnsi"/>
          <w:color w:val="000000"/>
        </w:rPr>
        <w:t xml:space="preserve"> ):</w:t>
      </w:r>
    </w:p>
    <w:p w14:paraId="6EA49195" w14:textId="19107FA0" w:rsidR="006A61F1" w:rsidRPr="005F60C1" w:rsidRDefault="006A61F1" w:rsidP="001D6368">
      <w:pPr>
        <w:pStyle w:val="Akapitzlist"/>
        <w:spacing w:after="0" w:line="240" w:lineRule="auto"/>
        <w:ind w:left="360"/>
        <w:jc w:val="both"/>
        <w:rPr>
          <w:rFonts w:asciiTheme="minorHAnsi" w:hAnsiTheme="minorHAnsi" w:cstheme="minorHAnsi"/>
        </w:rPr>
      </w:pPr>
      <w:r w:rsidRPr="005F60C1">
        <w:rPr>
          <w:rFonts w:asciiTheme="minorHAnsi" w:hAnsiTheme="minorHAnsi" w:cstheme="minorHAnsi"/>
        </w:rPr>
        <w:t>- wykonywanie prac związanych z robotami</w:t>
      </w:r>
      <w:r w:rsidR="001B5F78" w:rsidRPr="005F60C1">
        <w:rPr>
          <w:rFonts w:asciiTheme="minorHAnsi" w:hAnsiTheme="minorHAnsi" w:cstheme="minorHAnsi"/>
        </w:rPr>
        <w:t xml:space="preserve"> zbrojeniowymi</w:t>
      </w:r>
      <w:r w:rsidRPr="005F60C1">
        <w:rPr>
          <w:rFonts w:asciiTheme="minorHAnsi" w:hAnsiTheme="minorHAnsi" w:cstheme="minorHAnsi"/>
        </w:rPr>
        <w:t>,</w:t>
      </w:r>
    </w:p>
    <w:p w14:paraId="3A71FEB6" w14:textId="77777777" w:rsidR="006A61F1" w:rsidRPr="005F60C1" w:rsidRDefault="006A61F1" w:rsidP="001D6368">
      <w:pPr>
        <w:pStyle w:val="Akapitzlist"/>
        <w:spacing w:after="0" w:line="240" w:lineRule="auto"/>
        <w:ind w:left="360"/>
        <w:jc w:val="both"/>
        <w:rPr>
          <w:rFonts w:asciiTheme="minorHAnsi" w:hAnsiTheme="minorHAnsi" w:cstheme="minorHAnsi"/>
        </w:rPr>
      </w:pPr>
      <w:r w:rsidRPr="005F60C1">
        <w:rPr>
          <w:rFonts w:asciiTheme="minorHAnsi" w:hAnsiTheme="minorHAnsi" w:cstheme="minorHAnsi"/>
        </w:rPr>
        <w:lastRenderedPageBreak/>
        <w:t>- wykonywanie pozostałych prac budowlanych niezbędnych do realizacji przedmiotu zamówienia zgodnie z dokumentacją</w:t>
      </w:r>
    </w:p>
    <w:p w14:paraId="5680955B" w14:textId="77777777" w:rsidR="0096732B" w:rsidRPr="001D6368" w:rsidRDefault="0096732B" w:rsidP="001D6368">
      <w:pPr>
        <w:pStyle w:val="Akapitzlist"/>
        <w:spacing w:after="0" w:line="240" w:lineRule="auto"/>
        <w:ind w:left="360"/>
        <w:jc w:val="both"/>
        <w:rPr>
          <w:rFonts w:asciiTheme="minorHAnsi" w:hAnsiTheme="minorHAnsi" w:cstheme="minorHAnsi"/>
          <w:color w:val="000000"/>
        </w:rPr>
      </w:pPr>
      <w:r w:rsidRPr="001D6368">
        <w:rPr>
          <w:rFonts w:asciiTheme="minorHAnsi" w:hAnsiTheme="minorHAnsi" w:cstheme="minorHAnsi"/>
          <w:color w:val="000000"/>
        </w:rPr>
        <w:t>przez cały okres wykonywania tych czynności w ramach zamówienia.</w:t>
      </w:r>
    </w:p>
    <w:p w14:paraId="1DEE9A01" w14:textId="77777777" w:rsidR="0096732B" w:rsidRPr="00426259" w:rsidRDefault="0096732B" w:rsidP="001D6368">
      <w:pPr>
        <w:pStyle w:val="Akapitzlist"/>
        <w:numPr>
          <w:ilvl w:val="0"/>
          <w:numId w:val="3"/>
        </w:numPr>
        <w:spacing w:after="0" w:line="240" w:lineRule="auto"/>
        <w:jc w:val="both"/>
        <w:rPr>
          <w:rFonts w:asciiTheme="minorHAnsi" w:hAnsiTheme="minorHAnsi" w:cstheme="minorHAnsi"/>
        </w:rPr>
      </w:pPr>
      <w:r w:rsidRPr="00426259">
        <w:rPr>
          <w:rFonts w:asciiTheme="minorHAnsi" w:hAnsiTheme="minorHAnsi" w:cstheme="minorHAnsi"/>
        </w:rPr>
        <w:t>Strony postanawiają, że przedmiotem odbioru końcowego będzie całkowity przedmiot umowy. Wykonawca zgłosi Zamawiającemu na piśmie gotowość do odbioru. Czynności odbiorowe zostaną zakończone sporządzeniem przez strony protokołu odbioru, który stanowić będzie podstawę do wystawienia faktury.</w:t>
      </w:r>
    </w:p>
    <w:p w14:paraId="6596D8F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 odbioru końcowego Wykonawca winien dołączyć niezbędne dokumenty związane z wykonywanymi robotami  tj. w szczególności:</w:t>
      </w:r>
    </w:p>
    <w:p w14:paraId="5A11DFBC"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dokumentację powykonawczą z naniesionymi zmianami dokonanymi w trakcie budowy uzgodnionymi z projektantem (osobą sprawującą nadzór autorski),</w:t>
      </w:r>
    </w:p>
    <w:p w14:paraId="51E87BD4"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kierownika budowy  o zakończeniu robót przewidzianych umową,</w:t>
      </w:r>
    </w:p>
    <w:p w14:paraId="67AEC476"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o właściwym zagospodarowaniu i uporządkowaniu placu budowy,</w:t>
      </w:r>
    </w:p>
    <w:p w14:paraId="52C773CC" w14:textId="7A4DCD5C"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dokumenty/atesty, certyfikaty, deklaracje zgodności itp. potwierdzające zastosowanie wyrobów i urządzeń dopuszczonych do stosowania w Polsce, tj. spełnianie wymogów określonych w Polskich Normach oraz potwierdzające spełnianie parametrów technicznych określonych w SWZ.</w:t>
      </w:r>
    </w:p>
    <w:p w14:paraId="48B24BD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Prowadzenie robót nie może naruszać interesu osób trzecich.</w:t>
      </w:r>
    </w:p>
    <w:p w14:paraId="6E439A86"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Podane przez Zamawiającego w opisie przedmiotu zamówienia ewentualne nazwy (znaki towarowe)</w:t>
      </w:r>
      <w:r w:rsidR="003E2B7C" w:rsidRPr="001D6368">
        <w:rPr>
          <w:rFonts w:asciiTheme="minorHAnsi" w:hAnsiTheme="minorHAnsi" w:cstheme="minorHAnsi"/>
        </w:rPr>
        <w:t>,</w:t>
      </w:r>
      <w:r w:rsidRPr="001D6368">
        <w:rPr>
          <w:rFonts w:asciiTheme="minorHAnsi" w:hAnsiTheme="minorHAnsi" w:cstheme="minorHAnsi"/>
        </w:rPr>
        <w:t xml:space="preserve"> </w:t>
      </w:r>
      <w:r w:rsidR="003E2B7C" w:rsidRPr="001D6368">
        <w:rPr>
          <w:rFonts w:asciiTheme="minorHAnsi" w:hAnsiTheme="minorHAnsi" w:cstheme="minorHAnsi"/>
        </w:rPr>
        <w:t xml:space="preserve">normy, </w:t>
      </w:r>
      <w:bookmarkStart w:id="2" w:name="_Hlk73691068"/>
      <w:r w:rsidR="003E2B7C" w:rsidRPr="001D6368">
        <w:rPr>
          <w:rFonts w:asciiTheme="minorHAnsi" w:hAnsiTheme="minorHAnsi" w:cstheme="minorHAnsi"/>
        </w:rPr>
        <w:t xml:space="preserve">oceny i specyfikacje techniczne </w:t>
      </w:r>
      <w:bookmarkEnd w:id="2"/>
      <w:r w:rsidRPr="001D6368">
        <w:rPr>
          <w:rFonts w:asciiTheme="minorHAnsi" w:hAnsiTheme="minorHAnsi" w:cstheme="minorHAnsi"/>
        </w:rPr>
        <w:t xml:space="preserve">mają charakter przykładowy, a ich wskazanie ma na celu określenie oczekiwanego standardu, przy czym Zamawiający dopuszcza składanie ofert równoważnych na podstawie art. </w:t>
      </w:r>
      <w:r w:rsidR="00C25B52" w:rsidRPr="001D6368">
        <w:rPr>
          <w:rFonts w:asciiTheme="minorHAnsi" w:hAnsiTheme="minorHAnsi" w:cstheme="minorHAnsi"/>
        </w:rPr>
        <w:t>101</w:t>
      </w:r>
      <w:r w:rsidRPr="001D6368">
        <w:rPr>
          <w:rFonts w:asciiTheme="minorHAnsi" w:hAnsiTheme="minorHAnsi" w:cstheme="minorHAnsi"/>
        </w:rPr>
        <w:t xml:space="preserve"> ust. </w:t>
      </w:r>
      <w:r w:rsidR="00C25B52" w:rsidRPr="001D6368">
        <w:rPr>
          <w:rFonts w:asciiTheme="minorHAnsi" w:hAnsiTheme="minorHAnsi" w:cstheme="minorHAnsi"/>
        </w:rPr>
        <w:t xml:space="preserve">4, </w:t>
      </w:r>
      <w:r w:rsidRPr="001D6368">
        <w:rPr>
          <w:rFonts w:asciiTheme="minorHAnsi" w:hAnsiTheme="minorHAnsi" w:cstheme="minorHAnsi"/>
        </w:rPr>
        <w:t>5</w:t>
      </w:r>
      <w:r w:rsidR="00C25B52" w:rsidRPr="001D6368">
        <w:rPr>
          <w:rFonts w:asciiTheme="minorHAnsi" w:hAnsiTheme="minorHAnsi" w:cstheme="minorHAnsi"/>
        </w:rPr>
        <w:t>, 6</w:t>
      </w:r>
      <w:r w:rsidRPr="001D6368">
        <w:rPr>
          <w:rFonts w:asciiTheme="minorHAnsi" w:hAnsiTheme="minorHAnsi" w:cstheme="minorHAnsi"/>
        </w:rPr>
        <w:t xml:space="preserve"> uPzp</w:t>
      </w:r>
      <w:r w:rsidR="00416E96" w:rsidRPr="001D6368">
        <w:rPr>
          <w:rFonts w:asciiTheme="minorHAnsi" w:hAnsiTheme="minorHAnsi" w:cstheme="minorHAnsi"/>
        </w:rPr>
        <w:t xml:space="preserve"> w związku z art. 99 uPzp.</w:t>
      </w:r>
      <w:r w:rsidR="004312F5" w:rsidRPr="001D6368">
        <w:rPr>
          <w:rFonts w:asciiTheme="minorHAnsi" w:hAnsiTheme="minorHAnsi" w:cstheme="minorHAnsi"/>
        </w:rPr>
        <w:t xml:space="preserve"> </w:t>
      </w:r>
      <w:r w:rsidRPr="001D6368">
        <w:rPr>
          <w:rFonts w:asciiTheme="minorHAnsi" w:hAnsiTheme="minorHAnsi" w:cstheme="minorHAnsi"/>
        </w:rPr>
        <w:t xml:space="preserve">Jeżeli w dokumentacji postępowania wskazano konkretne normy, </w:t>
      </w:r>
      <w:r w:rsidR="004312F5" w:rsidRPr="001D6368">
        <w:rPr>
          <w:rFonts w:asciiTheme="minorHAnsi" w:hAnsiTheme="minorHAnsi" w:cstheme="minorHAnsi"/>
        </w:rPr>
        <w:t xml:space="preserve">oceny i specyfikacje techniczne, </w:t>
      </w:r>
      <w:r w:rsidRPr="001D6368">
        <w:rPr>
          <w:rFonts w:asciiTheme="minorHAnsi" w:hAnsiTheme="minorHAnsi" w:cstheme="minorHAnsi"/>
        </w:rPr>
        <w:t xml:space="preserve">Zamawiający informuje, że dopuszcza zastosowanie rozwiązań równoważnych opisanych przez te normy. </w:t>
      </w:r>
      <w:r w:rsidRPr="001D6368">
        <w:rPr>
          <w:rFonts w:asciiTheme="minorHAnsi" w:hAnsiTheme="minorHAnsi" w:cstheme="minorHAnsi"/>
          <w:u w:val="single"/>
        </w:rPr>
        <w:t>Wykonawca, który powołuje się na rozwiązania równoważne opisane przez Zamawiającego, jest zobowiązany wykazać</w:t>
      </w:r>
      <w:r w:rsidR="00C25B52" w:rsidRPr="001D6368">
        <w:rPr>
          <w:rFonts w:asciiTheme="minorHAnsi" w:hAnsiTheme="minorHAnsi" w:cstheme="minorHAnsi"/>
          <w:u w:val="single"/>
        </w:rPr>
        <w:t xml:space="preserve"> w ofercie</w:t>
      </w:r>
      <w:r w:rsidR="00C25B52" w:rsidRPr="001D6368">
        <w:rPr>
          <w:rFonts w:asciiTheme="minorHAnsi" w:hAnsiTheme="minorHAnsi" w:cstheme="minorHAnsi"/>
        </w:rPr>
        <w:t xml:space="preserve"> - w szczególności za pomocą przedmioto</w:t>
      </w:r>
      <w:r w:rsidR="004312F5" w:rsidRPr="001D6368">
        <w:rPr>
          <w:rFonts w:asciiTheme="minorHAnsi" w:hAnsiTheme="minorHAnsi" w:cstheme="minorHAnsi"/>
        </w:rPr>
        <w:t>-</w:t>
      </w:r>
      <w:r w:rsidR="00C25B52" w:rsidRPr="001D6368">
        <w:rPr>
          <w:rFonts w:asciiTheme="minorHAnsi" w:hAnsiTheme="minorHAnsi" w:cstheme="minorHAnsi"/>
        </w:rPr>
        <w:t>wych środków dowodowych -</w:t>
      </w:r>
      <w:r w:rsidRPr="001D6368">
        <w:rPr>
          <w:rFonts w:asciiTheme="minorHAnsi" w:hAnsiTheme="minorHAnsi" w:cstheme="minorHAnsi"/>
        </w:rPr>
        <w:t xml:space="preserve"> że oferowane przez niego dostawy, usługi lub roboty budowlane spełniają wymagania określone przez Zamawiającego.</w:t>
      </w:r>
    </w:p>
    <w:p w14:paraId="29058C70"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66CB126F" w14:textId="61522FED" w:rsidR="0061390F" w:rsidRPr="001D6368" w:rsidRDefault="0082443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Zamawiający w niniejszym postępowaniu nie będzie żądał przedmiotowych środków dowodowych.</w:t>
      </w:r>
    </w:p>
    <w:p w14:paraId="64C8FCB4" w14:textId="74FB8F74" w:rsidR="00472D5F" w:rsidRPr="00FB1E60" w:rsidRDefault="00472D5F" w:rsidP="001D6368">
      <w:pPr>
        <w:pStyle w:val="Akapitzlist"/>
        <w:numPr>
          <w:ilvl w:val="0"/>
          <w:numId w:val="3"/>
        </w:numPr>
        <w:spacing w:after="0" w:line="240" w:lineRule="auto"/>
        <w:jc w:val="both"/>
        <w:rPr>
          <w:rFonts w:asciiTheme="minorHAnsi" w:hAnsiTheme="minorHAnsi" w:cstheme="minorHAnsi"/>
        </w:rPr>
      </w:pPr>
      <w:r w:rsidRPr="00FB1E60">
        <w:rPr>
          <w:rFonts w:asciiTheme="minorHAnsi" w:hAnsiTheme="minorHAnsi" w:cstheme="minorHAnsi"/>
        </w:rPr>
        <w:t xml:space="preserve">Miejsce realizacji zadania: </w:t>
      </w:r>
      <w:r w:rsidR="00FB1E60" w:rsidRPr="00FB1E60">
        <w:rPr>
          <w:rFonts w:asciiTheme="minorHAnsi" w:hAnsiTheme="minorHAnsi" w:cstheme="minorHAnsi"/>
        </w:rPr>
        <w:t>ul. Borowska 138, 50-552 Wrocław, działka 22, AM-3, obręb Gaj, jednostka ewidencyjna: 026401_1.0013.AR_3.22/3</w:t>
      </w:r>
      <w:r w:rsidR="00750C88" w:rsidRPr="00FB1E60">
        <w:rPr>
          <w:rFonts w:asciiTheme="minorHAnsi" w:hAnsiTheme="minorHAnsi" w:cstheme="minorHAnsi"/>
        </w:rPr>
        <w:t>.</w:t>
      </w:r>
      <w:r w:rsidRPr="00FB1E60">
        <w:rPr>
          <w:rFonts w:asciiTheme="minorHAnsi" w:hAnsiTheme="minorHAnsi" w:cstheme="minorHAnsi"/>
        </w:rPr>
        <w:t xml:space="preserve"> Zamawiający oświadcza, że posiada prawo do dysponowania nieruchomością na cele budowlane w rozumieniu art. 3 pkt 11 ustawy z dnia 7 lipca 1994 r. Prawo budowlane</w:t>
      </w:r>
      <w:r w:rsidR="00FB1E60" w:rsidRPr="00FB1E60">
        <w:rPr>
          <w:rFonts w:asciiTheme="minorHAnsi" w:hAnsiTheme="minorHAnsi" w:cstheme="minorHAnsi"/>
        </w:rPr>
        <w:t>.</w:t>
      </w:r>
    </w:p>
    <w:p w14:paraId="19AE3846" w14:textId="77777777" w:rsidR="0082443B" w:rsidRPr="001D6368"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5F60C1">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22C2A6A3" w14:textId="18F63394" w:rsidR="0082443B" w:rsidRPr="001D6368" w:rsidRDefault="0082443B" w:rsidP="005F60C1">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dopuszcza możliwości składania ofert częściowych. Zgodnie z treścią art. 91 ust. 2 uPzp jako powody niedokonania podziału zamówienia na części Zamawiający wskazuje następujące okoliczności:</w:t>
      </w:r>
    </w:p>
    <w:p w14:paraId="6425AB07" w14:textId="54E96965" w:rsidR="0082443B" w:rsidRPr="001D6368" w:rsidRDefault="00594728"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 xml:space="preserve">Wykonanie </w:t>
      </w:r>
      <w:r w:rsidR="001513A9" w:rsidRPr="001D6368">
        <w:rPr>
          <w:rFonts w:asciiTheme="minorHAnsi" w:hAnsiTheme="minorHAnsi" w:cstheme="minorHAnsi"/>
          <w:bCs/>
          <w:sz w:val="22"/>
          <w:szCs w:val="22"/>
        </w:rPr>
        <w:t>wskazanych robót budowlanych</w:t>
      </w:r>
      <w:r w:rsidRPr="001D6368">
        <w:rPr>
          <w:rFonts w:asciiTheme="minorHAnsi" w:hAnsiTheme="minorHAnsi" w:cstheme="minorHAnsi"/>
          <w:bCs/>
          <w:sz w:val="22"/>
          <w:szCs w:val="22"/>
        </w:rPr>
        <w:t xml:space="preserve"> </w:t>
      </w:r>
      <w:r w:rsidR="0082443B" w:rsidRPr="001D6368">
        <w:rPr>
          <w:rFonts w:asciiTheme="minorHAnsi" w:hAnsiTheme="minorHAnsi" w:cstheme="minorHAnsi"/>
          <w:bCs/>
          <w:sz w:val="22"/>
          <w:szCs w:val="22"/>
        </w:rPr>
        <w:t>jest możliw</w:t>
      </w:r>
      <w:r w:rsidRPr="001D6368">
        <w:rPr>
          <w:rFonts w:asciiTheme="minorHAnsi" w:hAnsiTheme="minorHAnsi" w:cstheme="minorHAnsi"/>
          <w:bCs/>
          <w:sz w:val="22"/>
          <w:szCs w:val="22"/>
        </w:rPr>
        <w:t>e</w:t>
      </w:r>
      <w:r w:rsidR="0082443B" w:rsidRPr="001D6368">
        <w:rPr>
          <w:rFonts w:asciiTheme="minorHAnsi" w:hAnsiTheme="minorHAnsi" w:cstheme="minorHAnsi"/>
          <w:bCs/>
          <w:sz w:val="22"/>
          <w:szCs w:val="22"/>
        </w:rPr>
        <w:t xml:space="preserve"> do zrealizowania przez jednego Wykonawcę.</w:t>
      </w:r>
    </w:p>
    <w:p w14:paraId="320FF156" w14:textId="77BB426C" w:rsidR="0082443B" w:rsidRPr="001D6368" w:rsidRDefault="0082443B"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lastRenderedPageBreak/>
        <w:t>Powyższ</w:t>
      </w:r>
      <w:r w:rsidR="001513A9" w:rsidRPr="001D6368">
        <w:rPr>
          <w:rFonts w:asciiTheme="minorHAnsi" w:hAnsiTheme="minorHAnsi" w:cstheme="minorHAnsi"/>
          <w:bCs/>
          <w:sz w:val="22"/>
          <w:szCs w:val="22"/>
        </w:rPr>
        <w:t xml:space="preserve">e roboty budowlane </w:t>
      </w:r>
      <w:r w:rsidRPr="001D6368">
        <w:rPr>
          <w:rFonts w:asciiTheme="minorHAnsi" w:hAnsiTheme="minorHAnsi" w:cstheme="minorHAnsi"/>
          <w:bCs/>
          <w:sz w:val="22"/>
          <w:szCs w:val="22"/>
        </w:rPr>
        <w:t>nie wymaga</w:t>
      </w:r>
      <w:r w:rsidR="001513A9" w:rsidRPr="001D6368">
        <w:rPr>
          <w:rFonts w:asciiTheme="minorHAnsi" w:hAnsiTheme="minorHAnsi" w:cstheme="minorHAnsi"/>
          <w:bCs/>
          <w:sz w:val="22"/>
          <w:szCs w:val="22"/>
        </w:rPr>
        <w:t>ją</w:t>
      </w:r>
      <w:r w:rsidRPr="001D6368">
        <w:rPr>
          <w:rFonts w:asciiTheme="minorHAnsi" w:hAnsiTheme="minorHAnsi" w:cstheme="minorHAnsi"/>
          <w:bCs/>
          <w:sz w:val="22"/>
          <w:szCs w:val="22"/>
        </w:rPr>
        <w:t xml:space="preserve"> podziału na części i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zgodn</w:t>
      </w:r>
      <w:r w:rsidR="001513A9" w:rsidRPr="001D6368">
        <w:rPr>
          <w:rFonts w:asciiTheme="minorHAnsi" w:hAnsiTheme="minorHAnsi" w:cstheme="minorHAnsi"/>
          <w:bCs/>
          <w:sz w:val="22"/>
          <w:szCs w:val="22"/>
        </w:rPr>
        <w:t>e</w:t>
      </w:r>
      <w:r w:rsidRPr="001D6368">
        <w:rPr>
          <w:rFonts w:asciiTheme="minorHAnsi" w:hAnsiTheme="minorHAnsi" w:cstheme="minorHAnsi"/>
          <w:bCs/>
          <w:sz w:val="22"/>
          <w:szCs w:val="22"/>
        </w:rPr>
        <w:t xml:space="preserve"> z przepisami uPzp.</w:t>
      </w:r>
    </w:p>
    <w:p w14:paraId="28234C8E" w14:textId="3B1E27CB" w:rsidR="00912F45" w:rsidRPr="001D6368" w:rsidRDefault="0082443B"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Zamawiający nie dopuszcza możliwości składania ofert częściowych ze względu na jednolitość całego zamówienia</w:t>
      </w:r>
      <w:r w:rsidR="001513A9" w:rsidRPr="001D6368">
        <w:rPr>
          <w:rFonts w:asciiTheme="minorHAnsi" w:hAnsiTheme="minorHAnsi" w:cstheme="minorHAnsi"/>
          <w:bCs/>
          <w:sz w:val="22"/>
          <w:szCs w:val="22"/>
        </w:rPr>
        <w:t xml:space="preserve"> jakim</w:t>
      </w:r>
      <w:r w:rsidRPr="001D6368">
        <w:rPr>
          <w:rFonts w:asciiTheme="minorHAnsi" w:hAnsiTheme="minorHAnsi" w:cstheme="minorHAnsi"/>
          <w:bCs/>
          <w:sz w:val="22"/>
          <w:szCs w:val="22"/>
        </w:rPr>
        <w:t xml:space="preserve">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ww. </w:t>
      </w:r>
      <w:r w:rsidR="001513A9" w:rsidRPr="001D6368">
        <w:rPr>
          <w:rFonts w:asciiTheme="minorHAnsi" w:hAnsiTheme="minorHAnsi" w:cstheme="minorHAnsi"/>
          <w:bCs/>
          <w:sz w:val="22"/>
          <w:szCs w:val="22"/>
        </w:rPr>
        <w:t>roboty budowlane</w:t>
      </w:r>
      <w:r w:rsidRPr="001D6368">
        <w:rPr>
          <w:rFonts w:asciiTheme="minorHAnsi" w:hAnsiTheme="minorHAnsi" w:cstheme="minorHAnsi"/>
          <w:bCs/>
          <w:sz w:val="22"/>
          <w:szCs w:val="22"/>
        </w:rPr>
        <w:t>. Podzielenie zamówienia na części nie miałoby wpływu na liczbę potencjalnych Wykonawców zainteresowanych złożeniem oferty w niniejszym postępowaniu.</w:t>
      </w:r>
    </w:p>
    <w:p w14:paraId="6C343CC9" w14:textId="77777777" w:rsidR="0073674E" w:rsidRDefault="0073674E" w:rsidP="0082443B">
      <w:pPr>
        <w:pStyle w:val="Tekstpodstawowy"/>
        <w:jc w:val="both"/>
        <w:rPr>
          <w:rFonts w:ascii="Calibri" w:hAnsi="Calibri" w:cs="Tahoma"/>
          <w:bCs/>
          <w:sz w:val="22"/>
          <w:szCs w:val="22"/>
        </w:rPr>
      </w:pPr>
    </w:p>
    <w:p w14:paraId="1C517E4C" w14:textId="7A007021"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uPzp</w:t>
      </w:r>
    </w:p>
    <w:p w14:paraId="3D049A50" w14:textId="77777777"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594728" w:rsidRPr="00C07151">
        <w:rPr>
          <w:rFonts w:ascii="Calibri" w:hAnsi="Calibri" w:cs="Tahoma"/>
          <w:bCs/>
          <w:sz w:val="22"/>
          <w:szCs w:val="22"/>
        </w:rPr>
        <w:t>7</w:t>
      </w:r>
      <w:r w:rsidRPr="00C07151">
        <w:rPr>
          <w:rFonts w:ascii="Calibri" w:hAnsi="Calibri" w:cs="Tahoma"/>
          <w:bCs/>
          <w:sz w:val="22"/>
          <w:szCs w:val="22"/>
        </w:rPr>
        <w:t xml:space="preserve"> uPzp. </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Pr="00FB1E60" w:rsidRDefault="00E47F50" w:rsidP="00C07151">
      <w:pPr>
        <w:pStyle w:val="Tekstpodstawowy"/>
        <w:jc w:val="both"/>
        <w:rPr>
          <w:rFonts w:ascii="Calibri" w:hAnsi="Calibri" w:cs="Tahoma"/>
          <w:b/>
          <w:bCs/>
          <w:sz w:val="22"/>
          <w:szCs w:val="22"/>
          <w:u w:val="single"/>
        </w:rPr>
      </w:pPr>
      <w:r w:rsidRPr="00FB1E60">
        <w:rPr>
          <w:rFonts w:ascii="Calibri" w:hAnsi="Calibri" w:cs="Tahoma"/>
          <w:b/>
          <w:bCs/>
          <w:sz w:val="22"/>
          <w:szCs w:val="22"/>
          <w:u w:val="single"/>
        </w:rPr>
        <w:t>Rozdział VI. Termin wykonania zamówienia</w:t>
      </w:r>
    </w:p>
    <w:p w14:paraId="69083AE6" w14:textId="6AD530A9" w:rsidR="0079246F" w:rsidRPr="00093555" w:rsidRDefault="0082443B" w:rsidP="0079246F">
      <w:pPr>
        <w:pStyle w:val="Tekstpodstawowy"/>
        <w:ind w:left="22" w:hanging="22"/>
        <w:jc w:val="both"/>
        <w:rPr>
          <w:rFonts w:ascii="Calibri" w:hAnsi="Calibri" w:cs="Tahoma"/>
          <w:sz w:val="22"/>
          <w:szCs w:val="22"/>
        </w:rPr>
      </w:pPr>
      <w:r w:rsidRPr="00093555">
        <w:rPr>
          <w:rFonts w:ascii="Calibri" w:hAnsi="Calibri" w:cs="Tahoma"/>
          <w:sz w:val="22"/>
          <w:szCs w:val="22"/>
        </w:rPr>
        <w:t>Wykonawca zobowiązuje się</w:t>
      </w:r>
      <w:r w:rsidR="003C3151" w:rsidRPr="00093555">
        <w:rPr>
          <w:rFonts w:ascii="Calibri" w:hAnsi="Calibri" w:cs="Tahoma"/>
          <w:sz w:val="22"/>
          <w:szCs w:val="22"/>
        </w:rPr>
        <w:t xml:space="preserve"> zrealizować</w:t>
      </w:r>
      <w:r w:rsidRPr="00093555">
        <w:rPr>
          <w:rFonts w:ascii="Calibri" w:hAnsi="Calibri" w:cs="Tahoma"/>
          <w:sz w:val="22"/>
          <w:szCs w:val="22"/>
        </w:rPr>
        <w:t xml:space="preserve"> przedmiot </w:t>
      </w:r>
      <w:r w:rsidR="00BA6C7E" w:rsidRPr="00093555">
        <w:rPr>
          <w:rFonts w:ascii="Calibri" w:hAnsi="Calibri" w:cs="Tahoma"/>
          <w:sz w:val="22"/>
          <w:szCs w:val="22"/>
        </w:rPr>
        <w:t xml:space="preserve">zamówienia </w:t>
      </w:r>
      <w:r w:rsidR="00BD6DB0" w:rsidRPr="00093555">
        <w:rPr>
          <w:rFonts w:ascii="Calibri" w:hAnsi="Calibri" w:cs="Tahoma"/>
          <w:b/>
          <w:bCs/>
          <w:sz w:val="22"/>
          <w:szCs w:val="22"/>
        </w:rPr>
        <w:t>1</w:t>
      </w:r>
      <w:r w:rsidR="00093555" w:rsidRPr="00093555">
        <w:rPr>
          <w:rFonts w:ascii="Calibri" w:hAnsi="Calibri" w:cs="Tahoma"/>
          <w:b/>
          <w:bCs/>
          <w:sz w:val="22"/>
          <w:szCs w:val="22"/>
        </w:rPr>
        <w:t>50</w:t>
      </w:r>
      <w:r w:rsidR="00BD6DB0" w:rsidRPr="00093555">
        <w:rPr>
          <w:rFonts w:ascii="Calibri" w:hAnsi="Calibri" w:cs="Tahoma"/>
          <w:b/>
          <w:bCs/>
          <w:sz w:val="22"/>
          <w:szCs w:val="22"/>
        </w:rPr>
        <w:t xml:space="preserve"> </w:t>
      </w:r>
      <w:r w:rsidR="00BC65E5" w:rsidRPr="00093555">
        <w:rPr>
          <w:rFonts w:ascii="Calibri" w:hAnsi="Calibri" w:cs="Tahoma"/>
          <w:b/>
          <w:bCs/>
          <w:sz w:val="22"/>
          <w:szCs w:val="22"/>
        </w:rPr>
        <w:t>dni</w:t>
      </w:r>
      <w:r w:rsidR="00BA6C7E" w:rsidRPr="00093555">
        <w:rPr>
          <w:rFonts w:ascii="Calibri" w:hAnsi="Calibri" w:cs="Tahoma"/>
          <w:b/>
          <w:bCs/>
          <w:sz w:val="22"/>
          <w:szCs w:val="22"/>
        </w:rPr>
        <w:t xml:space="preserve"> od daty zawarcia umowy</w:t>
      </w:r>
      <w:r w:rsidR="003C3151" w:rsidRPr="00093555">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49EE2F53" w14:textId="42974F69" w:rsidR="00A069EB" w:rsidRPr="001C434F" w:rsidRDefault="00A069EB" w:rsidP="00CB133B">
      <w:pPr>
        <w:numPr>
          <w:ilvl w:val="0"/>
          <w:numId w:val="20"/>
        </w:numPr>
        <w:spacing w:after="0" w:line="240" w:lineRule="auto"/>
        <w:ind w:left="720"/>
        <w:contextualSpacing/>
        <w:jc w:val="both"/>
        <w:rPr>
          <w:rFonts w:eastAsia="Arial" w:cs="Arial"/>
        </w:rPr>
      </w:pPr>
      <w:r w:rsidRPr="001C434F">
        <w:rPr>
          <w:rFonts w:eastAsia="Arial" w:cs="Arial"/>
        </w:rPr>
        <w:t xml:space="preserve">w oparciu o przesłanki, o których mowa w art. 108 </w:t>
      </w:r>
      <w:r w:rsidR="00746A6E">
        <w:rPr>
          <w:rFonts w:eastAsia="Arial" w:cs="Arial"/>
        </w:rPr>
        <w:t xml:space="preserve">ust. 1 </w:t>
      </w:r>
      <w:r w:rsidRPr="001C434F">
        <w:rPr>
          <w:rFonts w:eastAsia="Arial" w:cs="Arial"/>
        </w:rPr>
        <w:t>uPzp</w:t>
      </w:r>
      <w:r w:rsidR="000F4B1C" w:rsidRPr="001C434F">
        <w:rPr>
          <w:rFonts w:eastAsia="Arial" w:cs="Arial"/>
        </w:rPr>
        <w:t>, tj:</w:t>
      </w:r>
    </w:p>
    <w:p w14:paraId="4AE3B74B" w14:textId="4E7BCB22" w:rsidR="000F4B1C" w:rsidRPr="000F4B1C" w:rsidRDefault="000F4B1C" w:rsidP="000F4B1C">
      <w:pPr>
        <w:pStyle w:val="Akapitzlist"/>
        <w:numPr>
          <w:ilvl w:val="0"/>
          <w:numId w:val="40"/>
        </w:numPr>
        <w:spacing w:after="0" w:line="240" w:lineRule="auto"/>
        <w:jc w:val="both"/>
        <w:rPr>
          <w:rFonts w:eastAsia="Arial" w:cs="Arial"/>
        </w:rPr>
      </w:pPr>
      <w:r w:rsidRPr="000F4B1C">
        <w:rPr>
          <w:rFonts w:eastAsia="Arial" w:cs="Arial"/>
        </w:rPr>
        <w:t>będącego osobą fizyczną, którego prawomocnie skazano za przestępstwo:</w:t>
      </w:r>
    </w:p>
    <w:p w14:paraId="6A2B2DF9" w14:textId="77777777" w:rsidR="000F4B1C" w:rsidRDefault="000F4B1C" w:rsidP="000F4B1C">
      <w:pPr>
        <w:pStyle w:val="Akapitzlist"/>
        <w:numPr>
          <w:ilvl w:val="0"/>
          <w:numId w:val="62"/>
        </w:numPr>
        <w:spacing w:after="0" w:line="240" w:lineRule="auto"/>
        <w:jc w:val="both"/>
        <w:rPr>
          <w:rFonts w:eastAsia="Arial" w:cs="Arial"/>
        </w:rPr>
      </w:pPr>
      <w:r w:rsidRPr="000F4B1C">
        <w:rPr>
          <w:rFonts w:eastAsia="Arial" w:cs="Arial"/>
        </w:rPr>
        <w:t>udziału w zorganizowanej grupie przestępczej albo związku mającym na celu popełnienie przestępstwa lub przestępstwa skarbowego, o którym mowa w art. 258 Kodeksu karnego,</w:t>
      </w:r>
    </w:p>
    <w:p w14:paraId="293DFDC4" w14:textId="77777777" w:rsidR="000F4B1C" w:rsidRDefault="000F4B1C" w:rsidP="000F4B1C">
      <w:pPr>
        <w:pStyle w:val="Akapitzlist"/>
        <w:numPr>
          <w:ilvl w:val="0"/>
          <w:numId w:val="62"/>
        </w:numPr>
        <w:spacing w:after="0" w:line="240" w:lineRule="auto"/>
        <w:jc w:val="both"/>
        <w:rPr>
          <w:rFonts w:eastAsia="Arial" w:cs="Arial"/>
        </w:rPr>
      </w:pPr>
      <w:r w:rsidRPr="000F4B1C">
        <w:rPr>
          <w:rFonts w:eastAsia="Arial" w:cs="Arial"/>
        </w:rPr>
        <w:t>handlu ludźmi, o którym mowa w art. 189a Kodeksu karnego,</w:t>
      </w:r>
    </w:p>
    <w:p w14:paraId="4ED90372" w14:textId="77777777" w:rsidR="000F4B1C" w:rsidRDefault="000F4B1C" w:rsidP="000F4B1C">
      <w:pPr>
        <w:pStyle w:val="Akapitzlist"/>
        <w:numPr>
          <w:ilvl w:val="0"/>
          <w:numId w:val="62"/>
        </w:numPr>
        <w:spacing w:after="0" w:line="240" w:lineRule="auto"/>
        <w:jc w:val="both"/>
        <w:rPr>
          <w:rFonts w:eastAsia="Arial" w:cs="Arial"/>
        </w:rPr>
      </w:pPr>
      <w:r w:rsidRPr="000F4B1C">
        <w:rPr>
          <w:rFonts w:eastAsia="Arial" w:cs="Aria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2B87763B" w14:textId="77777777" w:rsidR="000F4B1C" w:rsidRDefault="000F4B1C" w:rsidP="000F4B1C">
      <w:pPr>
        <w:pStyle w:val="Akapitzlist"/>
        <w:numPr>
          <w:ilvl w:val="0"/>
          <w:numId w:val="62"/>
        </w:numPr>
        <w:spacing w:after="0" w:line="240" w:lineRule="auto"/>
        <w:jc w:val="both"/>
        <w:rPr>
          <w:rFonts w:eastAsia="Arial" w:cs="Arial"/>
        </w:rPr>
      </w:pPr>
      <w:r w:rsidRPr="000F4B1C">
        <w:rPr>
          <w:rFonts w:eastAsia="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16004D" w14:textId="77777777" w:rsidR="000F4B1C" w:rsidRDefault="000F4B1C" w:rsidP="000F4B1C">
      <w:pPr>
        <w:pStyle w:val="Akapitzlist"/>
        <w:numPr>
          <w:ilvl w:val="0"/>
          <w:numId w:val="62"/>
        </w:numPr>
        <w:spacing w:after="0" w:line="240" w:lineRule="auto"/>
        <w:jc w:val="both"/>
        <w:rPr>
          <w:rFonts w:eastAsia="Arial" w:cs="Arial"/>
        </w:rPr>
      </w:pPr>
      <w:r w:rsidRPr="000F4B1C">
        <w:rPr>
          <w:rFonts w:eastAsia="Arial" w:cs="Arial"/>
        </w:rPr>
        <w:t>o charakterze terrorystycznym, o którym mowa w art. 115 § 20 Kodeksu karnego, lub mające na celu popełnienie tego przestępstwa,</w:t>
      </w:r>
    </w:p>
    <w:p w14:paraId="609105C9" w14:textId="77777777" w:rsidR="000F4B1C" w:rsidRDefault="000F4B1C" w:rsidP="000F4B1C">
      <w:pPr>
        <w:pStyle w:val="Akapitzlist"/>
        <w:numPr>
          <w:ilvl w:val="0"/>
          <w:numId w:val="62"/>
        </w:numPr>
        <w:spacing w:after="0" w:line="240" w:lineRule="auto"/>
        <w:jc w:val="both"/>
        <w:rPr>
          <w:rFonts w:eastAsia="Arial" w:cs="Arial"/>
        </w:rPr>
      </w:pPr>
      <w:r w:rsidRPr="000F4B1C">
        <w:rPr>
          <w:rFonts w:eastAsia="Arial" w:cs="Aria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D7E7426" w14:textId="77777777" w:rsidR="000F4B1C" w:rsidRDefault="000F4B1C" w:rsidP="000F4B1C">
      <w:pPr>
        <w:pStyle w:val="Akapitzlist"/>
        <w:numPr>
          <w:ilvl w:val="0"/>
          <w:numId w:val="62"/>
        </w:numPr>
        <w:spacing w:after="0" w:line="240" w:lineRule="auto"/>
        <w:jc w:val="both"/>
        <w:rPr>
          <w:rFonts w:eastAsia="Arial" w:cs="Arial"/>
        </w:rPr>
      </w:pPr>
      <w:r w:rsidRPr="000F4B1C">
        <w:rPr>
          <w:rFonts w:eastAsia="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52044F" w14:textId="14E98420" w:rsidR="000F4B1C" w:rsidRPr="000F4B1C" w:rsidRDefault="000F4B1C" w:rsidP="000F4B1C">
      <w:pPr>
        <w:pStyle w:val="Akapitzlist"/>
        <w:numPr>
          <w:ilvl w:val="0"/>
          <w:numId w:val="62"/>
        </w:numPr>
        <w:spacing w:after="0" w:line="240" w:lineRule="auto"/>
        <w:jc w:val="both"/>
        <w:rPr>
          <w:rFonts w:eastAsia="Arial" w:cs="Arial"/>
        </w:rPr>
      </w:pPr>
      <w:r w:rsidRPr="000F4B1C">
        <w:rPr>
          <w:rFonts w:eastAsia="Arial" w:cs="Arial"/>
        </w:rPr>
        <w:t>o którym mowa w art. 9 ust. 1 i 3 lub art. 10 ustawy z dnia 15 czerwca 2012 r. o skutkach powierzania wykonywania pracy cudzoziemcom przebywającym wbrew przepisom na terytorium Rzeczypospolitej Polskiej</w:t>
      </w:r>
    </w:p>
    <w:p w14:paraId="784B5012" w14:textId="667F2F3D" w:rsidR="000F4B1C" w:rsidRPr="000F4B1C" w:rsidRDefault="000F4B1C" w:rsidP="000F4B1C">
      <w:pPr>
        <w:spacing w:after="0" w:line="240" w:lineRule="auto"/>
        <w:ind w:left="720"/>
        <w:contextualSpacing/>
        <w:jc w:val="both"/>
        <w:rPr>
          <w:rFonts w:eastAsia="Arial" w:cs="Arial"/>
        </w:rPr>
      </w:pPr>
      <w:r w:rsidRPr="000F4B1C">
        <w:rPr>
          <w:rFonts w:eastAsia="Arial" w:cs="Arial"/>
        </w:rPr>
        <w:t>- lub za odpowiedni czyn zabroniony określony w przepisach prawa obcego;</w:t>
      </w:r>
    </w:p>
    <w:p w14:paraId="718F8604" w14:textId="2A152B8F" w:rsidR="000F4B1C" w:rsidRDefault="000F4B1C" w:rsidP="000F4B1C">
      <w:pPr>
        <w:pStyle w:val="Akapitzlist"/>
        <w:numPr>
          <w:ilvl w:val="0"/>
          <w:numId w:val="40"/>
        </w:numPr>
        <w:spacing w:after="0" w:line="240" w:lineRule="auto"/>
        <w:jc w:val="both"/>
        <w:rPr>
          <w:rFonts w:eastAsia="Arial" w:cs="Arial"/>
        </w:rPr>
      </w:pPr>
      <w:r w:rsidRPr="000F4B1C">
        <w:rPr>
          <w:rFonts w:eastAsia="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eastAsia="Arial" w:cs="Arial"/>
        </w:rPr>
        <w:t>)</w:t>
      </w:r>
      <w:r w:rsidRPr="000F4B1C">
        <w:rPr>
          <w:rFonts w:eastAsia="Arial" w:cs="Arial"/>
        </w:rPr>
        <w:t>;</w:t>
      </w:r>
    </w:p>
    <w:p w14:paraId="64279922" w14:textId="77777777" w:rsidR="000F4B1C" w:rsidRDefault="000F4B1C" w:rsidP="000F4B1C">
      <w:pPr>
        <w:pStyle w:val="Akapitzlist"/>
        <w:numPr>
          <w:ilvl w:val="0"/>
          <w:numId w:val="40"/>
        </w:numPr>
        <w:spacing w:after="0" w:line="240" w:lineRule="auto"/>
        <w:jc w:val="both"/>
        <w:rPr>
          <w:rFonts w:eastAsia="Arial" w:cs="Arial"/>
        </w:rPr>
      </w:pPr>
      <w:r w:rsidRPr="000F4B1C">
        <w:rPr>
          <w:rFonts w:eastAsia="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0F4B1C">
        <w:rPr>
          <w:rFonts w:eastAsia="Arial" w:cs="Arial"/>
        </w:rPr>
        <w:lastRenderedPageBreak/>
        <w:t>zdrowotne wraz z odsetkami lub grzywnami lub zawarł wiążące porozumienie w sprawie spłaty tych należności;</w:t>
      </w:r>
    </w:p>
    <w:p w14:paraId="6281551A" w14:textId="77777777" w:rsidR="000F4B1C" w:rsidRDefault="000F4B1C" w:rsidP="000F4B1C">
      <w:pPr>
        <w:pStyle w:val="Akapitzlist"/>
        <w:numPr>
          <w:ilvl w:val="0"/>
          <w:numId w:val="40"/>
        </w:numPr>
        <w:spacing w:after="0" w:line="240" w:lineRule="auto"/>
        <w:jc w:val="both"/>
        <w:rPr>
          <w:rFonts w:eastAsia="Arial" w:cs="Arial"/>
        </w:rPr>
      </w:pPr>
      <w:r w:rsidRPr="000F4B1C">
        <w:rPr>
          <w:rFonts w:eastAsia="Arial" w:cs="Arial"/>
        </w:rPr>
        <w:t>wobec którego prawomocnie orzeczono zakaz ubiegania się o zamówienia publiczne;</w:t>
      </w:r>
    </w:p>
    <w:p w14:paraId="6350A4E2" w14:textId="77777777" w:rsidR="000F4B1C" w:rsidRDefault="000F4B1C" w:rsidP="000F4B1C">
      <w:pPr>
        <w:pStyle w:val="Akapitzlist"/>
        <w:numPr>
          <w:ilvl w:val="0"/>
          <w:numId w:val="40"/>
        </w:numPr>
        <w:spacing w:after="0" w:line="240" w:lineRule="auto"/>
        <w:jc w:val="both"/>
        <w:rPr>
          <w:rFonts w:eastAsia="Arial" w:cs="Arial"/>
        </w:rPr>
      </w:pPr>
      <w:r w:rsidRPr="000F4B1C">
        <w:rPr>
          <w:rFonts w:eastAsia="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2CDC35" w14:textId="0C465270" w:rsidR="000F4B1C" w:rsidRDefault="000F4B1C" w:rsidP="000F4B1C">
      <w:pPr>
        <w:pStyle w:val="Akapitzlist"/>
        <w:numPr>
          <w:ilvl w:val="0"/>
          <w:numId w:val="40"/>
        </w:numPr>
        <w:spacing w:after="0" w:line="240" w:lineRule="auto"/>
        <w:jc w:val="both"/>
        <w:rPr>
          <w:rFonts w:eastAsia="Arial" w:cs="Arial"/>
        </w:rPr>
      </w:pPr>
      <w:r w:rsidRPr="000F4B1C">
        <w:rPr>
          <w:rFonts w:eastAsia="Arial" w:cs="Arial"/>
        </w:rPr>
        <w:t>jeżeli, w przypadkach, o których mowa w art. 85 ust. 1</w:t>
      </w:r>
      <w:r>
        <w:rPr>
          <w:rFonts w:eastAsia="Arial" w:cs="Arial"/>
        </w:rPr>
        <w:t xml:space="preserve"> uPzp</w:t>
      </w:r>
      <w:r w:rsidRPr="000F4B1C">
        <w:rPr>
          <w:rFonts w:eastAsia="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3184EE" w14:textId="77777777" w:rsidR="000F4B1C" w:rsidRPr="000F4B1C" w:rsidRDefault="000F4B1C" w:rsidP="000F4B1C">
      <w:pPr>
        <w:spacing w:after="0" w:line="240" w:lineRule="auto"/>
        <w:jc w:val="both"/>
        <w:rPr>
          <w:rFonts w:eastAsia="Arial" w:cs="Arial"/>
          <w:sz w:val="12"/>
          <w:szCs w:val="12"/>
        </w:rPr>
      </w:pPr>
    </w:p>
    <w:p w14:paraId="519A6083" w14:textId="26549B4B" w:rsidR="00A069EB" w:rsidRPr="00684EE6" w:rsidRDefault="00A069EB" w:rsidP="001A786B">
      <w:pPr>
        <w:numPr>
          <w:ilvl w:val="0"/>
          <w:numId w:val="20"/>
        </w:numPr>
        <w:spacing w:after="0" w:line="240" w:lineRule="auto"/>
        <w:ind w:left="720"/>
        <w:contextualSpacing/>
        <w:jc w:val="both"/>
        <w:rPr>
          <w:rFonts w:asciiTheme="minorHAnsi" w:hAnsiTheme="minorHAnsi"/>
        </w:rPr>
      </w:pPr>
      <w:r>
        <w:rPr>
          <w:rFonts w:eastAsia="Arial" w:cs="Arial"/>
        </w:rPr>
        <w:t>w oparciu o przesłankę dodatkową, o której mowa w:</w:t>
      </w:r>
    </w:p>
    <w:p w14:paraId="6644536C" w14:textId="77777777" w:rsidR="00A069EB" w:rsidRPr="001A7308" w:rsidRDefault="00A069EB" w:rsidP="000F4B1C">
      <w:pPr>
        <w:pStyle w:val="Akapitzlist"/>
        <w:numPr>
          <w:ilvl w:val="0"/>
          <w:numId w:val="63"/>
        </w:numPr>
        <w:spacing w:after="0" w:line="240" w:lineRule="auto"/>
        <w:jc w:val="both"/>
        <w:rPr>
          <w:rFonts w:asciiTheme="minorHAnsi" w:hAnsiTheme="minorHAnsi"/>
        </w:rPr>
      </w:pPr>
      <w:r w:rsidRPr="001A7308">
        <w:rPr>
          <w:rFonts w:eastAsia="Arial" w:cs="Arial"/>
        </w:rPr>
        <w:t>art. 109 ust. 1 pkt 4 uPzp, tj.</w:t>
      </w:r>
      <w:r w:rsidRPr="001A7308">
        <w:t xml:space="preserve"> Wykonawca, </w:t>
      </w:r>
      <w:r w:rsidRPr="001A7308">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1A7308">
        <w:rPr>
          <w:rFonts w:eastAsia="Arial" w:cs="Arial"/>
          <w:sz w:val="14"/>
          <w:szCs w:val="14"/>
        </w:rPr>
        <w:t>.</w:t>
      </w:r>
    </w:p>
    <w:p w14:paraId="2F343618" w14:textId="2487A84B" w:rsidR="00A069EB" w:rsidRPr="000F4B1C" w:rsidRDefault="00A069EB" w:rsidP="000F4B1C">
      <w:pPr>
        <w:spacing w:after="0" w:line="240" w:lineRule="auto"/>
        <w:jc w:val="both"/>
        <w:rPr>
          <w:rFonts w:asciiTheme="minorHAnsi" w:hAnsiTheme="minorHAnsi"/>
          <w:sz w:val="12"/>
          <w:szCs w:val="12"/>
        </w:rPr>
      </w:pPr>
    </w:p>
    <w:p w14:paraId="010BF67D" w14:textId="21CBD24B" w:rsidR="00A069EB" w:rsidRPr="001A7308" w:rsidRDefault="00A069EB" w:rsidP="001A786B">
      <w:pPr>
        <w:numPr>
          <w:ilvl w:val="0"/>
          <w:numId w:val="20"/>
        </w:numPr>
        <w:spacing w:after="0" w:line="240" w:lineRule="auto"/>
        <w:ind w:left="720"/>
        <w:contextualSpacing/>
        <w:jc w:val="both"/>
        <w:rPr>
          <w:rFonts w:asciiTheme="minorHAnsi" w:hAnsiTheme="minorHAnsi"/>
        </w:rPr>
      </w:pPr>
      <w:r w:rsidRPr="001A7308">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(Dz.U.</w:t>
      </w:r>
      <w:r w:rsidR="00B60795" w:rsidRPr="001A7308">
        <w:t xml:space="preserve"> </w:t>
      </w:r>
      <w:r w:rsidR="00B60795" w:rsidRPr="001A7308">
        <w:rPr>
          <w:rFonts w:asciiTheme="minorHAnsi" w:hAnsiTheme="minorHAnsi"/>
        </w:rPr>
        <w:t>2023.1497</w:t>
      </w:r>
      <w:r w:rsidRPr="001A7308">
        <w:rPr>
          <w:rFonts w:asciiTheme="minorHAnsi" w:hAnsiTheme="minorHAnsi"/>
        </w:rPr>
        <w:t>), tj:</w:t>
      </w:r>
    </w:p>
    <w:p w14:paraId="42FBBCA0" w14:textId="77777777" w:rsidR="00A069EB"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E802E33" w14:textId="77777777" w:rsidR="00A069EB"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4D3F71E" w14:textId="67C5B194" w:rsidR="00B60795"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5EAFF73" w14:textId="77777777" w:rsidR="00A069EB" w:rsidRPr="00361E76" w:rsidRDefault="00A069EB" w:rsidP="0079246F">
      <w:pPr>
        <w:pStyle w:val="Tekstpodstawowy"/>
        <w:ind w:left="22" w:hanging="22"/>
        <w:jc w:val="both"/>
        <w:rPr>
          <w:rFonts w:asciiTheme="minorHAnsi" w:hAnsiTheme="minorHAnsi" w:cs="Tahoma"/>
          <w:sz w:val="22"/>
          <w:szCs w:val="22"/>
          <w:highlight w:val="yellow"/>
        </w:rPr>
      </w:pPr>
    </w:p>
    <w:p w14:paraId="16C865B3" w14:textId="77777777" w:rsidR="0082443B" w:rsidRPr="00216E50" w:rsidRDefault="0082443B" w:rsidP="0082443B">
      <w:pPr>
        <w:keepNext/>
        <w:shd w:val="clear" w:color="auto" w:fill="FFFFFF"/>
        <w:tabs>
          <w:tab w:val="left" w:pos="0"/>
          <w:tab w:val="left" w:pos="426"/>
        </w:tabs>
        <w:spacing w:after="0" w:line="240" w:lineRule="auto"/>
        <w:jc w:val="both"/>
        <w:rPr>
          <w:rFonts w:asciiTheme="minorHAnsi" w:hAnsiTheme="minorHAnsi"/>
        </w:rPr>
      </w:pPr>
      <w:r w:rsidRPr="00216E50">
        <w:rPr>
          <w:rFonts w:eastAsia="Arial" w:cs="Arial"/>
        </w:rPr>
        <w:t xml:space="preserve">1.2. </w:t>
      </w:r>
      <w:r w:rsidRPr="00216E50">
        <w:rPr>
          <w:rFonts w:eastAsia="Arial" w:cs="Arial"/>
          <w:shd w:val="clear" w:color="auto" w:fill="FFFFFF"/>
        </w:rPr>
        <w:t>spełniają warunki udziału w postępowaniu dotyczące:</w:t>
      </w:r>
    </w:p>
    <w:p w14:paraId="20F24811" w14:textId="77777777" w:rsidR="0082443B" w:rsidRPr="00216E50" w:rsidRDefault="0082443B" w:rsidP="005F60C1">
      <w:pPr>
        <w:pStyle w:val="Akapitzlist"/>
        <w:numPr>
          <w:ilvl w:val="0"/>
          <w:numId w:val="34"/>
        </w:numPr>
        <w:tabs>
          <w:tab w:val="left" w:pos="709"/>
        </w:tabs>
        <w:spacing w:after="0" w:line="240" w:lineRule="auto"/>
        <w:jc w:val="both"/>
        <w:rPr>
          <w:rFonts w:eastAsia="Arial" w:cs="Arial"/>
          <w:b/>
        </w:rPr>
      </w:pPr>
      <w:r w:rsidRPr="00216E50">
        <w:rPr>
          <w:rFonts w:eastAsia="Arial" w:cs="Arial"/>
          <w:b/>
        </w:rPr>
        <w:t>zdolności do występowania w obrocie gospodarczym –</w:t>
      </w:r>
    </w:p>
    <w:p w14:paraId="09C364F5" w14:textId="77777777" w:rsidR="0082443B" w:rsidRPr="00216E50" w:rsidRDefault="0082443B" w:rsidP="0082443B">
      <w:pPr>
        <w:pStyle w:val="Akapitzlist"/>
        <w:tabs>
          <w:tab w:val="left" w:pos="709"/>
        </w:tabs>
        <w:spacing w:after="0" w:line="240" w:lineRule="auto"/>
        <w:ind w:left="709"/>
        <w:jc w:val="both"/>
        <w:rPr>
          <w:rFonts w:eastAsia="Arial" w:cs="Arial"/>
          <w:bCs/>
        </w:rPr>
      </w:pPr>
      <w:r w:rsidRPr="00216E50">
        <w:rPr>
          <w:rFonts w:eastAsia="Arial" w:cs="Arial"/>
          <w:bCs/>
        </w:rPr>
        <w:t>Zamawiający nie wyznacza szczegółowego warunku w tym zakresie.</w:t>
      </w:r>
    </w:p>
    <w:p w14:paraId="2804C7FF"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rPr>
        <w:t>uprawnień do prowadzenia określonej działalności gospodarczej lub zawodowej, o ile wynika to z odrębnych przepisów</w:t>
      </w:r>
      <w:r w:rsidRPr="00216E50">
        <w:rPr>
          <w:rFonts w:eastAsia="Arial" w:cs="Arial"/>
        </w:rPr>
        <w:t xml:space="preserve"> – </w:t>
      </w:r>
    </w:p>
    <w:p w14:paraId="5A7955EE" w14:textId="77777777" w:rsidR="0082443B" w:rsidRPr="00216E50" w:rsidRDefault="0082443B" w:rsidP="0082443B">
      <w:pPr>
        <w:tabs>
          <w:tab w:val="left" w:pos="709"/>
        </w:tabs>
        <w:spacing w:after="0" w:line="240" w:lineRule="auto"/>
        <w:ind w:left="709" w:hanging="283"/>
        <w:jc w:val="both"/>
        <w:rPr>
          <w:rFonts w:asciiTheme="minorHAnsi" w:hAnsiTheme="minorHAnsi"/>
        </w:rPr>
      </w:pPr>
      <w:r w:rsidRPr="00216E50">
        <w:rPr>
          <w:rFonts w:eastAsia="Arial" w:cs="Arial"/>
        </w:rPr>
        <w:tab/>
        <w:t>Zamawiający nie wyznacza szczegółowego warunku w tym zakresie.</w:t>
      </w:r>
    </w:p>
    <w:p w14:paraId="7BE2728F"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rPr>
        <w:t xml:space="preserve">sytuacji ekonomicznej lub finansowej </w:t>
      </w:r>
      <w:r w:rsidRPr="00216E50">
        <w:rPr>
          <w:rFonts w:eastAsia="Arial" w:cs="Arial"/>
          <w:bCs/>
        </w:rPr>
        <w:t xml:space="preserve">– </w:t>
      </w:r>
    </w:p>
    <w:p w14:paraId="3951D5C1" w14:textId="77777777" w:rsidR="0082443B" w:rsidRPr="00216E50" w:rsidRDefault="0082443B" w:rsidP="0082443B">
      <w:pPr>
        <w:tabs>
          <w:tab w:val="left" w:pos="709"/>
        </w:tabs>
        <w:spacing w:after="0" w:line="240" w:lineRule="auto"/>
        <w:ind w:left="709" w:hanging="283"/>
        <w:jc w:val="both"/>
        <w:rPr>
          <w:rFonts w:asciiTheme="minorHAnsi" w:hAnsiTheme="minorHAnsi"/>
        </w:rPr>
      </w:pPr>
      <w:bookmarkStart w:id="3" w:name="_gjdgxs"/>
      <w:bookmarkEnd w:id="3"/>
      <w:r w:rsidRPr="00216E50">
        <w:rPr>
          <w:rFonts w:eastAsia="Arial" w:cs="Arial"/>
        </w:rPr>
        <w:tab/>
        <w:t>Zamawiający nie wyznacza szczegółowego warunku w tym zakresie.</w:t>
      </w:r>
    </w:p>
    <w:p w14:paraId="1382260E"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shd w:val="clear" w:color="auto" w:fill="FFFFFF"/>
        </w:rPr>
        <w:t xml:space="preserve">zdolności technicznej lub zawodowej </w:t>
      </w:r>
      <w:r w:rsidRPr="00216E50">
        <w:rPr>
          <w:rFonts w:eastAsia="Arial" w:cs="Arial"/>
          <w:bCs/>
          <w:shd w:val="clear" w:color="auto" w:fill="FFFFFF"/>
        </w:rPr>
        <w:t xml:space="preserve">– </w:t>
      </w:r>
    </w:p>
    <w:p w14:paraId="02FAB1DE" w14:textId="77777777" w:rsidR="0082443B" w:rsidRPr="00216E50" w:rsidRDefault="0082443B" w:rsidP="0082443B">
      <w:pPr>
        <w:pStyle w:val="Akapitzlist"/>
        <w:tabs>
          <w:tab w:val="left" w:pos="709"/>
        </w:tabs>
        <w:spacing w:after="0" w:line="240" w:lineRule="auto"/>
        <w:jc w:val="both"/>
        <w:rPr>
          <w:rFonts w:eastAsia="Arial" w:cs="Arial"/>
          <w:shd w:val="clear" w:color="auto" w:fill="FFFFFF"/>
        </w:rPr>
      </w:pPr>
      <w:r w:rsidRPr="00216E50">
        <w:rPr>
          <w:rFonts w:eastAsia="Arial" w:cs="Arial"/>
          <w:shd w:val="clear" w:color="auto" w:fill="FFFFFF"/>
        </w:rPr>
        <w:t>Wykonawca musi wykazać, że posiada odpowiednią wiedzę i doświadczenie – Zamawiający określa warunek w sposób następujący:</w:t>
      </w:r>
    </w:p>
    <w:p w14:paraId="22176773" w14:textId="77777777" w:rsidR="006678A8" w:rsidRPr="00216E50" w:rsidRDefault="0082443B" w:rsidP="0082443B">
      <w:pPr>
        <w:pStyle w:val="Akapitzlist"/>
        <w:tabs>
          <w:tab w:val="left" w:pos="709"/>
        </w:tabs>
        <w:spacing w:after="0" w:line="240" w:lineRule="auto"/>
        <w:jc w:val="both"/>
        <w:rPr>
          <w:rFonts w:eastAsia="Arial" w:cs="Arial"/>
        </w:rPr>
      </w:pPr>
      <w:r w:rsidRPr="00216E50">
        <w:rPr>
          <w:rFonts w:eastAsia="Arial" w:cs="Arial"/>
        </w:rPr>
        <w:lastRenderedPageBreak/>
        <w:t>Wykonawca spełni warunek jeżeli wykaże, że</w:t>
      </w:r>
      <w:r w:rsidR="006678A8" w:rsidRPr="00216E50">
        <w:rPr>
          <w:rFonts w:eastAsia="Arial" w:cs="Arial"/>
        </w:rPr>
        <w:t>:</w:t>
      </w:r>
    </w:p>
    <w:p w14:paraId="3A8872BE" w14:textId="5AC80758" w:rsidR="001A7308" w:rsidRPr="005F60C1" w:rsidRDefault="00B60795" w:rsidP="005F60C1">
      <w:pPr>
        <w:pStyle w:val="Akapitzlist"/>
        <w:numPr>
          <w:ilvl w:val="0"/>
          <w:numId w:val="56"/>
        </w:numPr>
        <w:tabs>
          <w:tab w:val="left" w:pos="709"/>
        </w:tabs>
        <w:spacing w:after="0" w:line="240" w:lineRule="auto"/>
        <w:jc w:val="both"/>
        <w:rPr>
          <w:rFonts w:eastAsia="Arial" w:cs="Arial"/>
        </w:rPr>
      </w:pPr>
      <w:r w:rsidRPr="005F60C1">
        <w:rPr>
          <w:rFonts w:eastAsia="Arial" w:cs="Arial"/>
        </w:rPr>
        <w:t>należycie wykonał w okresie ostatnich 5 lat przed upływem terminu składania ofert,</w:t>
      </w:r>
      <w:r w:rsidR="002304CF" w:rsidRPr="005F60C1">
        <w:rPr>
          <w:rFonts w:eastAsia="Arial" w:cs="Arial"/>
        </w:rPr>
        <w:br/>
      </w:r>
      <w:r w:rsidRPr="005F60C1">
        <w:rPr>
          <w:rFonts w:eastAsia="Arial" w:cs="Arial"/>
        </w:rPr>
        <w:t>a jeżeli okres prowadzenia działalności jest krótszy - w tym okresie, co najmniej</w:t>
      </w:r>
      <w:r w:rsidR="001A7308" w:rsidRPr="005F60C1">
        <w:rPr>
          <w:rFonts w:eastAsia="Arial" w:cs="Arial"/>
        </w:rPr>
        <w:t>:</w:t>
      </w:r>
      <w:r w:rsidRPr="005F60C1">
        <w:rPr>
          <w:rFonts w:eastAsia="Arial" w:cs="Arial"/>
        </w:rPr>
        <w:t xml:space="preserve"> </w:t>
      </w:r>
    </w:p>
    <w:p w14:paraId="54479668" w14:textId="2A310C59" w:rsidR="001A7308" w:rsidRPr="00412943" w:rsidRDefault="001A7308" w:rsidP="005F60C1">
      <w:pPr>
        <w:pStyle w:val="Akapitzlist"/>
        <w:numPr>
          <w:ilvl w:val="0"/>
          <w:numId w:val="55"/>
        </w:numPr>
        <w:tabs>
          <w:tab w:val="left" w:pos="709"/>
        </w:tabs>
        <w:spacing w:after="0" w:line="240" w:lineRule="auto"/>
        <w:jc w:val="both"/>
        <w:rPr>
          <w:rFonts w:eastAsia="Arial" w:cs="Arial"/>
        </w:rPr>
      </w:pPr>
      <w:r w:rsidRPr="00412943">
        <w:rPr>
          <w:rFonts w:eastAsia="Arial" w:cs="Arial"/>
          <w:u w:val="single"/>
        </w:rPr>
        <w:t>3 roboty budowlane</w:t>
      </w:r>
      <w:r w:rsidRPr="00412943">
        <w:rPr>
          <w:rFonts w:eastAsia="Arial" w:cs="Arial"/>
        </w:rPr>
        <w:t xml:space="preserve"> polegając</w:t>
      </w:r>
      <w:r w:rsidR="003C212F" w:rsidRPr="00412943">
        <w:rPr>
          <w:rFonts w:eastAsia="Arial" w:cs="Arial"/>
        </w:rPr>
        <w:t>e</w:t>
      </w:r>
      <w:r w:rsidRPr="00412943">
        <w:rPr>
          <w:rFonts w:eastAsia="Arial" w:cs="Arial"/>
        </w:rPr>
        <w:t xml:space="preserve"> na budowie lub przebudowie, nadbudowie lub rozbudowie obiektu użyteczności publicznej, bądź też budynku wielofunkcyjnego o kubaturze nie mniejszej niż </w:t>
      </w:r>
      <w:r w:rsidR="00783F4E">
        <w:rPr>
          <w:rFonts w:eastAsia="Arial" w:cs="Arial"/>
        </w:rPr>
        <w:t>1</w:t>
      </w:r>
      <w:r w:rsidRPr="00412943">
        <w:rPr>
          <w:rFonts w:eastAsia="Arial" w:cs="Arial"/>
        </w:rPr>
        <w:t>0.000,00 m</w:t>
      </w:r>
      <w:r w:rsidRPr="00412943">
        <w:rPr>
          <w:rFonts w:eastAsia="Arial" w:cs="Arial"/>
          <w:vertAlign w:val="superscript"/>
        </w:rPr>
        <w:t>3</w:t>
      </w:r>
      <w:r w:rsidRPr="00412943">
        <w:rPr>
          <w:rFonts w:eastAsia="Arial" w:cs="Arial"/>
        </w:rPr>
        <w:t xml:space="preserve"> i wartości robót najmniej </w:t>
      </w:r>
      <w:r w:rsidR="00412943" w:rsidRPr="00412943">
        <w:rPr>
          <w:rFonts w:eastAsia="Arial" w:cs="Arial"/>
        </w:rPr>
        <w:t>5.000</w:t>
      </w:r>
      <w:r w:rsidRPr="00412943">
        <w:rPr>
          <w:rFonts w:eastAsia="Arial" w:cs="Arial"/>
        </w:rPr>
        <w:t>.000,00 zł brutto każda, na które to roboty uzyskał pozwolenie na użytkowanie</w:t>
      </w:r>
      <w:r w:rsidR="00216E50" w:rsidRPr="00412943">
        <w:rPr>
          <w:rFonts w:eastAsia="Arial" w:cs="Arial"/>
        </w:rPr>
        <w:t>,</w:t>
      </w:r>
    </w:p>
    <w:p w14:paraId="5961FF01" w14:textId="2F264861" w:rsidR="001A7308" w:rsidRPr="00412943" w:rsidRDefault="001A7308" w:rsidP="005F60C1">
      <w:pPr>
        <w:pStyle w:val="Akapitzlist"/>
        <w:numPr>
          <w:ilvl w:val="0"/>
          <w:numId w:val="55"/>
        </w:numPr>
        <w:tabs>
          <w:tab w:val="left" w:pos="709"/>
        </w:tabs>
        <w:spacing w:after="0" w:line="240" w:lineRule="auto"/>
        <w:jc w:val="both"/>
        <w:rPr>
          <w:rFonts w:eastAsia="Arial" w:cs="Arial"/>
        </w:rPr>
      </w:pPr>
      <w:r w:rsidRPr="00412943">
        <w:rPr>
          <w:rFonts w:eastAsia="Arial" w:cs="Arial"/>
          <w:u w:val="single"/>
        </w:rPr>
        <w:t>3 ro</w:t>
      </w:r>
      <w:r w:rsidR="00216E50" w:rsidRPr="00412943">
        <w:rPr>
          <w:rFonts w:eastAsia="Arial" w:cs="Arial"/>
          <w:u w:val="single"/>
        </w:rPr>
        <w:t>boty</w:t>
      </w:r>
      <w:r w:rsidRPr="00412943">
        <w:rPr>
          <w:rFonts w:eastAsia="Arial" w:cs="Arial"/>
          <w:u w:val="single"/>
        </w:rPr>
        <w:t xml:space="preserve"> instalacyjn</w:t>
      </w:r>
      <w:r w:rsidR="00216E50" w:rsidRPr="00412943">
        <w:rPr>
          <w:rFonts w:eastAsia="Arial" w:cs="Arial"/>
          <w:u w:val="single"/>
        </w:rPr>
        <w:t>e</w:t>
      </w:r>
      <w:r w:rsidRPr="00412943">
        <w:rPr>
          <w:rFonts w:eastAsia="Arial" w:cs="Arial"/>
        </w:rPr>
        <w:t xml:space="preserve"> polegając</w:t>
      </w:r>
      <w:r w:rsidR="00216E50" w:rsidRPr="00412943">
        <w:rPr>
          <w:rFonts w:eastAsia="Arial" w:cs="Arial"/>
        </w:rPr>
        <w:t>e</w:t>
      </w:r>
      <w:r w:rsidRPr="00412943">
        <w:rPr>
          <w:rFonts w:eastAsia="Arial" w:cs="Arial"/>
        </w:rPr>
        <w:t xml:space="preserve"> na budowie lub przebudowie sieci ciepłownicz</w:t>
      </w:r>
      <w:r w:rsidR="003C212F" w:rsidRPr="00412943">
        <w:rPr>
          <w:rFonts w:eastAsia="Arial" w:cs="Arial"/>
        </w:rPr>
        <w:t>ej</w:t>
      </w:r>
      <w:r w:rsidRPr="00412943">
        <w:rPr>
          <w:rFonts w:eastAsia="Arial" w:cs="Arial"/>
        </w:rPr>
        <w:t xml:space="preserve"> dla obiektu użyteczności publicznej, bądź też budynku wielofunkcyjnego o kubaturze nie mniejszej niż </w:t>
      </w:r>
      <w:r w:rsidR="00783F4E">
        <w:rPr>
          <w:rFonts w:eastAsia="Arial" w:cs="Arial"/>
        </w:rPr>
        <w:t>7</w:t>
      </w:r>
      <w:r w:rsidRPr="00412943">
        <w:rPr>
          <w:rFonts w:eastAsia="Arial" w:cs="Arial"/>
        </w:rPr>
        <w:t>.000,00 m</w:t>
      </w:r>
      <w:r w:rsidRPr="00412943">
        <w:rPr>
          <w:rFonts w:eastAsia="Arial" w:cs="Arial"/>
          <w:vertAlign w:val="superscript"/>
        </w:rPr>
        <w:t>3</w:t>
      </w:r>
      <w:r w:rsidRPr="00412943">
        <w:rPr>
          <w:rFonts w:eastAsia="Arial" w:cs="Arial"/>
        </w:rPr>
        <w:t xml:space="preserve"> i wartości robót najmniej 750.000,00 zł brutto każda, na które to roboty uzyskał pozwolenie na użytkowanie</w:t>
      </w:r>
      <w:r w:rsidR="00216E50" w:rsidRPr="00412943">
        <w:rPr>
          <w:rFonts w:eastAsia="Arial" w:cs="Arial"/>
        </w:rPr>
        <w:t>,</w:t>
      </w:r>
    </w:p>
    <w:p w14:paraId="1110AF77" w14:textId="01C936BF" w:rsidR="001A7308" w:rsidRPr="00412943" w:rsidRDefault="001A7308" w:rsidP="005F60C1">
      <w:pPr>
        <w:pStyle w:val="Akapitzlist"/>
        <w:numPr>
          <w:ilvl w:val="0"/>
          <w:numId w:val="55"/>
        </w:numPr>
        <w:tabs>
          <w:tab w:val="left" w:pos="709"/>
        </w:tabs>
        <w:spacing w:after="0" w:line="240" w:lineRule="auto"/>
        <w:jc w:val="both"/>
        <w:rPr>
          <w:rFonts w:eastAsia="Arial" w:cs="Arial"/>
        </w:rPr>
      </w:pPr>
      <w:r w:rsidRPr="00412943">
        <w:rPr>
          <w:rFonts w:eastAsia="Arial" w:cs="Arial"/>
          <w:u w:val="single"/>
        </w:rPr>
        <w:t>3 rob</w:t>
      </w:r>
      <w:r w:rsidR="00216E50" w:rsidRPr="00412943">
        <w:rPr>
          <w:rFonts w:eastAsia="Arial" w:cs="Arial"/>
          <w:u w:val="single"/>
        </w:rPr>
        <w:t xml:space="preserve">oty </w:t>
      </w:r>
      <w:r w:rsidRPr="00412943">
        <w:rPr>
          <w:rFonts w:eastAsia="Arial" w:cs="Arial"/>
          <w:u w:val="single"/>
        </w:rPr>
        <w:t>instalacyjn</w:t>
      </w:r>
      <w:r w:rsidR="00216E50" w:rsidRPr="00412943">
        <w:rPr>
          <w:rFonts w:eastAsia="Arial" w:cs="Arial"/>
          <w:u w:val="single"/>
        </w:rPr>
        <w:t>e</w:t>
      </w:r>
      <w:r w:rsidRPr="00412943">
        <w:rPr>
          <w:rFonts w:eastAsia="Arial" w:cs="Arial"/>
        </w:rPr>
        <w:t xml:space="preserve"> polegając</w:t>
      </w:r>
      <w:r w:rsidR="00216E50" w:rsidRPr="00412943">
        <w:rPr>
          <w:rFonts w:eastAsia="Arial" w:cs="Arial"/>
        </w:rPr>
        <w:t>e</w:t>
      </w:r>
      <w:r w:rsidRPr="00412943">
        <w:rPr>
          <w:rFonts w:eastAsia="Arial" w:cs="Arial"/>
        </w:rPr>
        <w:t xml:space="preserve"> na budowie lub przebudowie sieci energetycznej </w:t>
      </w:r>
      <w:r w:rsidR="00783F4E">
        <w:rPr>
          <w:rFonts w:eastAsia="Arial" w:cs="Arial"/>
        </w:rPr>
        <w:t>lub</w:t>
      </w:r>
      <w:r w:rsidRPr="00412943">
        <w:rPr>
          <w:rFonts w:eastAsia="Arial" w:cs="Arial"/>
        </w:rPr>
        <w:t xml:space="preserve"> instalacji elektrycznych</w:t>
      </w:r>
      <w:r w:rsidR="00216E50" w:rsidRPr="00412943">
        <w:rPr>
          <w:rFonts w:eastAsia="Arial" w:cs="Arial"/>
        </w:rPr>
        <w:t xml:space="preserve"> </w:t>
      </w:r>
      <w:r w:rsidRPr="00412943">
        <w:rPr>
          <w:rFonts w:eastAsia="Arial" w:cs="Arial"/>
        </w:rPr>
        <w:t xml:space="preserve">dla obiektu użyteczności publicznej, bądź też budynku wielofunkcyjnego o kubaturze nie mniejszej niż </w:t>
      </w:r>
      <w:r w:rsidR="00783F4E">
        <w:rPr>
          <w:rFonts w:eastAsia="Arial" w:cs="Arial"/>
        </w:rPr>
        <w:t>7</w:t>
      </w:r>
      <w:r w:rsidRPr="00412943">
        <w:rPr>
          <w:rFonts w:eastAsia="Arial" w:cs="Arial"/>
        </w:rPr>
        <w:t>.000,00 m</w:t>
      </w:r>
      <w:r w:rsidRPr="00412943">
        <w:rPr>
          <w:rFonts w:eastAsia="Arial" w:cs="Arial"/>
          <w:vertAlign w:val="superscript"/>
        </w:rPr>
        <w:t>3</w:t>
      </w:r>
      <w:r w:rsidRPr="00412943">
        <w:rPr>
          <w:rFonts w:eastAsia="Arial" w:cs="Arial"/>
        </w:rPr>
        <w:t xml:space="preserve"> i wartości robót najmniej 750.000,00 zł brutto każda, na które to roboty uzyskał pozwolenie na użytkowanie</w:t>
      </w:r>
      <w:r w:rsidR="00216E50" w:rsidRPr="00412943">
        <w:rPr>
          <w:rFonts w:eastAsia="Arial" w:cs="Arial"/>
        </w:rPr>
        <w:t>.</w:t>
      </w:r>
    </w:p>
    <w:p w14:paraId="1A76D22F" w14:textId="12DBD3B9" w:rsidR="005F60C1" w:rsidRPr="00412943" w:rsidRDefault="005F60C1" w:rsidP="005F60C1">
      <w:pPr>
        <w:pStyle w:val="Akapitzlist"/>
        <w:numPr>
          <w:ilvl w:val="0"/>
          <w:numId w:val="56"/>
        </w:numPr>
        <w:tabs>
          <w:tab w:val="left" w:pos="709"/>
        </w:tabs>
        <w:spacing w:after="0" w:line="240" w:lineRule="auto"/>
        <w:jc w:val="both"/>
        <w:rPr>
          <w:rFonts w:asciiTheme="minorHAnsi" w:hAnsiTheme="minorHAnsi"/>
        </w:rPr>
      </w:pPr>
      <w:r w:rsidRPr="00412943">
        <w:rPr>
          <w:rFonts w:asciiTheme="minorHAnsi" w:hAnsiTheme="minorHAnsi"/>
        </w:rPr>
        <w:t>dysponuje lub będzie dysponował w okresie realizacji zamówienia:</w:t>
      </w:r>
    </w:p>
    <w:p w14:paraId="5B6A1776" w14:textId="5541168A" w:rsidR="005F60C1" w:rsidRDefault="005F60C1" w:rsidP="005F60C1">
      <w:pPr>
        <w:pStyle w:val="Akapitzlist"/>
        <w:numPr>
          <w:ilvl w:val="0"/>
          <w:numId w:val="55"/>
        </w:numPr>
        <w:tabs>
          <w:tab w:val="left" w:pos="709"/>
        </w:tabs>
        <w:spacing w:after="0" w:line="240" w:lineRule="auto"/>
        <w:jc w:val="both"/>
        <w:rPr>
          <w:rFonts w:asciiTheme="minorHAnsi" w:eastAsia="Arial" w:hAnsiTheme="minorHAnsi" w:cs="Arial"/>
          <w:shd w:val="clear" w:color="auto" w:fill="FFFFFF"/>
        </w:rPr>
      </w:pPr>
      <w:r w:rsidRPr="00412943">
        <w:rPr>
          <w:rFonts w:asciiTheme="minorHAnsi" w:hAnsiTheme="minorHAnsi"/>
        </w:rPr>
        <w:t>kierownikiem budowy posiadającym uprawnienia do kierowania robotami budowlanymi bez ograniczeń w specjalności konstrukcyjno-budowlanej i posiadającym odpowiednie kwalifikacje do wykonywania samodzielnych funkcji  w budownictwie.</w:t>
      </w:r>
      <w:r w:rsidRPr="00412943">
        <w:rPr>
          <w:rFonts w:asciiTheme="minorHAnsi" w:eastAsia="Arial" w:hAnsiTheme="minorHAnsi" w:cs="Arial"/>
          <w:shd w:val="clear" w:color="auto" w:fill="FFFFFF"/>
        </w:rPr>
        <w:t xml:space="preserve"> </w:t>
      </w:r>
    </w:p>
    <w:p w14:paraId="596FC166" w14:textId="77777777" w:rsidR="00C71BCC" w:rsidRPr="00C71BCC" w:rsidRDefault="00C71BCC" w:rsidP="00C71BCC">
      <w:pPr>
        <w:tabs>
          <w:tab w:val="left" w:pos="709"/>
        </w:tabs>
        <w:spacing w:after="0" w:line="240" w:lineRule="auto"/>
        <w:jc w:val="both"/>
        <w:rPr>
          <w:rFonts w:asciiTheme="minorHAnsi" w:eastAsia="Arial" w:hAnsiTheme="minorHAnsi" w:cs="Arial"/>
          <w:shd w:val="clear" w:color="auto" w:fill="FFFFFF"/>
        </w:rPr>
      </w:pPr>
    </w:p>
    <w:p w14:paraId="6C890005" w14:textId="741D5551" w:rsidR="0079246F" w:rsidRPr="006B613B" w:rsidRDefault="0079246F" w:rsidP="005F60C1">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uPzp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4"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uPzp,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E56FD6" w14:textId="77777777" w:rsidR="0073674E" w:rsidRDefault="0073674E">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t>Rozdział VIII. Informacja o podmiotowych środkach dowodowych</w:t>
      </w:r>
    </w:p>
    <w:p w14:paraId="42F9F695" w14:textId="5658CB7B"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DB03D1">
        <w:rPr>
          <w:rFonts w:asciiTheme="minorHAnsi" w:hAnsiTheme="minorHAnsi"/>
          <w:u w:val="single"/>
          <w:lang w:eastAsia="pl-PL"/>
        </w:rPr>
        <w:t>2</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6C675D">
        <w:rPr>
          <w:rFonts w:asciiTheme="minorHAnsi" w:hAnsiTheme="minorHAnsi"/>
          <w:u w:val="single"/>
          <w:lang w:eastAsia="pl-PL"/>
        </w:rPr>
        <w:t>9</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5781DDF0" w14:textId="203EDE8B" w:rsidR="00EF790B" w:rsidRDefault="006D0105" w:rsidP="00542DC1">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Oświadczenie to</w:t>
      </w:r>
      <w:r w:rsidR="00EF790B" w:rsidRPr="00774422">
        <w:rPr>
          <w:rFonts w:asciiTheme="minorHAnsi" w:hAnsiTheme="minorHAnsi"/>
          <w:i/>
          <w:iCs/>
          <w:sz w:val="20"/>
          <w:szCs w:val="20"/>
          <w:lang w:eastAsia="pl-PL"/>
        </w:rPr>
        <w:t xml:space="preserve"> stanowi dowód potwierdzający brak podstaw wykluczenia oraz spełnianie warunków udziału w postępowaniu, na dzień składania ofert oraz stanowi dowód tymczasowo zastępujący wymagane przez Zamawiającego podmiotowe środki dowodowe, wskazane w ust. 3.</w:t>
      </w:r>
    </w:p>
    <w:p w14:paraId="26EC48DF" w14:textId="77777777" w:rsidR="00AF19EC" w:rsidRPr="00774422" w:rsidRDefault="00AF19EC" w:rsidP="00542DC1">
      <w:pPr>
        <w:pStyle w:val="Akapitzlist"/>
        <w:spacing w:after="0" w:line="240" w:lineRule="auto"/>
        <w:ind w:left="357"/>
        <w:jc w:val="both"/>
        <w:rPr>
          <w:rFonts w:asciiTheme="minorHAnsi" w:hAnsiTheme="minorHAnsi"/>
          <w:i/>
          <w:iCs/>
          <w:sz w:val="20"/>
          <w:szCs w:val="20"/>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376A2135"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5F60C1">
      <w:pPr>
        <w:pStyle w:val="Akapitzlist"/>
        <w:numPr>
          <w:ilvl w:val="0"/>
          <w:numId w:val="30"/>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5F60C1">
      <w:pPr>
        <w:pStyle w:val="Akapitzlist"/>
        <w:numPr>
          <w:ilvl w:val="0"/>
          <w:numId w:val="30"/>
        </w:numPr>
        <w:spacing w:after="0" w:line="240" w:lineRule="auto"/>
        <w:jc w:val="both"/>
        <w:rPr>
          <w:rFonts w:asciiTheme="minorHAnsi" w:hAnsiTheme="minorHAnsi" w:cs="Tahoma"/>
        </w:rPr>
      </w:pPr>
      <w:r w:rsidRPr="008615C2">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749E59DF" w14:textId="4EA08D54" w:rsidR="005F2CA3" w:rsidRDefault="005F2CA3" w:rsidP="001A786B">
      <w:pPr>
        <w:pStyle w:val="Akapitzlist"/>
        <w:numPr>
          <w:ilvl w:val="0"/>
          <w:numId w:val="18"/>
        </w:numPr>
        <w:spacing w:after="0" w:line="240" w:lineRule="auto"/>
        <w:jc w:val="both"/>
        <w:rPr>
          <w:rFonts w:asciiTheme="minorHAnsi" w:hAnsiTheme="minorHAnsi"/>
          <w:lang w:eastAsia="pl-PL"/>
        </w:rPr>
      </w:pPr>
      <w:r w:rsidRPr="00652FB2">
        <w:rPr>
          <w:rFonts w:asciiTheme="minorHAnsi" w:hAnsiTheme="minorHAnsi"/>
          <w:u w:val="single"/>
          <w:lang w:eastAsia="pl-PL"/>
        </w:rPr>
        <w:t xml:space="preserve">Zamawiający przed wyborem najkorzystniejszej oferty, </w:t>
      </w:r>
      <w:r w:rsidRPr="00652FB2">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 xml:space="preserve">aktualnych na dzień złożenia następujących </w:t>
      </w:r>
      <w:r w:rsidR="00E6290E">
        <w:rPr>
          <w:rFonts w:asciiTheme="minorHAnsi" w:hAnsiTheme="minorHAnsi"/>
          <w:lang w:eastAsia="pl-PL"/>
        </w:rPr>
        <w:t>podmiotowych środków dowodowych</w:t>
      </w:r>
      <w:r>
        <w:rPr>
          <w:rFonts w:asciiTheme="minorHAnsi" w:hAnsiTheme="minorHAnsi"/>
          <w:lang w:eastAsia="pl-PL"/>
        </w:rPr>
        <w:t>:</w:t>
      </w:r>
    </w:p>
    <w:p w14:paraId="79EAA4B6" w14:textId="77777777" w:rsidR="005F2CA3" w:rsidRDefault="005F2CA3" w:rsidP="00351436">
      <w:pPr>
        <w:pStyle w:val="Akapitzlist"/>
        <w:spacing w:after="0" w:line="240" w:lineRule="auto"/>
        <w:ind w:left="360"/>
        <w:jc w:val="both"/>
        <w:rPr>
          <w:rFonts w:asciiTheme="minorHAnsi" w:hAnsiTheme="minorHAnsi"/>
          <w:sz w:val="14"/>
          <w:szCs w:val="16"/>
          <w:lang w:eastAsia="pl-PL"/>
        </w:rPr>
      </w:pPr>
    </w:p>
    <w:p w14:paraId="39BDDF1E" w14:textId="77777777" w:rsidR="005F2CA3" w:rsidRDefault="005F2CA3" w:rsidP="00351436">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44254542" w14:textId="6106FEE7" w:rsidR="005F2CA3"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informacj</w:t>
      </w:r>
      <w:r w:rsidR="000C1B44">
        <w:rPr>
          <w:rFonts w:eastAsia="Times New Roman" w:cs="Tahoma"/>
          <w:lang w:eastAsia="pl-PL"/>
        </w:rPr>
        <w:t>i</w:t>
      </w:r>
      <w:r>
        <w:rPr>
          <w:rFonts w:eastAsia="Times New Roman" w:cs="Tahoma"/>
          <w:lang w:eastAsia="pl-PL"/>
        </w:rPr>
        <w:t xml:space="preserve"> z Krajowego Rejestru Karnego w zakresie określonym w art. </w:t>
      </w:r>
      <w:r w:rsidR="000C1B44">
        <w:rPr>
          <w:rFonts w:eastAsia="Times New Roman" w:cs="Tahoma"/>
          <w:lang w:eastAsia="pl-PL"/>
        </w:rPr>
        <w:t>108</w:t>
      </w:r>
      <w:r>
        <w:rPr>
          <w:rFonts w:eastAsia="Times New Roman" w:cs="Tahoma"/>
          <w:lang w:eastAsia="pl-PL"/>
        </w:rPr>
        <w:t xml:space="preserve"> ust. 1 pkt </w:t>
      </w:r>
      <w:r w:rsidR="000C1B44">
        <w:rPr>
          <w:rFonts w:eastAsia="Times New Roman" w:cs="Tahoma"/>
          <w:lang w:eastAsia="pl-PL"/>
        </w:rPr>
        <w:t>1 i 2 oraz 4</w:t>
      </w:r>
      <w:r>
        <w:rPr>
          <w:rFonts w:eastAsia="Times New Roman" w:cs="Tahoma"/>
          <w:lang w:eastAsia="pl-PL"/>
        </w:rPr>
        <w:t xml:space="preserve"> uPzp, </w:t>
      </w:r>
      <w:r w:rsidR="000C1B44">
        <w:rPr>
          <w:rFonts w:eastAsia="Times New Roman" w:cs="Tahoma"/>
          <w:lang w:eastAsia="pl-PL"/>
        </w:rPr>
        <w:t xml:space="preserve">sporządzonej </w:t>
      </w:r>
      <w:r>
        <w:rPr>
          <w:rFonts w:eastAsia="Times New Roman" w:cs="Tahoma"/>
          <w:lang w:eastAsia="pl-PL"/>
        </w:rPr>
        <w:t xml:space="preserve">nie wcześniej niż 6 miesięcy przed </w:t>
      </w:r>
      <w:r w:rsidR="000C1B44">
        <w:rPr>
          <w:rFonts w:eastAsia="Times New Roman" w:cs="Tahoma"/>
          <w:lang w:eastAsia="pl-PL"/>
        </w:rPr>
        <w:t>jej złożeniem</w:t>
      </w:r>
      <w:r>
        <w:rPr>
          <w:rFonts w:eastAsia="Times New Roman" w:cs="Tahoma"/>
          <w:lang w:eastAsia="pl-PL"/>
        </w:rPr>
        <w:t>;</w:t>
      </w:r>
    </w:p>
    <w:p w14:paraId="744DD714" w14:textId="3DB8980C" w:rsidR="000C1B44" w:rsidRPr="000C1B44"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oświadczeni</w:t>
      </w:r>
      <w:r w:rsidR="000C1B44">
        <w:rPr>
          <w:rFonts w:eastAsia="Times New Roman" w:cs="Tahoma"/>
          <w:lang w:eastAsia="pl-PL"/>
        </w:rPr>
        <w:t>a</w:t>
      </w:r>
      <w:r>
        <w:rPr>
          <w:rFonts w:eastAsia="Times New Roman" w:cs="Tahoma"/>
          <w:lang w:eastAsia="pl-PL"/>
        </w:rPr>
        <w:t xml:space="preserve"> Wykonawcy </w:t>
      </w:r>
      <w:r w:rsidR="000C1B44">
        <w:rPr>
          <w:rFonts w:eastAsia="Times New Roman" w:cs="Tahoma"/>
          <w:lang w:eastAsia="pl-PL"/>
        </w:rPr>
        <w:t xml:space="preserve">w zakresie określonym w art. 108 ust. 1 pkt 5 uPzp o braku przynależności </w:t>
      </w:r>
      <w:r w:rsidR="000C1B44" w:rsidRPr="000C1B44">
        <w:rPr>
          <w:rFonts w:eastAsia="Times New Roman" w:cs="Tahoma"/>
          <w:lang w:eastAsia="pl-PL"/>
        </w:rPr>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0C1B44">
        <w:rPr>
          <w:rFonts w:eastAsia="Times New Roman" w:cs="Tahoma"/>
          <w:lang w:eastAsia="pl-PL"/>
        </w:rPr>
        <w:t xml:space="preserve">j (wzór – zał. nr </w:t>
      </w:r>
      <w:r w:rsidR="00DB03D1">
        <w:rPr>
          <w:rFonts w:eastAsia="Times New Roman" w:cs="Tahoma"/>
          <w:lang w:eastAsia="pl-PL"/>
        </w:rPr>
        <w:t>3</w:t>
      </w:r>
      <w:r w:rsidR="000C1B44">
        <w:rPr>
          <w:rFonts w:eastAsia="Times New Roman" w:cs="Tahoma"/>
          <w:lang w:eastAsia="pl-PL"/>
        </w:rPr>
        <w:t xml:space="preserve"> do SWZ);</w:t>
      </w:r>
    </w:p>
    <w:p w14:paraId="44277ECA" w14:textId="0996A54A" w:rsidR="000C1B44" w:rsidRDefault="000C1B44" w:rsidP="001A786B">
      <w:pPr>
        <w:pStyle w:val="Akapitzlist"/>
        <w:numPr>
          <w:ilvl w:val="0"/>
          <w:numId w:val="16"/>
        </w:numPr>
        <w:spacing w:after="0" w:line="240" w:lineRule="auto"/>
        <w:jc w:val="both"/>
        <w:rPr>
          <w:rFonts w:asciiTheme="minorHAnsi" w:eastAsia="Times New Roman" w:hAnsiTheme="minorHAnsi" w:cs="Tahoma"/>
          <w:lang w:eastAsia="pl-PL"/>
        </w:rPr>
      </w:pPr>
      <w:r w:rsidRPr="000C1B44">
        <w:rPr>
          <w:rFonts w:asciiTheme="minorHAnsi" w:eastAsia="Times New Roman" w:hAnsiTheme="minorHAnsi" w:cs="Tahoma"/>
          <w:lang w:eastAsia="pl-PL"/>
        </w:rPr>
        <w:t>odpisu lub informacji z Krajowego Rejestru Sądowego lub z Centralnej Ewidencji i Informacji o Działalności Gospodarczej, w zakresie art. 109 ust. 1 pkt 4 u</w:t>
      </w:r>
      <w:r>
        <w:rPr>
          <w:rFonts w:asciiTheme="minorHAnsi" w:eastAsia="Times New Roman" w:hAnsiTheme="minorHAnsi" w:cs="Tahoma"/>
          <w:lang w:eastAsia="pl-PL"/>
        </w:rPr>
        <w:t>Pzp</w:t>
      </w:r>
      <w:r w:rsidRPr="000C1B44">
        <w:rPr>
          <w:rFonts w:asciiTheme="minorHAnsi" w:eastAsia="Times New Roman" w:hAnsiTheme="minorHAnsi" w:cs="Tahoma"/>
          <w:lang w:eastAsia="pl-PL"/>
        </w:rPr>
        <w:t>, sporządzonych nie wcześniej niż 3 miesiące przed jej złożeniem, jeżeli odrębne przepisy wymagają wpisu do rejestru lub ewidencji;</w:t>
      </w:r>
    </w:p>
    <w:p w14:paraId="64CFD01A" w14:textId="3F693C46" w:rsidR="009926DC" w:rsidRPr="00B150A1" w:rsidRDefault="009926DC" w:rsidP="001A786B">
      <w:pPr>
        <w:pStyle w:val="Akapitzlist"/>
        <w:numPr>
          <w:ilvl w:val="0"/>
          <w:numId w:val="16"/>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oświadczenia Wykonawcy o aktualności informacji zawartych w </w:t>
      </w:r>
      <w:r w:rsidR="00B150A1" w:rsidRPr="00B150A1">
        <w:rPr>
          <w:rFonts w:asciiTheme="minorHAnsi" w:eastAsia="Times New Roman" w:hAnsiTheme="minorHAnsi" w:cs="Tahoma"/>
          <w:lang w:eastAsia="pl-PL"/>
        </w:rPr>
        <w:t>Oświadczeniu wstępnym z art. 125 ust. 1 uPzp</w:t>
      </w:r>
      <w:r w:rsidRPr="00B150A1">
        <w:rPr>
          <w:rFonts w:asciiTheme="minorHAnsi" w:eastAsia="Times New Roman" w:hAnsiTheme="minorHAnsi" w:cs="Tahoma"/>
          <w:lang w:eastAsia="pl-PL"/>
        </w:rPr>
        <w:t xml:space="preserve"> (wzór </w:t>
      </w:r>
      <w:r w:rsidR="00B150A1" w:rsidRPr="00B150A1">
        <w:rPr>
          <w:rFonts w:asciiTheme="minorHAnsi" w:eastAsia="Times New Roman" w:hAnsiTheme="minorHAnsi" w:cs="Tahoma"/>
          <w:lang w:eastAsia="pl-PL"/>
        </w:rPr>
        <w:t>-</w:t>
      </w:r>
      <w:r w:rsidRPr="00B150A1">
        <w:rPr>
          <w:rFonts w:asciiTheme="minorHAnsi" w:eastAsia="Times New Roman" w:hAnsiTheme="minorHAnsi" w:cs="Tahoma"/>
          <w:lang w:eastAsia="pl-PL"/>
        </w:rPr>
        <w:t xml:space="preserve"> zał. nr </w:t>
      </w:r>
      <w:r w:rsidR="00DB03D1">
        <w:rPr>
          <w:rFonts w:asciiTheme="minorHAnsi" w:eastAsia="Times New Roman" w:hAnsiTheme="minorHAnsi" w:cs="Tahoma"/>
          <w:lang w:eastAsia="pl-PL"/>
        </w:rPr>
        <w:t>4</w:t>
      </w:r>
      <w:r w:rsidRPr="00B150A1">
        <w:rPr>
          <w:rFonts w:asciiTheme="minorHAnsi" w:eastAsia="Times New Roman" w:hAnsiTheme="minorHAnsi" w:cs="Tahoma"/>
          <w:lang w:eastAsia="pl-PL"/>
        </w:rPr>
        <w:t xml:space="preserve"> do SWZ) w zakresie podstaw wykluczenia z postępowania wskazanych przez Zamawiającego, o których mowa w:</w:t>
      </w:r>
    </w:p>
    <w:p w14:paraId="32919A8D" w14:textId="124D5265"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3 uPzp,</w:t>
      </w:r>
    </w:p>
    <w:p w14:paraId="0227B650" w14:textId="362F7067"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4 uPzp, dotyczących orzeczenia zakazu ubiegania się o zamówienie publiczne tytułem środka zapobiegawczego,</w:t>
      </w:r>
    </w:p>
    <w:p w14:paraId="4889CE50" w14:textId="16FEF84A"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5 uPzp, dotyczących zawarcia z innymi wykonawcami porozumienia mającego na celu zakłócenie konkurencji,</w:t>
      </w:r>
    </w:p>
    <w:p w14:paraId="07A6728F" w14:textId="27A41B0C"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art. 108 ust. 1 pkt 6 uPzp</w:t>
      </w:r>
      <w:r w:rsidR="00B150A1" w:rsidRPr="00B150A1">
        <w:rPr>
          <w:rFonts w:asciiTheme="minorHAnsi" w:eastAsia="Times New Roman" w:hAnsiTheme="minorHAnsi" w:cs="Tahoma"/>
          <w:lang w:eastAsia="pl-PL"/>
        </w:rPr>
        <w:t>.</w:t>
      </w:r>
    </w:p>
    <w:p w14:paraId="13B7CBDF" w14:textId="51B46CB3" w:rsidR="005F2CA3" w:rsidRDefault="005F2CA3" w:rsidP="00B150A1">
      <w:pPr>
        <w:spacing w:after="0" w:line="240" w:lineRule="auto"/>
        <w:jc w:val="both"/>
        <w:rPr>
          <w:rFonts w:asciiTheme="minorHAnsi" w:hAnsiTheme="minorHAnsi" w:cs="Tahoma"/>
          <w:sz w:val="16"/>
        </w:rPr>
      </w:pPr>
    </w:p>
    <w:p w14:paraId="0C73EBEB" w14:textId="77777777" w:rsidR="00AF19EC" w:rsidRPr="0080400D" w:rsidRDefault="00AF19EC" w:rsidP="00AF19EC">
      <w:pPr>
        <w:pStyle w:val="Akapitzlist"/>
        <w:spacing w:after="0" w:line="240" w:lineRule="auto"/>
        <w:ind w:left="357"/>
        <w:rPr>
          <w:rFonts w:asciiTheme="minorHAnsi" w:eastAsia="Times New Roman" w:hAnsiTheme="minorHAnsi" w:cs="Tahoma"/>
          <w:strike/>
          <w:u w:val="single"/>
          <w:lang w:eastAsia="pl-PL"/>
        </w:rPr>
      </w:pPr>
      <w:r w:rsidRPr="0080400D">
        <w:rPr>
          <w:rFonts w:eastAsia="Times New Roman" w:cs="Tahoma"/>
          <w:u w:val="single"/>
          <w:lang w:eastAsia="pl-PL"/>
        </w:rPr>
        <w:t>w celu potwierdzenia spełniania przez Wykonawcę warunków udziału w postępowaniu:</w:t>
      </w:r>
    </w:p>
    <w:p w14:paraId="562E511D" w14:textId="38496B9B" w:rsidR="00AF19EC" w:rsidRPr="002B1D74" w:rsidRDefault="00AF19EC" w:rsidP="001A786B">
      <w:pPr>
        <w:pStyle w:val="Akapitzlist"/>
        <w:numPr>
          <w:ilvl w:val="0"/>
          <w:numId w:val="16"/>
        </w:numPr>
        <w:spacing w:after="0" w:line="240" w:lineRule="auto"/>
        <w:jc w:val="both"/>
        <w:rPr>
          <w:rFonts w:asciiTheme="minorHAnsi" w:hAnsiTheme="minorHAnsi" w:cs="Tahoma"/>
        </w:rPr>
      </w:pPr>
      <w:r w:rsidRPr="0080400D">
        <w:rPr>
          <w:rFonts w:asciiTheme="minorHAnsi" w:hAnsiTheme="minorHAnsi" w:cs="Tahoma"/>
        </w:rPr>
        <w:t xml:space="preserve">wykazu </w:t>
      </w:r>
      <w:r w:rsidR="00FA4530">
        <w:rPr>
          <w:rFonts w:asciiTheme="minorHAnsi" w:hAnsiTheme="minorHAnsi" w:cs="Tahoma"/>
        </w:rPr>
        <w:t>robót budowlanych</w:t>
      </w:r>
      <w:r w:rsidR="00C50A98">
        <w:rPr>
          <w:rFonts w:asciiTheme="minorHAnsi" w:hAnsiTheme="minorHAnsi" w:cs="Tahoma"/>
        </w:rPr>
        <w:t xml:space="preserve"> </w:t>
      </w:r>
      <w:r w:rsidRPr="0080400D">
        <w:rPr>
          <w:rFonts w:asciiTheme="minorHAnsi" w:hAnsiTheme="minorHAnsi" w:cs="Tahoma"/>
        </w:rPr>
        <w:t>wykonanych</w:t>
      </w:r>
      <w:r w:rsidR="00FA4530">
        <w:rPr>
          <w:rFonts w:asciiTheme="minorHAnsi" w:hAnsiTheme="minorHAnsi" w:cs="Tahoma"/>
        </w:rPr>
        <w:t xml:space="preserve"> nie wcześniej niż w okresie ostatnich 5 lat </w:t>
      </w:r>
      <w:r w:rsidR="00FA4530" w:rsidRPr="0080400D">
        <w:rPr>
          <w:rFonts w:asciiTheme="minorHAnsi" w:hAnsiTheme="minorHAnsi" w:cs="Tahoma"/>
        </w:rPr>
        <w:t>przed upływem terminu składania ofert</w:t>
      </w:r>
      <w:r w:rsidRPr="0080400D">
        <w:rPr>
          <w:rFonts w:asciiTheme="minorHAnsi" w:hAnsiTheme="minorHAnsi" w:cs="Tahoma"/>
        </w:rPr>
        <w:t xml:space="preserve">, a </w:t>
      </w:r>
      <w:r w:rsidR="00FA4530">
        <w:rPr>
          <w:rFonts w:asciiTheme="minorHAnsi" w:hAnsiTheme="minorHAnsi" w:cs="Tahoma"/>
        </w:rPr>
        <w:t>jeżeli okres prowadzenia działalności jest krótszy -</w:t>
      </w:r>
      <w:r w:rsidRPr="0080400D">
        <w:rPr>
          <w:rFonts w:asciiTheme="minorHAnsi" w:hAnsiTheme="minorHAnsi" w:cs="Tahoma"/>
        </w:rPr>
        <w:t xml:space="preserve"> </w:t>
      </w:r>
      <w:r w:rsidR="00FA4530">
        <w:rPr>
          <w:rFonts w:asciiTheme="minorHAnsi" w:hAnsiTheme="minorHAnsi" w:cs="Tahoma"/>
        </w:rPr>
        <w:t>w tym okresie,</w:t>
      </w:r>
      <w:r w:rsidRPr="0080400D">
        <w:rPr>
          <w:rFonts w:asciiTheme="minorHAnsi" w:hAnsiTheme="minorHAnsi" w:cs="Tahoma"/>
        </w:rPr>
        <w:t xml:space="preserve"> wraz z podaniem ich </w:t>
      </w:r>
      <w:r w:rsidR="00FA4530">
        <w:rPr>
          <w:rFonts w:asciiTheme="minorHAnsi" w:hAnsiTheme="minorHAnsi" w:cs="Tahoma"/>
        </w:rPr>
        <w:t xml:space="preserve">rodzaju, </w:t>
      </w:r>
      <w:r w:rsidRPr="0080400D">
        <w:rPr>
          <w:rFonts w:asciiTheme="minorHAnsi" w:hAnsiTheme="minorHAnsi" w:cs="Tahoma"/>
        </w:rPr>
        <w:t>wartości, dat</w:t>
      </w:r>
      <w:r w:rsidR="00FA4530">
        <w:rPr>
          <w:rFonts w:asciiTheme="minorHAnsi" w:hAnsiTheme="minorHAnsi" w:cs="Tahoma"/>
        </w:rPr>
        <w:t>y i miejsca</w:t>
      </w:r>
      <w:r w:rsidRPr="0080400D">
        <w:rPr>
          <w:rFonts w:asciiTheme="minorHAnsi" w:hAnsiTheme="minorHAnsi" w:cs="Tahoma"/>
        </w:rPr>
        <w:t xml:space="preserve"> wykonania </w:t>
      </w:r>
      <w:r w:rsidR="00FA4530">
        <w:rPr>
          <w:rFonts w:asciiTheme="minorHAnsi" w:hAnsiTheme="minorHAnsi" w:cs="Tahoma"/>
        </w:rPr>
        <w:t>oraz</w:t>
      </w:r>
      <w:r w:rsidRPr="0080400D">
        <w:rPr>
          <w:rFonts w:asciiTheme="minorHAnsi" w:hAnsiTheme="minorHAnsi" w:cs="Tahoma"/>
        </w:rPr>
        <w:t xml:space="preserve"> podmiotów, na rzecz których </w:t>
      </w:r>
      <w:r w:rsidR="00FA4530">
        <w:rPr>
          <w:rFonts w:asciiTheme="minorHAnsi" w:hAnsiTheme="minorHAnsi" w:cs="Tahoma"/>
        </w:rPr>
        <w:t>roboty te</w:t>
      </w:r>
      <w:r w:rsidR="00C50A98">
        <w:rPr>
          <w:rFonts w:asciiTheme="minorHAnsi" w:hAnsiTheme="minorHAnsi" w:cs="Tahoma"/>
        </w:rPr>
        <w:t xml:space="preserve"> </w:t>
      </w:r>
      <w:r w:rsidR="00FA4530">
        <w:rPr>
          <w:rFonts w:asciiTheme="minorHAnsi" w:hAnsiTheme="minorHAnsi" w:cs="Tahoma"/>
        </w:rPr>
        <w:t>zost</w:t>
      </w:r>
      <w:r w:rsidRPr="0080400D">
        <w:rPr>
          <w:rFonts w:asciiTheme="minorHAnsi" w:hAnsiTheme="minorHAnsi" w:cs="Tahoma"/>
        </w:rPr>
        <w:t xml:space="preserve">ały wykonane, oraz załączeniem dowodów określających, czy te </w:t>
      </w:r>
      <w:r w:rsidR="002B1D74">
        <w:rPr>
          <w:rFonts w:asciiTheme="minorHAnsi" w:hAnsiTheme="minorHAnsi" w:cs="Tahoma"/>
        </w:rPr>
        <w:t>roboty budowlane</w:t>
      </w:r>
      <w:r w:rsidR="00C50A98">
        <w:rPr>
          <w:rFonts w:asciiTheme="minorHAnsi" w:hAnsiTheme="minorHAnsi" w:cs="Tahoma"/>
        </w:rPr>
        <w:t xml:space="preserve"> </w:t>
      </w:r>
      <w:r w:rsidRPr="0080400D">
        <w:rPr>
          <w:rFonts w:asciiTheme="minorHAnsi" w:hAnsiTheme="minorHAnsi" w:cs="Tahoma"/>
        </w:rPr>
        <w:t xml:space="preserve">zostały wykonane należycie, </w:t>
      </w:r>
      <w:r w:rsidRPr="0080400D">
        <w:rPr>
          <w:rFonts w:asciiTheme="minorHAnsi" w:hAnsiTheme="minorHAnsi"/>
        </w:rPr>
        <w:t>przy czym dowodami, o których mowa</w:t>
      </w:r>
      <w:r w:rsidR="002B1D74">
        <w:rPr>
          <w:rFonts w:asciiTheme="minorHAnsi" w:hAnsiTheme="minorHAnsi"/>
        </w:rPr>
        <w:t>,</w:t>
      </w:r>
      <w:r w:rsidRPr="0080400D">
        <w:rPr>
          <w:rFonts w:asciiTheme="minorHAnsi" w:hAnsiTheme="minorHAnsi"/>
        </w:rPr>
        <w:t xml:space="preserve"> są referencje bądź inne dokumenty sporządzone przez podmiot, na rzecz którego </w:t>
      </w:r>
      <w:r w:rsidR="002B1D74">
        <w:rPr>
          <w:rFonts w:asciiTheme="minorHAnsi" w:hAnsiTheme="minorHAnsi"/>
        </w:rPr>
        <w:t>roboty budowlane</w:t>
      </w:r>
      <w:r w:rsidR="00C50A98">
        <w:rPr>
          <w:rFonts w:asciiTheme="minorHAnsi" w:hAnsiTheme="minorHAnsi"/>
        </w:rPr>
        <w:t xml:space="preserve"> </w:t>
      </w:r>
      <w:r w:rsidRPr="0080400D">
        <w:rPr>
          <w:rFonts w:asciiTheme="minorHAnsi" w:hAnsiTheme="minorHAnsi"/>
        </w:rPr>
        <w:t xml:space="preserve">zostały wykonane, a  jeżeli Wykonawca z przyczyn niezależnych od niego nie jest w stanie uzyskać tych dokumentów </w:t>
      </w:r>
      <w:r w:rsidR="002B1D74">
        <w:rPr>
          <w:rFonts w:asciiTheme="minorHAnsi" w:hAnsiTheme="minorHAnsi"/>
        </w:rPr>
        <w:t>–</w:t>
      </w:r>
      <w:r w:rsidRPr="0080400D">
        <w:rPr>
          <w:rFonts w:asciiTheme="minorHAnsi" w:hAnsiTheme="minorHAnsi"/>
        </w:rPr>
        <w:t xml:space="preserve"> </w:t>
      </w:r>
      <w:r w:rsidR="002B1D74">
        <w:rPr>
          <w:rFonts w:asciiTheme="minorHAnsi" w:hAnsiTheme="minorHAnsi"/>
        </w:rPr>
        <w:t>inne odpowiednie dokumenty</w:t>
      </w:r>
      <w:r w:rsidR="00407F71">
        <w:rPr>
          <w:rFonts w:asciiTheme="minorHAnsi" w:hAnsiTheme="minorHAnsi"/>
        </w:rPr>
        <w:t xml:space="preserve"> – zał. nr </w:t>
      </w:r>
      <w:r w:rsidR="00DB03D1">
        <w:rPr>
          <w:rFonts w:asciiTheme="minorHAnsi" w:hAnsiTheme="minorHAnsi"/>
        </w:rPr>
        <w:t>6</w:t>
      </w:r>
      <w:r w:rsidR="00407F71">
        <w:rPr>
          <w:rFonts w:asciiTheme="minorHAnsi" w:hAnsiTheme="minorHAnsi"/>
        </w:rPr>
        <w:t xml:space="preserve"> do SWZ</w:t>
      </w:r>
      <w:r w:rsidRPr="0080400D">
        <w:rPr>
          <w:rFonts w:asciiTheme="minorHAnsi" w:hAnsiTheme="minorHAnsi"/>
        </w:rPr>
        <w:t>;</w:t>
      </w:r>
    </w:p>
    <w:p w14:paraId="465DAD7B" w14:textId="4AA6D87A" w:rsidR="002B1D74" w:rsidRPr="005F60C1" w:rsidRDefault="00407F71" w:rsidP="001A786B">
      <w:pPr>
        <w:pStyle w:val="Akapitzlist"/>
        <w:numPr>
          <w:ilvl w:val="0"/>
          <w:numId w:val="16"/>
        </w:numPr>
        <w:spacing w:after="0" w:line="240" w:lineRule="auto"/>
        <w:jc w:val="both"/>
        <w:rPr>
          <w:rFonts w:asciiTheme="minorHAnsi" w:hAnsiTheme="minorHAnsi" w:cs="Tahoma"/>
        </w:rPr>
      </w:pPr>
      <w:r w:rsidRPr="005F60C1">
        <w:rPr>
          <w:rFonts w:asciiTheme="minorHAnsi" w:hAnsiTheme="minorHAnsi" w:cs="Tahoma"/>
        </w:rPr>
        <w:t>wykazu osób, skierowanych przez wykonawcę do realizacji zamówienia publicznego, w szczególności odpowiedzialnych za świadczenie usług, kontrolę jakości lub kierowanie robotami budowlanymi, wraz z informacjami na temat ich kwalifikacji zawodowych, uprawnień</w:t>
      </w:r>
      <w:r w:rsidR="005F60C1">
        <w:rPr>
          <w:rFonts w:asciiTheme="minorHAnsi" w:hAnsiTheme="minorHAnsi" w:cs="Tahoma"/>
        </w:rPr>
        <w:t xml:space="preserve"> </w:t>
      </w:r>
      <w:r w:rsidRPr="005F60C1">
        <w:rPr>
          <w:rFonts w:asciiTheme="minorHAnsi" w:hAnsiTheme="minorHAnsi" w:cs="Tahoma"/>
        </w:rPr>
        <w:t>i wykształcenia niezbędnych do wykonania zamówienia</w:t>
      </w:r>
      <w:r w:rsidR="003D2FFD" w:rsidRPr="005F60C1">
        <w:rPr>
          <w:rFonts w:asciiTheme="minorHAnsi" w:hAnsiTheme="minorHAnsi" w:cs="Tahoma"/>
        </w:rPr>
        <w:t xml:space="preserve"> publicznego</w:t>
      </w:r>
      <w:r w:rsidRPr="005F60C1">
        <w:rPr>
          <w:rFonts w:asciiTheme="minorHAnsi" w:hAnsiTheme="minorHAnsi" w:cs="Tahoma"/>
        </w:rPr>
        <w:t xml:space="preserve">, a także zakresu wykonywanych przez nie czynności oraz informacją o podstawie do dysponowania tymi osobami - zał. nr </w:t>
      </w:r>
      <w:r w:rsidR="00DB03D1" w:rsidRPr="005F60C1">
        <w:rPr>
          <w:rFonts w:asciiTheme="minorHAnsi" w:hAnsiTheme="minorHAnsi" w:cs="Tahoma"/>
        </w:rPr>
        <w:t>7</w:t>
      </w:r>
      <w:r w:rsidRPr="005F60C1">
        <w:rPr>
          <w:rFonts w:asciiTheme="minorHAnsi" w:hAnsiTheme="minorHAnsi" w:cs="Tahoma"/>
        </w:rPr>
        <w:t xml:space="preserve"> do SWZ</w:t>
      </w:r>
      <w:r w:rsidR="003D2FFD" w:rsidRPr="005F60C1">
        <w:rPr>
          <w:rFonts w:asciiTheme="minorHAnsi" w:hAnsiTheme="minorHAnsi" w:cs="Tahoma"/>
        </w:rPr>
        <w:t>.</w:t>
      </w:r>
    </w:p>
    <w:p w14:paraId="11BAF921" w14:textId="4CF42242" w:rsidR="00AF19EC" w:rsidRDefault="00AF19EC" w:rsidP="00B150A1">
      <w:pPr>
        <w:spacing w:after="0" w:line="240" w:lineRule="auto"/>
        <w:jc w:val="both"/>
        <w:rPr>
          <w:rFonts w:asciiTheme="minorHAnsi" w:hAnsiTheme="minorHAnsi" w:cs="Tahoma"/>
          <w:sz w:val="16"/>
        </w:rPr>
      </w:pPr>
    </w:p>
    <w:p w14:paraId="0D14F325" w14:textId="17EF3A85" w:rsidR="005F2CA3" w:rsidRPr="009E0436" w:rsidRDefault="005F2CA3" w:rsidP="001A786B">
      <w:pPr>
        <w:pStyle w:val="Akapitzlist"/>
        <w:numPr>
          <w:ilvl w:val="0"/>
          <w:numId w:val="18"/>
        </w:numPr>
        <w:spacing w:after="0" w:line="240" w:lineRule="auto"/>
        <w:jc w:val="both"/>
        <w:rPr>
          <w:rFonts w:asciiTheme="minorHAnsi" w:hAnsiTheme="minorHAnsi" w:cs="Tahoma"/>
        </w:rPr>
      </w:pPr>
      <w:r w:rsidRPr="009E0436">
        <w:rPr>
          <w:rFonts w:asciiTheme="minorHAnsi" w:hAnsiTheme="minorHAnsi"/>
        </w:rPr>
        <w:t xml:space="preserve">Jeżeli Wykonawca ma siedzibę lub miejsce zamieszkania poza </w:t>
      </w:r>
      <w:r w:rsidR="009E0436" w:rsidRPr="009E0436">
        <w:rPr>
          <w:rFonts w:asciiTheme="minorHAnsi" w:hAnsiTheme="minorHAnsi"/>
        </w:rPr>
        <w:t>granicami</w:t>
      </w:r>
      <w:r w:rsidRPr="009E0436">
        <w:rPr>
          <w:rFonts w:asciiTheme="minorHAnsi" w:hAnsiTheme="minorHAnsi"/>
        </w:rPr>
        <w:t xml:space="preserve"> Rzeczypospolitej Polskiej, zamiast dokumentów, o których mowa:</w:t>
      </w:r>
    </w:p>
    <w:p w14:paraId="77C090B4" w14:textId="5D2DACDF" w:rsidR="005F2CA3" w:rsidRPr="009E0436" w:rsidRDefault="005F2CA3" w:rsidP="001A786B">
      <w:pPr>
        <w:pStyle w:val="Akapitzlist"/>
        <w:numPr>
          <w:ilvl w:val="0"/>
          <w:numId w:val="17"/>
        </w:numPr>
        <w:spacing w:after="0" w:line="240" w:lineRule="auto"/>
        <w:jc w:val="both"/>
        <w:rPr>
          <w:rFonts w:asciiTheme="minorHAnsi" w:hAnsiTheme="minorHAnsi"/>
        </w:rPr>
      </w:pPr>
      <w:bookmarkStart w:id="5" w:name="_Hlk72741627"/>
      <w:r w:rsidRPr="009E0436">
        <w:rPr>
          <w:rFonts w:asciiTheme="minorHAnsi" w:hAnsiTheme="minorHAnsi"/>
        </w:rPr>
        <w:t xml:space="preserve">w ust. </w:t>
      </w:r>
      <w:r w:rsidR="009E0436" w:rsidRPr="009E0436">
        <w:rPr>
          <w:rFonts w:asciiTheme="minorHAnsi" w:hAnsiTheme="minorHAnsi"/>
        </w:rPr>
        <w:t>3</w:t>
      </w:r>
      <w:r w:rsidRPr="009E0436">
        <w:rPr>
          <w:rFonts w:asciiTheme="minorHAnsi" w:hAnsiTheme="minorHAnsi"/>
        </w:rPr>
        <w:t xml:space="preserve"> pkt 1) </w:t>
      </w:r>
      <w:bookmarkEnd w:id="5"/>
      <w:r w:rsidRPr="009E0436">
        <w:rPr>
          <w:rFonts w:asciiTheme="minorHAnsi" w:hAnsiTheme="minorHAnsi"/>
        </w:rPr>
        <w:t>- składa informację z odpowiedniego rejestru</w:t>
      </w:r>
      <w:r w:rsidR="009E0436" w:rsidRPr="009E0436">
        <w:rPr>
          <w:rFonts w:asciiTheme="minorHAnsi" w:hAnsiTheme="minorHAnsi"/>
        </w:rPr>
        <w:t>, takiego jak rejestr sądowy,</w:t>
      </w:r>
      <w:r w:rsidRPr="009E0436">
        <w:rPr>
          <w:rFonts w:asciiTheme="minorHAnsi" w:hAnsiTheme="minorHAnsi"/>
        </w:rPr>
        <w:t xml:space="preserve"> albo, w przypadku braku takiego rejestru, inny równoważny dokument wydany przez właściwy organ sądowy lub administracyjny kraju, w którym Wykonawca ma siedzibę lub miejsce zamieszkania</w:t>
      </w:r>
      <w:r w:rsidR="009E0436" w:rsidRPr="009E0436">
        <w:rPr>
          <w:rFonts w:asciiTheme="minorHAnsi" w:hAnsiTheme="minorHAnsi"/>
        </w:rPr>
        <w:t>,</w:t>
      </w:r>
      <w:r w:rsidRPr="009E0436">
        <w:rPr>
          <w:rFonts w:asciiTheme="minorHAnsi" w:hAnsiTheme="minorHAnsi"/>
        </w:rPr>
        <w:t xml:space="preserve"> w zakresie </w:t>
      </w:r>
      <w:r w:rsidR="009E0436" w:rsidRPr="009E0436">
        <w:rPr>
          <w:rFonts w:asciiTheme="minorHAnsi" w:hAnsiTheme="minorHAnsi"/>
        </w:rPr>
        <w:t xml:space="preserve">o którym mowa </w:t>
      </w:r>
      <w:r w:rsidRPr="009E0436">
        <w:rPr>
          <w:rFonts w:asciiTheme="minorHAnsi" w:hAnsiTheme="minorHAnsi"/>
        </w:rPr>
        <w:t xml:space="preserve"> w</w:t>
      </w:r>
      <w:r w:rsidR="009E0436" w:rsidRPr="009E0436">
        <w:rPr>
          <w:rStyle w:val="czeinternetowe"/>
          <w:rFonts w:asciiTheme="minorHAnsi" w:hAnsiTheme="minorHAnsi"/>
          <w:color w:val="auto"/>
          <w:u w:val="none"/>
        </w:rPr>
        <w:t xml:space="preserve"> ust. 3 pkt 1)</w:t>
      </w:r>
      <w:r w:rsidRPr="009E0436">
        <w:rPr>
          <w:rFonts w:asciiTheme="minorHAnsi" w:hAnsiTheme="minorHAnsi"/>
        </w:rPr>
        <w:t xml:space="preserve">, wystawione nie wcześniej niż 6 miesięcy przed </w:t>
      </w:r>
      <w:r w:rsidR="009E0436" w:rsidRPr="009E0436">
        <w:rPr>
          <w:rFonts w:asciiTheme="minorHAnsi" w:hAnsiTheme="minorHAnsi"/>
        </w:rPr>
        <w:t>jego złożeniem</w:t>
      </w:r>
      <w:r w:rsidRPr="009E0436">
        <w:rPr>
          <w:rFonts w:asciiTheme="minorHAnsi" w:hAnsiTheme="minorHAnsi"/>
        </w:rPr>
        <w:t>;</w:t>
      </w:r>
    </w:p>
    <w:p w14:paraId="317C476C" w14:textId="189B943B" w:rsidR="005F2CA3" w:rsidRPr="00B150A1" w:rsidRDefault="005F2CA3" w:rsidP="001A786B">
      <w:pPr>
        <w:pStyle w:val="Akapitzlist"/>
        <w:numPr>
          <w:ilvl w:val="0"/>
          <w:numId w:val="17"/>
        </w:numPr>
        <w:spacing w:after="0" w:line="240" w:lineRule="auto"/>
        <w:jc w:val="both"/>
        <w:rPr>
          <w:rFonts w:asciiTheme="minorHAnsi" w:hAnsiTheme="minorHAnsi"/>
        </w:rPr>
      </w:pPr>
      <w:r w:rsidRPr="00D72AE0">
        <w:rPr>
          <w:rFonts w:asciiTheme="minorHAnsi" w:hAnsiTheme="minorHAnsi"/>
        </w:rPr>
        <w:t xml:space="preserve">w ust. </w:t>
      </w:r>
      <w:r w:rsidR="009E0436" w:rsidRPr="00D72AE0">
        <w:rPr>
          <w:rFonts w:asciiTheme="minorHAnsi" w:hAnsiTheme="minorHAnsi"/>
        </w:rPr>
        <w:t>3</w:t>
      </w:r>
      <w:r w:rsidRPr="00D72AE0">
        <w:rPr>
          <w:rFonts w:asciiTheme="minorHAnsi" w:hAnsiTheme="minorHAnsi"/>
        </w:rPr>
        <w:t xml:space="preserve"> pkt </w:t>
      </w:r>
      <w:r w:rsidR="009E0436" w:rsidRPr="00D72AE0">
        <w:rPr>
          <w:rFonts w:asciiTheme="minorHAnsi" w:hAnsiTheme="minorHAnsi"/>
        </w:rPr>
        <w:t>3)</w:t>
      </w:r>
      <w:r w:rsidRPr="00D72AE0">
        <w:rPr>
          <w:rFonts w:asciiTheme="minorHAnsi" w:hAnsiTheme="minorHAnsi"/>
        </w:rPr>
        <w:t xml:space="preserve"> - </w:t>
      </w:r>
      <w:r w:rsidRPr="00D72AE0">
        <w:rPr>
          <w:rFonts w:eastAsia="Times New Roman"/>
          <w:lang w:eastAsia="pl-PL"/>
        </w:rPr>
        <w:t>składa dokument lub dokumenty wystawione w kraju, w którym Wykonawca ma siedzibę lub miejsce zamieszkania, potwierdzające</w:t>
      </w:r>
      <w:r w:rsidR="00B150A1">
        <w:rPr>
          <w:rFonts w:eastAsia="Times New Roman"/>
          <w:lang w:eastAsia="pl-PL"/>
        </w:rPr>
        <w:t>,</w:t>
      </w:r>
      <w:r w:rsidRPr="00D72AE0">
        <w:rPr>
          <w:rFonts w:eastAsia="Times New Roman"/>
          <w:lang w:eastAsia="pl-PL"/>
        </w:rPr>
        <w:t xml:space="preserve"> że</w:t>
      </w:r>
      <w:r w:rsidR="00B150A1">
        <w:rPr>
          <w:rFonts w:eastAsia="Times New Roman"/>
          <w:lang w:eastAsia="pl-PL"/>
        </w:rPr>
        <w:t xml:space="preserve"> </w:t>
      </w:r>
      <w:r w:rsidR="009E0436" w:rsidRPr="00B150A1">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FE0001" w14:textId="60D0C4E6" w:rsidR="00D72AE0" w:rsidRPr="00D72AE0" w:rsidRDefault="00D72AE0" w:rsidP="00D72AE0">
      <w:pPr>
        <w:spacing w:after="0" w:line="240" w:lineRule="auto"/>
        <w:ind w:left="360"/>
        <w:jc w:val="both"/>
        <w:rPr>
          <w:rFonts w:asciiTheme="minorHAnsi" w:hAnsiTheme="minorHAnsi"/>
        </w:rPr>
      </w:pPr>
      <w:r w:rsidRPr="00D72AE0">
        <w:rPr>
          <w:rFonts w:asciiTheme="minorHAnsi" w:hAnsiTheme="minorHAnsi"/>
        </w:rPr>
        <w:t>wystawione nie wcześniej niż 3 miesiące przed ich złożeniem.</w:t>
      </w:r>
    </w:p>
    <w:p w14:paraId="07CCC1CB" w14:textId="732257EB" w:rsidR="005F2CA3" w:rsidRPr="00812853" w:rsidRDefault="005F2CA3" w:rsidP="001A786B">
      <w:pPr>
        <w:pStyle w:val="Akapitzlist"/>
        <w:numPr>
          <w:ilvl w:val="0"/>
          <w:numId w:val="17"/>
        </w:numPr>
        <w:spacing w:after="0" w:line="240" w:lineRule="auto"/>
        <w:jc w:val="both"/>
        <w:rPr>
          <w:rFonts w:asciiTheme="minorHAnsi" w:hAnsiTheme="minorHAnsi"/>
        </w:rPr>
      </w:pPr>
      <w:r w:rsidRPr="00812853">
        <w:rPr>
          <w:rFonts w:asciiTheme="minorHAnsi" w:hAnsiTheme="minorHAnsi"/>
        </w:rPr>
        <w:t>jeżeli w kraju, w którym Wykonawca ma siedzibę lub miejsce zamieszkania</w:t>
      </w:r>
      <w:r w:rsidR="008615C2">
        <w:rPr>
          <w:rFonts w:asciiTheme="minorHAnsi" w:hAnsiTheme="minorHAnsi"/>
        </w:rPr>
        <w:t xml:space="preserve"> nie wydaje się dokumentów, o których mowa w pkt. 2)</w:t>
      </w:r>
      <w:r w:rsidRPr="00812853">
        <w:rPr>
          <w:rFonts w:asciiTheme="minorHAnsi" w:hAnsiTheme="minorHAnsi"/>
        </w:rPr>
        <w:t xml:space="preserve"> </w:t>
      </w:r>
      <w:r w:rsidR="00812853" w:rsidRPr="00812853">
        <w:rPr>
          <w:rFonts w:asciiTheme="minorHAnsi" w:hAnsiTheme="minorHAnsi"/>
        </w:rPr>
        <w:t>lub gdy dokumenty te nie odnoszą się do wszystkich przypadków, o których mowa w art. 108 ust. 1 pkt 1, 2 i 4</w:t>
      </w:r>
      <w:r w:rsidR="00B150A1">
        <w:rPr>
          <w:rFonts w:asciiTheme="minorHAnsi" w:hAnsiTheme="minorHAnsi"/>
        </w:rPr>
        <w:t xml:space="preserve"> </w:t>
      </w:r>
      <w:r w:rsidR="00812853" w:rsidRPr="00812853">
        <w:rPr>
          <w:rFonts w:asciiTheme="minorHAnsi" w:hAnsiTheme="minorHAnsi"/>
        </w:rPr>
        <w:t xml:space="preserve">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853">
        <w:rPr>
          <w:rFonts w:asciiTheme="minorHAnsi" w:hAnsiTheme="minorHAnsi"/>
        </w:rPr>
        <w:t>Terminy określone w pkt. 1) i 2) stosuje się.</w:t>
      </w:r>
    </w:p>
    <w:p w14:paraId="5CA65766" w14:textId="77777777" w:rsidR="00B516BC"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D386CD7" w14:textId="48B42C27" w:rsidR="00FB2547"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w:t>
      </w:r>
      <w:r w:rsidR="00FB2547">
        <w:rPr>
          <w:rFonts w:asciiTheme="minorHAnsi" w:hAnsiTheme="minorHAnsi"/>
        </w:rPr>
        <w:t xml:space="preserve"> lub Wykonawców do złożenia wszystkich lub niektórych podmiotowych środków dowodowych aktualnych na dzień ich złożenia.</w:t>
      </w:r>
    </w:p>
    <w:p w14:paraId="64A4135D" w14:textId="1CD992C5" w:rsidR="00FB26A0" w:rsidRDefault="00FB26A0" w:rsidP="001A786B">
      <w:pPr>
        <w:pStyle w:val="Akapitzlist"/>
        <w:numPr>
          <w:ilvl w:val="0"/>
          <w:numId w:val="18"/>
        </w:numPr>
        <w:spacing w:after="0" w:line="240" w:lineRule="auto"/>
        <w:ind w:left="357" w:hanging="357"/>
        <w:jc w:val="both"/>
        <w:rPr>
          <w:rFonts w:asciiTheme="minorHAnsi" w:hAnsiTheme="minorHAnsi"/>
        </w:rPr>
      </w:pPr>
      <w:r w:rsidRPr="007120A4">
        <w:rPr>
          <w:rFonts w:asciiTheme="minorHAnsi" w:hAnsiTheme="minorHAnsi"/>
        </w:rPr>
        <w:t xml:space="preserve">W przypadku Wykonawców wspólnie ubiegających się </w:t>
      </w:r>
      <w:r w:rsidR="009C2581" w:rsidRPr="007120A4">
        <w:rPr>
          <w:rFonts w:asciiTheme="minorHAnsi" w:hAnsiTheme="minorHAnsi"/>
        </w:rPr>
        <w:t xml:space="preserve">o udzielenie zamówienia podmiotowe środki dowodowe wymienione w </w:t>
      </w:r>
      <w:r w:rsidR="00CC3BCB" w:rsidRPr="00B150A1">
        <w:rPr>
          <w:rFonts w:asciiTheme="minorHAnsi" w:hAnsiTheme="minorHAnsi"/>
        </w:rPr>
        <w:t xml:space="preserve">ust. 3 </w:t>
      </w:r>
      <w:r w:rsidR="009C2581" w:rsidRPr="00B150A1">
        <w:rPr>
          <w:rFonts w:asciiTheme="minorHAnsi" w:hAnsiTheme="minorHAnsi"/>
        </w:rPr>
        <w:t>pkt. 1)-</w:t>
      </w:r>
      <w:r w:rsidR="00051BF5" w:rsidRPr="00B150A1">
        <w:rPr>
          <w:rFonts w:asciiTheme="minorHAnsi" w:hAnsiTheme="minorHAnsi"/>
        </w:rPr>
        <w:t>4</w:t>
      </w:r>
      <w:r w:rsidR="009C2581" w:rsidRPr="00B150A1">
        <w:rPr>
          <w:rFonts w:asciiTheme="minorHAnsi" w:hAnsiTheme="minorHAnsi"/>
        </w:rPr>
        <w:t>),</w:t>
      </w:r>
      <w:r w:rsidR="009C2581" w:rsidRPr="007120A4">
        <w:rPr>
          <w:rFonts w:asciiTheme="minorHAnsi" w:hAnsiTheme="minorHAnsi"/>
        </w:rPr>
        <w:t xml:space="preserve"> tj. na potwierdzenie braku podstaw do wykluczenia, składa każdy z Wykonawców występujących wspólnie.</w:t>
      </w:r>
    </w:p>
    <w:p w14:paraId="20B73AC5" w14:textId="65EF684E" w:rsidR="00E66F06" w:rsidRDefault="00E66F06" w:rsidP="001A786B">
      <w:pPr>
        <w:pStyle w:val="Akapitzlist"/>
        <w:numPr>
          <w:ilvl w:val="0"/>
          <w:numId w:val="18"/>
        </w:numPr>
        <w:spacing w:after="0" w:line="240" w:lineRule="auto"/>
        <w:ind w:left="357" w:hanging="357"/>
        <w:jc w:val="both"/>
        <w:rPr>
          <w:rFonts w:asciiTheme="minorHAnsi" w:hAnsiTheme="minorHAnsi"/>
        </w:rPr>
      </w:pPr>
      <w:r w:rsidRPr="00E66F06">
        <w:rPr>
          <w:rFonts w:asciiTheme="minorHAnsi" w:hAnsiTheme="minorHAnsi"/>
        </w:rPr>
        <w:t xml:space="preserve">Jeżeli Wykonawca powołuje się na doświadczenie w realizacji </w:t>
      </w:r>
      <w:r>
        <w:rPr>
          <w:rFonts w:asciiTheme="minorHAnsi" w:hAnsiTheme="minorHAnsi"/>
        </w:rPr>
        <w:t>robót budowlanych</w:t>
      </w:r>
      <w:r w:rsidRPr="00E66F06">
        <w:rPr>
          <w:rFonts w:asciiTheme="minorHAnsi" w:hAnsiTheme="minorHAnsi"/>
        </w:rPr>
        <w:t xml:space="preserve"> wykonywanych wspólnie z innymi Wykonawcami, wykaz wykonanych </w:t>
      </w:r>
      <w:r w:rsidR="00F652CD">
        <w:rPr>
          <w:rFonts w:asciiTheme="minorHAnsi" w:hAnsiTheme="minorHAnsi"/>
        </w:rPr>
        <w:t>robót</w:t>
      </w:r>
      <w:r w:rsidRPr="00E66F06">
        <w:rPr>
          <w:rFonts w:asciiTheme="minorHAnsi" w:hAnsiTheme="minorHAnsi"/>
        </w:rPr>
        <w:t xml:space="preserve">, określony w rozdz. </w:t>
      </w:r>
      <w:r w:rsidR="00F652CD">
        <w:rPr>
          <w:rFonts w:asciiTheme="minorHAnsi" w:hAnsiTheme="minorHAnsi"/>
        </w:rPr>
        <w:t>VI</w:t>
      </w:r>
      <w:r w:rsidRPr="00E66F06">
        <w:rPr>
          <w:rFonts w:asciiTheme="minorHAnsi" w:hAnsiTheme="minorHAnsi"/>
        </w:rPr>
        <w:t xml:space="preserve">I ust. </w:t>
      </w:r>
      <w:r w:rsidR="00F652CD">
        <w:rPr>
          <w:rFonts w:asciiTheme="minorHAnsi" w:hAnsiTheme="minorHAnsi"/>
        </w:rPr>
        <w:t>1.2 d)</w:t>
      </w:r>
      <w:r w:rsidRPr="00E66F06">
        <w:rPr>
          <w:rFonts w:asciiTheme="minorHAnsi" w:hAnsiTheme="minorHAnsi"/>
        </w:rPr>
        <w:t xml:space="preserve"> pkt </w:t>
      </w:r>
      <w:r w:rsidR="00F652CD">
        <w:rPr>
          <w:rFonts w:asciiTheme="minorHAnsi" w:hAnsiTheme="minorHAnsi"/>
        </w:rPr>
        <w:t>1</w:t>
      </w:r>
      <w:r w:rsidRPr="00E66F06">
        <w:rPr>
          <w:rFonts w:asciiTheme="minorHAnsi" w:hAnsiTheme="minorHAnsi"/>
        </w:rPr>
        <w:t xml:space="preserve">) SWZ, dotyczy </w:t>
      </w:r>
      <w:r w:rsidR="00F652CD">
        <w:rPr>
          <w:rFonts w:asciiTheme="minorHAnsi" w:hAnsiTheme="minorHAnsi"/>
        </w:rPr>
        <w:t>robót budowlanych</w:t>
      </w:r>
      <w:r w:rsidRPr="00E66F06">
        <w:rPr>
          <w:rFonts w:asciiTheme="minorHAnsi" w:hAnsiTheme="minorHAnsi"/>
        </w:rPr>
        <w:t>, w których wykonaniu Wykonawca ten bezpośrednio uczestniczył</w:t>
      </w:r>
      <w:r w:rsidR="00F652CD">
        <w:rPr>
          <w:rFonts w:asciiTheme="minorHAnsi" w:hAnsiTheme="minorHAnsi"/>
        </w:rPr>
        <w:t>.</w:t>
      </w:r>
    </w:p>
    <w:p w14:paraId="55334E21" w14:textId="18D1F18A" w:rsidR="005F2CA3" w:rsidRPr="00B150A1" w:rsidRDefault="009C2581" w:rsidP="001A786B">
      <w:pPr>
        <w:pStyle w:val="Akapitzlist"/>
        <w:numPr>
          <w:ilvl w:val="0"/>
          <w:numId w:val="18"/>
        </w:numPr>
        <w:spacing w:after="0" w:line="240" w:lineRule="auto"/>
        <w:ind w:left="357" w:hanging="357"/>
        <w:jc w:val="both"/>
        <w:rPr>
          <w:rFonts w:asciiTheme="minorHAnsi" w:hAnsiTheme="minorHAnsi"/>
        </w:rPr>
      </w:pPr>
      <w:r w:rsidRPr="00B150A1">
        <w:rPr>
          <w:rFonts w:asciiTheme="minorHAnsi" w:hAnsiTheme="minorHAnsi"/>
        </w:rPr>
        <w:t>W przypadku podmiotu, na którego zdolnościach lub sytuacji Wykonawca polega na zasadach określonych w art. 118 uPzp</w:t>
      </w:r>
      <w:r w:rsidR="00B14F76">
        <w:rPr>
          <w:rFonts w:asciiTheme="minorHAnsi" w:hAnsiTheme="minorHAnsi"/>
        </w:rPr>
        <w:t xml:space="preserve"> </w:t>
      </w:r>
      <w:r w:rsidR="00B14F76" w:rsidRPr="00B14F76">
        <w:rPr>
          <w:rFonts w:asciiTheme="minorHAnsi" w:hAnsiTheme="minorHAnsi"/>
        </w:rPr>
        <w:t>oraz podwykonawców niebędących podmiotami udostępniającymi zasoby na zasadach określonych w art. 118 uPzp</w:t>
      </w:r>
      <w:r w:rsidRPr="00B150A1">
        <w:rPr>
          <w:rFonts w:asciiTheme="minorHAnsi" w:hAnsiTheme="minorHAnsi"/>
        </w:rPr>
        <w:t xml:space="preserve">, </w:t>
      </w:r>
      <w:r w:rsidR="005F2CA3" w:rsidRPr="00B150A1">
        <w:rPr>
          <w:rFonts w:asciiTheme="minorHAnsi" w:hAnsiTheme="minorHAnsi"/>
        </w:rPr>
        <w:t>Wykonawc</w:t>
      </w:r>
      <w:r w:rsidRPr="00B150A1">
        <w:rPr>
          <w:rFonts w:asciiTheme="minorHAnsi" w:hAnsiTheme="minorHAnsi"/>
        </w:rPr>
        <w:t xml:space="preserve">a składa podmiotowe środki dowodowe wymienione w </w:t>
      </w:r>
      <w:r w:rsidR="00CC3BCB" w:rsidRPr="00B150A1">
        <w:rPr>
          <w:rFonts w:asciiTheme="minorHAnsi" w:hAnsiTheme="minorHAnsi"/>
        </w:rPr>
        <w:t xml:space="preserve">ust. 3 </w:t>
      </w:r>
      <w:r w:rsidRPr="00B150A1">
        <w:rPr>
          <w:rFonts w:asciiTheme="minorHAnsi" w:hAnsiTheme="minorHAnsi"/>
        </w:rPr>
        <w:t>pkt. 1) i 3), tj. na potwierdzenie braku podstaw do wykluczenia, w odniesieniu do każdego z tych podmiotów.</w:t>
      </w:r>
      <w:r w:rsidR="007120A4" w:rsidRPr="00B150A1">
        <w:rPr>
          <w:rFonts w:asciiTheme="minorHAnsi" w:hAnsiTheme="minorHAnsi"/>
        </w:rPr>
        <w:t xml:space="preserve"> </w:t>
      </w:r>
    </w:p>
    <w:p w14:paraId="586F376A" w14:textId="421DFCAD" w:rsidR="007120A4" w:rsidRPr="007120A4" w:rsidRDefault="007120A4"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Do podmiotów udostępniających zasoby na zasadach określonych w art. 118 uPzp oraz podwykonawców niebędących podmiotami udostępniającymi zasoby na tych zasadach, mających siedzibę lub miejsce zamieszkania poza terytorium Rzeczypospolitej Polskiej, postanowienia ust. 4 stosuje się odpowiednio</w:t>
      </w:r>
      <w:r>
        <w:rPr>
          <w:rFonts w:asciiTheme="minorHAnsi" w:hAnsiTheme="minorHAnsi"/>
        </w:rPr>
        <w:t>.</w:t>
      </w:r>
    </w:p>
    <w:p w14:paraId="4267E93E" w14:textId="0850E384" w:rsidR="00FB26A0" w:rsidRPr="007120A4" w:rsidRDefault="00FB26A0"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Podmiotowe środki dowodowe oraz inne dokumenty lub oświadczenia należy przekazać Zamawiającemu przy użyciu środków komunikacji elektronicznej dopuszczonych w SWZ, w zakresie i w sposób określony w przepisach rozporządzenia wydanego na podstawie art. 70 uPzp, z zastrzeżeniem art. 65 ust. 1 pkt 4 uPzp. Podmiotowe środki dowodowe 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5F60C1">
      <w:pPr>
        <w:pStyle w:val="Akapitzlist"/>
        <w:numPr>
          <w:ilvl w:val="0"/>
          <w:numId w:val="4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1FD4F9D9" w:rsidR="00901123" w:rsidRPr="00027A9F" w:rsidRDefault="00901123" w:rsidP="00027A9F">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s</w:t>
      </w:r>
      <w:r w:rsidR="00BC65E5">
        <w:rPr>
          <w:rFonts w:asciiTheme="minorHAnsi" w:hAnsiTheme="minorHAnsi"/>
          <w:color w:val="000000" w:themeColor="text1"/>
        </w:rPr>
        <w:t>ekc</w:t>
      </w:r>
      <w:r w:rsidRPr="006C675D">
        <w:rPr>
          <w:rFonts w:asciiTheme="minorHAnsi" w:hAnsiTheme="minorHAnsi"/>
          <w:color w:val="000000" w:themeColor="text1"/>
        </w:rPr>
        <w:t>. Aleksandra Figlarek, tel. (71) 368-21-53</w:t>
      </w:r>
      <w:r w:rsidR="00027A9F">
        <w:rPr>
          <w:rFonts w:asciiTheme="minorHAnsi" w:hAnsiTheme="minorHAnsi"/>
          <w:color w:val="000000" w:themeColor="text1"/>
        </w:rPr>
        <w:t>.</w:t>
      </w:r>
    </w:p>
    <w:p w14:paraId="4C512F33"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4">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5"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przesłania odpowiedzi na inne wezwania Zamawiającego wynikające z uPzp;</w:t>
      </w:r>
    </w:p>
    <w:p w14:paraId="50CD7E9A"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stały dostęp do sieci Internet o gwarantowanej przepustowości nie mniejszej niż 512 kb/s,</w:t>
      </w:r>
    </w:p>
    <w:p w14:paraId="748BDD8F"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zainstalowany program Adobe Acrobat Reader lub inny obsługujący format plików .pdf,</w:t>
      </w:r>
    </w:p>
    <w:p w14:paraId="3BA2329C"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(hh:mm:ss) generowany wg czasu lokalnego serwera synchronizowanego z zegarem Głównego Urzędu Miar.</w:t>
      </w:r>
    </w:p>
    <w:p w14:paraId="35C7372B"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5F60C1">
      <w:pPr>
        <w:pStyle w:val="Akapitzlist"/>
        <w:numPr>
          <w:ilvl w:val="0"/>
          <w:numId w:val="4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6" w:name="_Hlk126141011"/>
      <w:bookmarkStart w:id="7"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6"/>
      <w:r w:rsidRPr="006C675D">
        <w:rPr>
          <w:rFonts w:asciiTheme="minorHAnsi" w:hAnsiTheme="minorHAnsi"/>
          <w:color w:val="000000" w:themeColor="text1"/>
        </w:rPr>
        <w:t xml:space="preserve"> </w:t>
      </w:r>
      <w:bookmarkEnd w:id="7"/>
      <w:r w:rsidRPr="006C675D">
        <w:rPr>
          <w:rFonts w:asciiTheme="minorHAnsi" w:hAnsiTheme="minorHAnsi"/>
          <w:color w:val="000000" w:themeColor="text1"/>
        </w:rPr>
        <w:t xml:space="preserve">określone w Regulaminie zamieszczonym na stronie internetowej </w:t>
      </w:r>
      <w:hyperlink r:id="rId21">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5F60C1">
      <w:pPr>
        <w:pStyle w:val="Akapitzlist"/>
        <w:numPr>
          <w:ilvl w:val="0"/>
          <w:numId w:val="4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2">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3">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uPzp.</w:t>
      </w:r>
    </w:p>
    <w:p w14:paraId="6D3D10C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6">
        <w:r w:rsidRPr="006C675D">
          <w:rPr>
            <w:rFonts w:asciiTheme="minorHAnsi" w:hAnsiTheme="minorHAnsi"/>
            <w:color w:val="000000" w:themeColor="text1"/>
            <w:u w:val="single"/>
          </w:rPr>
          <w:t>https://platformazakupowa.pl/strona/45-instrukcje</w:t>
        </w:r>
      </w:hyperlink>
      <w:bookmarkStart w:id="8" w:name="_wp2umuqo1p7z" w:colFirst="0" w:colLast="0"/>
      <w:bookmarkEnd w:id="8"/>
    </w:p>
    <w:p w14:paraId="5AB9F60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5F60C1">
      <w:pPr>
        <w:pStyle w:val="Akapitzlist"/>
        <w:numPr>
          <w:ilvl w:val="0"/>
          <w:numId w:val="4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Zamawiający rekomenduje wykorzystanie formatów: .pdf .doc .xls .jpg (.jpeg) </w:t>
      </w:r>
      <w:r w:rsidRPr="006C675D">
        <w:rPr>
          <w:rFonts w:asciiTheme="minorHAnsi" w:hAnsiTheme="minorHAnsi"/>
          <w:b/>
          <w:bCs/>
          <w:color w:val="000000" w:themeColor="text1"/>
        </w:rPr>
        <w:t>ze szczególnym wskazaniem na .pdf</w:t>
      </w:r>
    </w:p>
    <w:p w14:paraId="2302D96C"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5F60C1">
      <w:pPr>
        <w:pStyle w:val="Akapitzlist"/>
        <w:numPr>
          <w:ilvl w:val="0"/>
          <w:numId w:val="4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.rar .gif .bmp .numbers .pages.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E3F5C65" w14:textId="7DF7C150"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Pliki w innych formatach niż PDF zaleca się opatrzyć zewnętrznym podpisem XAdES. Wykonawca powinien pamiętać, aby plik z podpisem przekazywać łącznie z dokumentem podpisywanym.</w:t>
      </w:r>
    </w:p>
    <w:p w14:paraId="3400765E"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69C324EF" w14:textId="00DDED74" w:rsidR="0061390F" w:rsidRDefault="00E47F50" w:rsidP="001A786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uPzp.</w:t>
      </w:r>
    </w:p>
    <w:p w14:paraId="3D8AC2DF" w14:textId="4861D275" w:rsidR="00FB2547" w:rsidRPr="000650B8" w:rsidRDefault="00E47F50" w:rsidP="001A786B">
      <w:pPr>
        <w:pStyle w:val="Poziom2"/>
        <w:numPr>
          <w:ilvl w:val="0"/>
          <w:numId w:val="15"/>
        </w:numPr>
        <w:spacing w:before="0"/>
        <w:rPr>
          <w:rFonts w:asciiTheme="minorHAnsi" w:hAnsiTheme="minorHAnsi" w:cs="Tahoma"/>
          <w:szCs w:val="22"/>
        </w:rPr>
      </w:pPr>
      <w:r w:rsidRPr="007C675A">
        <w:rPr>
          <w:rFonts w:asciiTheme="minorHAnsi" w:hAnsiTheme="minorHAnsi" w:cs="Tahoma"/>
          <w:szCs w:val="22"/>
        </w:rPr>
        <w:t xml:space="preserve">Każdy z Wykonawców wspólnie ubiegających się o udzielenie zamówienia, musi oddzielnie udokumentować, że nie podlega wykluczeniu z postępowania na podstawie art. </w:t>
      </w:r>
      <w:r w:rsidR="00FB2547" w:rsidRPr="007C675A">
        <w:rPr>
          <w:rFonts w:asciiTheme="minorHAnsi" w:hAnsiTheme="minorHAnsi" w:cs="Tahoma"/>
          <w:szCs w:val="22"/>
        </w:rPr>
        <w:t>108</w:t>
      </w:r>
      <w:r w:rsidRPr="007C675A">
        <w:rPr>
          <w:rFonts w:asciiTheme="minorHAnsi" w:hAnsiTheme="minorHAnsi" w:cs="Tahoma"/>
          <w:szCs w:val="22"/>
        </w:rPr>
        <w:t xml:space="preserve">  i </w:t>
      </w:r>
      <w:r w:rsidR="00FB2547" w:rsidRPr="007C675A">
        <w:rPr>
          <w:rFonts w:asciiTheme="minorHAnsi" w:hAnsiTheme="minorHAnsi" w:cs="Tahoma"/>
          <w:szCs w:val="22"/>
        </w:rPr>
        <w:t xml:space="preserve">art. 109 ust. </w:t>
      </w:r>
      <w:r w:rsidR="00FB2547" w:rsidRPr="000650B8">
        <w:rPr>
          <w:rFonts w:asciiTheme="minorHAnsi" w:hAnsiTheme="minorHAnsi" w:cs="Tahoma"/>
          <w:szCs w:val="22"/>
        </w:rPr>
        <w:t>1</w:t>
      </w:r>
      <w:r w:rsidRPr="000650B8">
        <w:rPr>
          <w:rFonts w:asciiTheme="minorHAnsi" w:hAnsiTheme="minorHAnsi" w:cs="Tahoma"/>
          <w:szCs w:val="22"/>
        </w:rPr>
        <w:t xml:space="preserve"> pkt </w:t>
      </w:r>
      <w:r w:rsidR="00FB2547" w:rsidRPr="000650B8">
        <w:rPr>
          <w:rFonts w:asciiTheme="minorHAnsi" w:hAnsiTheme="minorHAnsi" w:cs="Tahoma"/>
          <w:szCs w:val="22"/>
        </w:rPr>
        <w:t xml:space="preserve">4 </w:t>
      </w:r>
      <w:r w:rsidRPr="000650B8">
        <w:rPr>
          <w:rFonts w:asciiTheme="minorHAnsi" w:hAnsiTheme="minorHAnsi" w:cs="Tahoma"/>
          <w:szCs w:val="22"/>
        </w:rPr>
        <w:t xml:space="preserve">uPzp poprzez złożenie dokumentów określonych w rozdz. VIII ust. </w:t>
      </w:r>
      <w:r w:rsidR="000B421E" w:rsidRPr="000650B8">
        <w:rPr>
          <w:rFonts w:asciiTheme="minorHAnsi" w:hAnsiTheme="minorHAnsi" w:cs="Tahoma"/>
          <w:szCs w:val="22"/>
        </w:rPr>
        <w:t>3</w:t>
      </w:r>
      <w:r w:rsidRPr="000650B8">
        <w:rPr>
          <w:rFonts w:asciiTheme="minorHAnsi" w:hAnsiTheme="minorHAnsi" w:cs="Tahoma"/>
          <w:szCs w:val="22"/>
        </w:rPr>
        <w:t xml:space="preserve"> pkt. 1)-</w:t>
      </w:r>
      <w:r w:rsidR="000A1BFE" w:rsidRPr="000650B8">
        <w:rPr>
          <w:rFonts w:asciiTheme="minorHAnsi" w:hAnsiTheme="minorHAnsi" w:cs="Tahoma"/>
          <w:szCs w:val="22"/>
        </w:rPr>
        <w:t>4</w:t>
      </w:r>
      <w:r w:rsidRPr="000650B8">
        <w:rPr>
          <w:rFonts w:asciiTheme="minorHAnsi" w:hAnsiTheme="minorHAnsi" w:cs="Tahoma"/>
          <w:szCs w:val="22"/>
        </w:rPr>
        <w:t>)</w:t>
      </w:r>
      <w:r w:rsidR="00FB2547" w:rsidRPr="000650B8">
        <w:rPr>
          <w:rFonts w:asciiTheme="minorHAnsi" w:hAnsiTheme="minorHAnsi" w:cs="Tahoma"/>
          <w:szCs w:val="22"/>
        </w:rPr>
        <w:t xml:space="preserve"> SWZ</w:t>
      </w:r>
      <w:r w:rsidRPr="000650B8">
        <w:rPr>
          <w:rFonts w:asciiTheme="minorHAnsi" w:hAnsiTheme="minorHAnsi" w:cs="Tahoma"/>
          <w:szCs w:val="22"/>
        </w:rPr>
        <w:t>.</w:t>
      </w:r>
    </w:p>
    <w:p w14:paraId="493F4C9B" w14:textId="77777777" w:rsidR="000B421E" w:rsidRPr="000B421E" w:rsidRDefault="000B421E" w:rsidP="000B421E">
      <w:pPr>
        <w:pStyle w:val="Poziom2"/>
        <w:spacing w:before="0"/>
        <w:ind w:left="360"/>
        <w:rPr>
          <w:rFonts w:asciiTheme="minorHAnsi" w:hAnsiTheme="minorHAnsi" w:cs="Tahoma"/>
          <w:sz w:val="12"/>
          <w:szCs w:val="12"/>
        </w:rPr>
      </w:pP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79342568" w14:textId="590C13B8" w:rsidR="00690018" w:rsidRPr="00690018" w:rsidRDefault="00690018" w:rsidP="005F60C1">
      <w:pPr>
        <w:pStyle w:val="Poziom2"/>
        <w:numPr>
          <w:ilvl w:val="1"/>
          <w:numId w:val="29"/>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3CBB0B9D" w:rsidR="00690018" w:rsidRPr="00690018" w:rsidRDefault="00690018" w:rsidP="005F60C1">
      <w:pPr>
        <w:pStyle w:val="Poziom2"/>
        <w:numPr>
          <w:ilvl w:val="1"/>
          <w:numId w:val="29"/>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5F60C1">
      <w:pPr>
        <w:pStyle w:val="Poziom2"/>
        <w:numPr>
          <w:ilvl w:val="0"/>
          <w:numId w:val="29"/>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5F60C1">
      <w:pPr>
        <w:pStyle w:val="Akapitzlist"/>
        <w:numPr>
          <w:ilvl w:val="0"/>
          <w:numId w:val="31"/>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5F60C1">
      <w:pPr>
        <w:pStyle w:val="Poziom2"/>
        <w:numPr>
          <w:ilvl w:val="0"/>
          <w:numId w:val="31"/>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5F60C1">
      <w:pPr>
        <w:pStyle w:val="Poziom2"/>
        <w:numPr>
          <w:ilvl w:val="0"/>
          <w:numId w:val="29"/>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4DE28A28" w14:textId="48B25BC0" w:rsidR="0061390F" w:rsidRDefault="0061390F"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790A398A" w:rsidR="001762C8" w:rsidRDefault="006124B2" w:rsidP="006124B2">
      <w:pPr>
        <w:pStyle w:val="Poziom2"/>
        <w:tabs>
          <w:tab w:val="left" w:pos="0"/>
        </w:tabs>
        <w:spacing w:before="0"/>
        <w:rPr>
          <w:rFonts w:ascii="Calibri" w:hAnsi="Calibri" w:cs="Tahoma"/>
          <w:szCs w:val="22"/>
        </w:rPr>
      </w:pPr>
      <w:r w:rsidRPr="00764673">
        <w:rPr>
          <w:rFonts w:ascii="Calibri" w:hAnsi="Calibri" w:cs="Tahoma"/>
          <w:szCs w:val="22"/>
        </w:rPr>
        <w:t xml:space="preserve">Wykonawca jest związany ofertą przez </w:t>
      </w:r>
      <w:r w:rsidR="00184A00" w:rsidRPr="00764673">
        <w:rPr>
          <w:rFonts w:ascii="Calibri" w:hAnsi="Calibri" w:cs="Tahoma"/>
          <w:szCs w:val="22"/>
        </w:rPr>
        <w:t>30</w:t>
      </w:r>
      <w:r w:rsidRPr="00764673">
        <w:rPr>
          <w:rFonts w:ascii="Calibri" w:hAnsi="Calibri" w:cs="Tahoma"/>
          <w:szCs w:val="22"/>
        </w:rPr>
        <w:t xml:space="preserve"> dni</w:t>
      </w:r>
      <w:r w:rsidRPr="00837FF6">
        <w:rPr>
          <w:rFonts w:ascii="Calibri" w:hAnsi="Calibri" w:cs="Tahoma"/>
          <w:szCs w:val="22"/>
        </w:rPr>
        <w:t xml:space="preserve">, tj. </w:t>
      </w:r>
      <w:r w:rsidRPr="00837FF6">
        <w:rPr>
          <w:rFonts w:ascii="Calibri" w:hAnsi="Calibri" w:cs="Tahoma"/>
          <w:b/>
          <w:bCs/>
          <w:szCs w:val="22"/>
        </w:rPr>
        <w:t xml:space="preserve">do dnia </w:t>
      </w:r>
      <w:r w:rsidR="00366BE2" w:rsidRPr="00837FF6">
        <w:rPr>
          <w:rFonts w:ascii="Calibri" w:hAnsi="Calibri" w:cs="Tahoma"/>
          <w:b/>
          <w:bCs/>
          <w:szCs w:val="22"/>
        </w:rPr>
        <w:t>2</w:t>
      </w:r>
      <w:r w:rsidR="00837FF6">
        <w:rPr>
          <w:rFonts w:ascii="Calibri" w:hAnsi="Calibri" w:cs="Tahoma"/>
          <w:b/>
          <w:bCs/>
          <w:szCs w:val="22"/>
        </w:rPr>
        <w:t>9</w:t>
      </w:r>
      <w:r w:rsidR="001947B9" w:rsidRPr="00837FF6">
        <w:rPr>
          <w:rFonts w:ascii="Calibri" w:hAnsi="Calibri" w:cs="Tahoma"/>
          <w:b/>
          <w:bCs/>
          <w:szCs w:val="22"/>
        </w:rPr>
        <w:t>.</w:t>
      </w:r>
      <w:r w:rsidR="007D33E4" w:rsidRPr="00837FF6">
        <w:rPr>
          <w:rFonts w:ascii="Calibri" w:hAnsi="Calibri" w:cs="Tahoma"/>
          <w:b/>
          <w:bCs/>
          <w:szCs w:val="22"/>
        </w:rPr>
        <w:t>0</w:t>
      </w:r>
      <w:r w:rsidR="00837FF6">
        <w:rPr>
          <w:rFonts w:ascii="Calibri" w:hAnsi="Calibri" w:cs="Tahoma"/>
          <w:b/>
          <w:bCs/>
          <w:szCs w:val="22"/>
        </w:rPr>
        <w:t>6</w:t>
      </w:r>
      <w:r w:rsidR="001947B9" w:rsidRPr="00837FF6">
        <w:rPr>
          <w:rFonts w:ascii="Calibri" w:hAnsi="Calibri" w:cs="Tahoma"/>
          <w:b/>
          <w:bCs/>
          <w:szCs w:val="22"/>
        </w:rPr>
        <w:t>.202</w:t>
      </w:r>
      <w:r w:rsidR="00366BE2" w:rsidRPr="00837FF6">
        <w:rPr>
          <w:rFonts w:ascii="Calibri" w:hAnsi="Calibri" w:cs="Tahoma"/>
          <w:b/>
          <w:bCs/>
          <w:szCs w:val="22"/>
        </w:rPr>
        <w:t>4</w:t>
      </w:r>
      <w:r w:rsidR="001947B9" w:rsidRPr="00837FF6">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6E4D6EE7"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1E1FF71" w14:textId="20806209" w:rsidR="001B0F0B" w:rsidRPr="00D258DC" w:rsidRDefault="003C2538" w:rsidP="000B48A8">
      <w:pPr>
        <w:pStyle w:val="Tekstpodstawowy"/>
        <w:numPr>
          <w:ilvl w:val="0"/>
          <w:numId w:val="4"/>
        </w:numPr>
        <w:tabs>
          <w:tab w:val="left" w:pos="0"/>
        </w:tabs>
        <w:rPr>
          <w:rFonts w:ascii="Calibri" w:hAnsi="Calibri" w:cs="Tahoma"/>
          <w:color w:val="FF0000"/>
          <w:spacing w:val="-14"/>
          <w:sz w:val="22"/>
          <w:szCs w:val="22"/>
        </w:rPr>
      </w:pPr>
      <w:r w:rsidRPr="00D258DC">
        <w:rPr>
          <w:rFonts w:ascii="Calibri" w:hAnsi="Calibri" w:cs="Tahoma"/>
          <w:sz w:val="22"/>
          <w:szCs w:val="22"/>
        </w:rPr>
        <w:t>Wysokość wadium:</w:t>
      </w:r>
      <w:r w:rsidR="00EC6FAC" w:rsidRPr="00D258DC">
        <w:rPr>
          <w:rFonts w:ascii="Calibri" w:hAnsi="Calibri" w:cs="Tahoma"/>
          <w:sz w:val="22"/>
          <w:szCs w:val="22"/>
        </w:rPr>
        <w:t xml:space="preserve"> </w:t>
      </w:r>
      <w:r w:rsidR="009243CC" w:rsidRPr="00D258DC">
        <w:rPr>
          <w:rFonts w:ascii="Calibri" w:hAnsi="Calibri" w:cs="Tahoma"/>
          <w:b/>
          <w:bCs/>
          <w:sz w:val="22"/>
          <w:szCs w:val="22"/>
        </w:rPr>
        <w:t>5</w:t>
      </w:r>
      <w:r w:rsidR="00D258DC" w:rsidRPr="00D258DC">
        <w:rPr>
          <w:rFonts w:ascii="Calibri" w:hAnsi="Calibri" w:cs="Tahoma"/>
          <w:b/>
          <w:bCs/>
          <w:sz w:val="22"/>
          <w:szCs w:val="22"/>
        </w:rPr>
        <w:t>1</w:t>
      </w:r>
      <w:r w:rsidR="009243CC" w:rsidRPr="00D258DC">
        <w:rPr>
          <w:rFonts w:ascii="Calibri" w:hAnsi="Calibri" w:cs="Tahoma"/>
          <w:b/>
          <w:bCs/>
          <w:sz w:val="22"/>
          <w:szCs w:val="22"/>
        </w:rPr>
        <w:t xml:space="preserve"> </w:t>
      </w:r>
      <w:r w:rsidR="00366BE2" w:rsidRPr="00D258DC">
        <w:rPr>
          <w:rFonts w:ascii="Calibri" w:hAnsi="Calibri" w:cs="Tahoma"/>
          <w:b/>
          <w:bCs/>
          <w:sz w:val="22"/>
          <w:szCs w:val="22"/>
        </w:rPr>
        <w:t>000</w:t>
      </w:r>
      <w:r w:rsidR="00EC6FAC" w:rsidRPr="00D258DC">
        <w:rPr>
          <w:rFonts w:ascii="Calibri" w:hAnsi="Calibri" w:cs="Tahoma"/>
          <w:b/>
          <w:bCs/>
          <w:sz w:val="22"/>
          <w:szCs w:val="22"/>
        </w:rPr>
        <w:t>,00 zł</w:t>
      </w:r>
      <w:r w:rsidR="00EC6FAC" w:rsidRPr="00D258DC">
        <w:rPr>
          <w:rFonts w:ascii="Calibri" w:hAnsi="Calibri" w:cs="Tahoma"/>
          <w:sz w:val="22"/>
          <w:szCs w:val="22"/>
        </w:rPr>
        <w:t xml:space="preserve"> (słownie: </w:t>
      </w:r>
      <w:r w:rsidR="009243CC" w:rsidRPr="00D258DC">
        <w:rPr>
          <w:rFonts w:ascii="Calibri" w:hAnsi="Calibri" w:cs="Tahoma"/>
          <w:sz w:val="22"/>
          <w:szCs w:val="22"/>
        </w:rPr>
        <w:t>pięć</w:t>
      </w:r>
      <w:r w:rsidR="00366BE2" w:rsidRPr="00D258DC">
        <w:rPr>
          <w:rFonts w:ascii="Calibri" w:hAnsi="Calibri" w:cs="Tahoma"/>
          <w:sz w:val="22"/>
          <w:szCs w:val="22"/>
        </w:rPr>
        <w:t xml:space="preserve">dziesiąt </w:t>
      </w:r>
      <w:r w:rsidR="00D258DC" w:rsidRPr="00D258DC">
        <w:rPr>
          <w:rFonts w:ascii="Calibri" w:hAnsi="Calibri" w:cs="Tahoma"/>
          <w:sz w:val="22"/>
          <w:szCs w:val="22"/>
        </w:rPr>
        <w:t>jeden</w:t>
      </w:r>
      <w:r w:rsidR="009243CC" w:rsidRPr="00D258DC">
        <w:rPr>
          <w:rFonts w:ascii="Calibri" w:hAnsi="Calibri" w:cs="Tahoma"/>
          <w:sz w:val="22"/>
          <w:szCs w:val="22"/>
        </w:rPr>
        <w:t xml:space="preserve"> tysięcy z</w:t>
      </w:r>
      <w:r w:rsidR="00EC6FAC" w:rsidRPr="00D258DC">
        <w:rPr>
          <w:rFonts w:ascii="Calibri" w:hAnsi="Calibri" w:cs="Tahoma"/>
          <w:sz w:val="22"/>
          <w:szCs w:val="22"/>
        </w:rPr>
        <w:t>łotych)</w:t>
      </w:r>
    </w:p>
    <w:p w14:paraId="6FD4280C" w14:textId="77777777" w:rsidR="004C2DE5" w:rsidRPr="004C2DE5" w:rsidRDefault="004C2DE5" w:rsidP="00950B34">
      <w:pPr>
        <w:pStyle w:val="Tekstpodstawowy"/>
        <w:tabs>
          <w:tab w:val="left" w:pos="0"/>
        </w:tabs>
        <w:ind w:left="360"/>
        <w:rPr>
          <w:rFonts w:ascii="Calibri" w:hAnsi="Calibri" w:cs="Tahoma"/>
          <w:color w:val="FF0000"/>
          <w:spacing w:val="-14"/>
          <w:sz w:val="22"/>
          <w:szCs w:val="22"/>
          <w:highlight w:val="yellow"/>
        </w:rPr>
      </w:pPr>
    </w:p>
    <w:p w14:paraId="78D82EA0" w14:textId="0AD3CF3A" w:rsidR="004C2DE5" w:rsidRPr="007130A8" w:rsidRDefault="004C2DE5" w:rsidP="007130A8">
      <w:pPr>
        <w:pStyle w:val="Tekstpodstawowy"/>
        <w:tabs>
          <w:tab w:val="left" w:pos="0"/>
        </w:tabs>
        <w:ind w:left="360"/>
        <w:jc w:val="both"/>
        <w:rPr>
          <w:rFonts w:asciiTheme="minorHAnsi" w:hAnsiTheme="minorHAnsi" w:cstheme="minorHAnsi"/>
          <w:sz w:val="22"/>
          <w:szCs w:val="22"/>
        </w:rPr>
      </w:pPr>
      <w:r w:rsidRPr="007130A8">
        <w:rPr>
          <w:rFonts w:asciiTheme="minorHAnsi" w:hAnsiTheme="minorHAnsi" w:cstheme="minorHAnsi"/>
          <w:b/>
          <w:bCs/>
          <w:sz w:val="22"/>
          <w:szCs w:val="22"/>
        </w:rPr>
        <w:t>Uwaga:</w:t>
      </w:r>
      <w:r w:rsidRPr="007130A8">
        <w:rPr>
          <w:rFonts w:asciiTheme="minorHAnsi" w:hAnsiTheme="minorHAnsi" w:cstheme="minorHAnsi"/>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6693DD03" w14:textId="77777777" w:rsidR="00B3155B" w:rsidRPr="007130A8" w:rsidRDefault="00B3155B" w:rsidP="00B3155B">
      <w:pPr>
        <w:pStyle w:val="Tekstpodstawowy"/>
        <w:tabs>
          <w:tab w:val="left" w:pos="0"/>
        </w:tabs>
        <w:ind w:left="360"/>
        <w:rPr>
          <w:rFonts w:asciiTheme="minorHAnsi" w:hAnsiTheme="minorHAnsi" w:cstheme="minorHAnsi"/>
          <w:sz w:val="12"/>
          <w:szCs w:val="12"/>
        </w:rPr>
      </w:pPr>
    </w:p>
    <w:p w14:paraId="7337EE7C"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43C51331"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3855E2DB"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7A7E1A49" w14:textId="199305E5"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52C35A67" w14:textId="2009B946"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 xml:space="preserve">- z adnotacją "Wadium - nr </w:t>
      </w:r>
      <w:r w:rsidR="00E76323">
        <w:rPr>
          <w:rFonts w:ascii="Calibri" w:hAnsi="Calibri" w:cs="Tahoma"/>
          <w:sz w:val="22"/>
          <w:szCs w:val="22"/>
        </w:rPr>
        <w:t>sprawy</w:t>
      </w:r>
      <w:r w:rsidR="00E76323" w:rsidRPr="0015662B">
        <w:rPr>
          <w:rFonts w:ascii="Calibri" w:hAnsi="Calibri" w:cs="Tahoma"/>
          <w:sz w:val="22"/>
          <w:szCs w:val="22"/>
        </w:rPr>
        <w:t>: W</w:t>
      </w:r>
      <w:r w:rsidR="006124B2" w:rsidRPr="0015662B">
        <w:rPr>
          <w:rFonts w:ascii="Calibri" w:hAnsi="Calibri" w:cs="Tahoma"/>
          <w:sz w:val="22"/>
          <w:szCs w:val="22"/>
        </w:rPr>
        <w:t>T</w:t>
      </w:r>
      <w:r w:rsidR="00E76323" w:rsidRPr="0015662B">
        <w:rPr>
          <w:rFonts w:ascii="Calibri" w:hAnsi="Calibri" w:cs="Tahoma"/>
          <w:sz w:val="22"/>
          <w:szCs w:val="22"/>
        </w:rPr>
        <w:t>.2370</w:t>
      </w:r>
      <w:r w:rsidR="00950B34" w:rsidRPr="0015662B">
        <w:rPr>
          <w:rFonts w:ascii="Calibri" w:hAnsi="Calibri" w:cs="Tahoma"/>
          <w:sz w:val="22"/>
          <w:szCs w:val="22"/>
        </w:rPr>
        <w:t>.</w:t>
      </w:r>
      <w:r w:rsidR="0015662B" w:rsidRPr="0015662B">
        <w:rPr>
          <w:rFonts w:ascii="Calibri" w:hAnsi="Calibri" w:cs="Tahoma"/>
          <w:sz w:val="22"/>
          <w:szCs w:val="22"/>
        </w:rPr>
        <w:t>10</w:t>
      </w:r>
      <w:r w:rsidR="00507B72" w:rsidRPr="0015662B">
        <w:rPr>
          <w:rFonts w:ascii="Calibri" w:hAnsi="Calibri" w:cs="Tahoma"/>
          <w:sz w:val="22"/>
          <w:szCs w:val="22"/>
        </w:rPr>
        <w:t>.20</w:t>
      </w:r>
      <w:r w:rsidR="00B27499" w:rsidRPr="0015662B">
        <w:rPr>
          <w:rFonts w:ascii="Calibri" w:hAnsi="Calibri" w:cs="Tahoma"/>
          <w:sz w:val="22"/>
          <w:szCs w:val="22"/>
        </w:rPr>
        <w:t>2</w:t>
      </w:r>
      <w:r w:rsidR="00366BE2" w:rsidRPr="0015662B">
        <w:rPr>
          <w:rFonts w:ascii="Calibri" w:hAnsi="Calibri" w:cs="Tahoma"/>
          <w:sz w:val="22"/>
          <w:szCs w:val="22"/>
        </w:rPr>
        <w:t>4</w:t>
      </w:r>
      <w:r w:rsidRPr="0015662B">
        <w:rPr>
          <w:rFonts w:ascii="Calibri" w:hAnsi="Calibri" w:cs="Tahoma"/>
          <w:sz w:val="22"/>
          <w:szCs w:val="22"/>
        </w:rPr>
        <w:t>”</w:t>
      </w:r>
    </w:p>
    <w:p w14:paraId="7311381C"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059EBB4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bankowych;</w:t>
      </w:r>
    </w:p>
    <w:p w14:paraId="3582EAB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ubezpieczeniowych;</w:t>
      </w:r>
    </w:p>
    <w:p w14:paraId="7A72F4C5" w14:textId="5BD3E49E" w:rsidR="0061390F" w:rsidRDefault="00E47F50">
      <w:pPr>
        <w:pStyle w:val="Tekstpodstawowy"/>
        <w:numPr>
          <w:ilvl w:val="0"/>
          <w:numId w:val="6"/>
        </w:numPr>
        <w:tabs>
          <w:tab w:val="left" w:pos="0"/>
        </w:tabs>
        <w:jc w:val="both"/>
        <w:rPr>
          <w:rFonts w:ascii="Calibri" w:hAnsi="Calibri" w:cs="Tahoma"/>
          <w:sz w:val="22"/>
          <w:szCs w:val="22"/>
        </w:rPr>
      </w:pPr>
      <w:r>
        <w:rPr>
          <w:rFonts w:ascii="Calibri" w:hAnsi="Calibri" w:cs="Tahoma"/>
          <w:sz w:val="22"/>
          <w:szCs w:val="22"/>
        </w:rPr>
        <w:t>poręczeniach udzielanych przez podmioty, o których mowa w art. 6b ust. 5 pkt 2 ustawy z dnia</w:t>
      </w:r>
      <w:r>
        <w:rPr>
          <w:rFonts w:ascii="Calibri" w:hAnsi="Calibri" w:cs="Tahoma"/>
          <w:sz w:val="22"/>
          <w:szCs w:val="22"/>
        </w:rPr>
        <w:br/>
        <w:t>9 listopada 2000 r. o utworzeniu Polskiej Agencji Rozwoju Przedsiębiorczości (</w:t>
      </w:r>
      <w:r w:rsidR="00455D36" w:rsidRPr="00455D36">
        <w:rPr>
          <w:rFonts w:asciiTheme="minorHAnsi" w:hAnsiTheme="minorHAnsi"/>
          <w:sz w:val="22"/>
          <w:szCs w:val="22"/>
        </w:rPr>
        <w:t>Dz. U. z 20</w:t>
      </w:r>
      <w:r w:rsidR="00EA0C27">
        <w:rPr>
          <w:rFonts w:asciiTheme="minorHAnsi" w:hAnsiTheme="minorHAnsi"/>
          <w:sz w:val="22"/>
          <w:szCs w:val="22"/>
        </w:rPr>
        <w:t>2</w:t>
      </w:r>
      <w:r w:rsidR="00366BE2">
        <w:rPr>
          <w:rFonts w:asciiTheme="minorHAnsi" w:hAnsiTheme="minorHAnsi"/>
          <w:sz w:val="22"/>
          <w:szCs w:val="22"/>
        </w:rPr>
        <w:t>3</w:t>
      </w:r>
      <w:r w:rsidR="00455D36" w:rsidRPr="00455D36">
        <w:rPr>
          <w:rFonts w:asciiTheme="minorHAnsi" w:hAnsiTheme="minorHAnsi"/>
          <w:sz w:val="22"/>
          <w:szCs w:val="22"/>
        </w:rPr>
        <w:t xml:space="preserve"> r. poz. </w:t>
      </w:r>
      <w:r w:rsidR="00366BE2">
        <w:rPr>
          <w:rFonts w:asciiTheme="minorHAnsi" w:hAnsiTheme="minorHAnsi"/>
          <w:sz w:val="22"/>
          <w:szCs w:val="22"/>
        </w:rPr>
        <w:t>462</w:t>
      </w:r>
      <w:r w:rsidRPr="00455D36">
        <w:rPr>
          <w:rFonts w:asciiTheme="minorHAnsi" w:hAnsiTheme="minorHAnsi" w:cs="Tahoma"/>
          <w:sz w:val="22"/>
          <w:szCs w:val="22"/>
        </w:rPr>
        <w:t>).</w:t>
      </w:r>
    </w:p>
    <w:p w14:paraId="272533A9" w14:textId="77777777" w:rsidR="0061390F" w:rsidRDefault="0061390F">
      <w:pPr>
        <w:pStyle w:val="Tekstpodstawowy"/>
        <w:tabs>
          <w:tab w:val="left" w:pos="0"/>
        </w:tabs>
        <w:ind w:left="425" w:firstLine="1"/>
        <w:rPr>
          <w:rFonts w:ascii="Calibri" w:hAnsi="Calibri" w:cs="Tahoma"/>
          <w:sz w:val="12"/>
          <w:szCs w:val="22"/>
        </w:rPr>
      </w:pPr>
    </w:p>
    <w:p w14:paraId="593BAB3E"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612542FC" w14:textId="0B55C1D7" w:rsidR="0061390F" w:rsidRPr="002B793F" w:rsidRDefault="00E47F50" w:rsidP="000B48A8">
      <w:pPr>
        <w:pStyle w:val="Akapitzlist"/>
        <w:numPr>
          <w:ilvl w:val="0"/>
          <w:numId w:val="4"/>
        </w:numPr>
        <w:spacing w:after="0" w:line="240" w:lineRule="auto"/>
        <w:jc w:val="both"/>
        <w:rPr>
          <w:rFonts w:cs="Tahoma"/>
          <w:iCs/>
        </w:rPr>
      </w:pPr>
      <w:r w:rsidRPr="00DD5428">
        <w:rPr>
          <w:rFonts w:cs="Tahoma"/>
        </w:rPr>
        <w:t xml:space="preserve">W przypadku wniesienia </w:t>
      </w:r>
      <w:r w:rsidRPr="00DD5428">
        <w:rPr>
          <w:rFonts w:cs="Tahoma"/>
          <w:bCs/>
        </w:rPr>
        <w:t>wadium w innej formie niż w pieniądzu przelewem, wymagane jest dołączenie oryginału dokumentu</w:t>
      </w:r>
      <w:r w:rsidRPr="00DD5428">
        <w:rPr>
          <w:rFonts w:cs="Tahoma"/>
        </w:rPr>
        <w:t xml:space="preserve"> </w:t>
      </w:r>
      <w:r w:rsidR="006124B2">
        <w:rPr>
          <w:rFonts w:cs="Tahoma"/>
        </w:rPr>
        <w:t xml:space="preserve">w postaci elektronicznej </w:t>
      </w:r>
      <w:r w:rsidRPr="00DD5428">
        <w:rPr>
          <w:rFonts w:cs="Tahoma"/>
        </w:rPr>
        <w:t>wystawionego na rzecz Zamawiającego. Dokumenty</w:t>
      </w:r>
      <w:r w:rsidR="00DD5428" w:rsidRPr="00DD5428">
        <w:rPr>
          <w:rFonts w:cs="Tahoma"/>
        </w:rPr>
        <w:t>,</w:t>
      </w:r>
      <w:r w:rsidRPr="00DD5428">
        <w:rPr>
          <w:rFonts w:cs="Tahoma"/>
        </w:rPr>
        <w:t xml:space="preserve"> o których mowa w ust. 3 pkt 2-</w:t>
      </w:r>
      <w:r w:rsidR="006124B2">
        <w:rPr>
          <w:rFonts w:cs="Tahoma"/>
        </w:rPr>
        <w:t>4</w:t>
      </w:r>
      <w:r w:rsidRPr="00DD5428">
        <w:rPr>
          <w:rFonts w:cs="Tahoma"/>
        </w:rPr>
        <w:t xml:space="preserve"> muszą zachowywać ważność przez cały okres, w którym wykonawca jest związany ofertą oraz należy je złożyć przed upływem terminu składania ofert</w:t>
      </w:r>
      <w:r w:rsidR="005E6BD5" w:rsidRPr="00DD5428">
        <w:rPr>
          <w:rFonts w:cs="Tahoma"/>
        </w:rPr>
        <w:t>.</w:t>
      </w:r>
      <w:r w:rsidRPr="00DD5428">
        <w:rPr>
          <w:rFonts w:cs="Tahoma"/>
        </w:rPr>
        <w:t xml:space="preserve"> </w:t>
      </w:r>
      <w:r w:rsidR="00384642" w:rsidRPr="00DD5428">
        <w:rPr>
          <w:rFonts w:cs="Tahoma"/>
          <w:iCs/>
        </w:rPr>
        <w:t>W przypadku wnoszenia wadium w formie innej niż pieniężna, Zamawiający wymaga złożenia wraz</w:t>
      </w:r>
      <w:r w:rsidR="005E6BD5" w:rsidRPr="00DD5428">
        <w:rPr>
          <w:rFonts w:cs="Tahoma"/>
          <w:iCs/>
        </w:rPr>
        <w:t xml:space="preserve"> </w:t>
      </w:r>
      <w:r w:rsidR="00384642" w:rsidRPr="00DD5428">
        <w:rPr>
          <w:rFonts w:cs="Tahoma"/>
          <w:iCs/>
        </w:rPr>
        <w:t>z ofertą oryginału dokumentu wadialne</w:t>
      </w:r>
      <w:r w:rsidR="00DD5428" w:rsidRPr="00DD5428">
        <w:rPr>
          <w:rFonts w:cs="Tahoma"/>
          <w:iCs/>
        </w:rPr>
        <w:t xml:space="preserve">go (gwarancji lub poręczenia), </w:t>
      </w:r>
      <w:r w:rsidR="00384642" w:rsidRPr="00DD5428">
        <w:rPr>
          <w:rFonts w:cs="Tahoma"/>
          <w:iCs/>
        </w:rPr>
        <w:t>tj. dokumentu opatrzonego</w:t>
      </w:r>
      <w:r w:rsidR="005E6BD5" w:rsidRPr="00DD5428">
        <w:rPr>
          <w:rFonts w:cs="Tahoma"/>
          <w:iCs/>
        </w:rPr>
        <w:t xml:space="preserve"> </w:t>
      </w:r>
      <w:r w:rsidR="00384642" w:rsidRPr="00DD5428">
        <w:rPr>
          <w:rFonts w:cs="Tahoma"/>
          <w:iCs/>
        </w:rPr>
        <w:t xml:space="preserve">kwalifikowanymi podpisami elektronicznymi </w:t>
      </w:r>
      <w:r w:rsidR="00C96A8B">
        <w:rPr>
          <w:rFonts w:cs="Tahoma"/>
          <w:iCs/>
        </w:rPr>
        <w:t xml:space="preserve">lub podpisami zaufanymi lub podpisami osobistymi </w:t>
      </w:r>
      <w:r w:rsidR="00384642" w:rsidRPr="00DD5428">
        <w:rPr>
          <w:rFonts w:cs="Tahoma"/>
          <w:iCs/>
        </w:rPr>
        <w:t>osób uprawnionych ze strony gwaranta np. banku,</w:t>
      </w:r>
      <w:r w:rsidR="002B793F">
        <w:rPr>
          <w:rFonts w:cs="Tahoma"/>
          <w:iCs/>
        </w:rPr>
        <w:t xml:space="preserve"> </w:t>
      </w:r>
      <w:r w:rsidR="00DD5428" w:rsidRPr="002B793F">
        <w:rPr>
          <w:rFonts w:cs="Tahoma"/>
          <w:iCs/>
        </w:rPr>
        <w:t>ubezpieczyciela</w:t>
      </w:r>
      <w:r w:rsidR="00384642" w:rsidRPr="002B793F">
        <w:rPr>
          <w:rFonts w:cs="Tahoma"/>
          <w:iCs/>
        </w:rPr>
        <w:t>.</w:t>
      </w:r>
    </w:p>
    <w:p w14:paraId="6D87B91A"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0AD50872"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29B1A368" w14:textId="601048B9" w:rsidR="0061390F" w:rsidRDefault="00E47F50" w:rsidP="000B48A8">
      <w:pPr>
        <w:pStyle w:val="Tekstpodstawowy"/>
        <w:numPr>
          <w:ilvl w:val="0"/>
          <w:numId w:val="4"/>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w:t>
      </w:r>
      <w:r w:rsidR="006124B2">
        <w:rPr>
          <w:rFonts w:asciiTheme="minorHAnsi" w:hAnsiTheme="minorHAnsi" w:cs="Tahoma"/>
          <w:iCs/>
          <w:spacing w:val="1"/>
          <w:sz w:val="22"/>
          <w:szCs w:val="22"/>
        </w:rPr>
        <w:t>98</w:t>
      </w:r>
      <w:r>
        <w:rPr>
          <w:rFonts w:asciiTheme="minorHAnsi" w:hAnsiTheme="minorHAnsi" w:cs="Tahoma"/>
          <w:iCs/>
          <w:spacing w:val="1"/>
          <w:sz w:val="22"/>
          <w:szCs w:val="22"/>
        </w:rPr>
        <w:t xml:space="preserve"> uPzp.</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14B0E418" w14:textId="77777777" w:rsidR="004C2DE5" w:rsidRPr="00950B34" w:rsidRDefault="004C2DE5" w:rsidP="005F60C1">
      <w:pPr>
        <w:pStyle w:val="Akapitzlist"/>
        <w:numPr>
          <w:ilvl w:val="0"/>
          <w:numId w:val="4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bCs/>
          <w:color w:val="000000" w:themeColor="text1"/>
        </w:rPr>
        <w:t>Wykonawca może złożyć tylko jedną ofertę. Złożenie większej liczby ofert lub oferty zawierającej propozycje wariantowe podlegać będą odrzuceniu.</w:t>
      </w:r>
    </w:p>
    <w:p w14:paraId="612B248A" w14:textId="0521B246" w:rsidR="004C2DE5" w:rsidRPr="00950B34" w:rsidRDefault="004C2DE5" w:rsidP="005F60C1">
      <w:pPr>
        <w:pStyle w:val="Akapitzlist"/>
        <w:numPr>
          <w:ilvl w:val="0"/>
          <w:numId w:val="4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AC1857" w14:textId="124170D4"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przypadku wykorzystania formatu podpisu XAdES zewnętrzny Zamawiający wymaga dołączenia odpowiedniej ilości plików tj. podpisywanych plików z danymi oraz plików podpisu w formacie XAdES.</w:t>
      </w:r>
    </w:p>
    <w:p w14:paraId="1E2E8112" w14:textId="77777777" w:rsidR="004C2DE5" w:rsidRPr="00950B34" w:rsidRDefault="004C2DE5" w:rsidP="005F60C1">
      <w:pPr>
        <w:numPr>
          <w:ilvl w:val="0"/>
          <w:numId w:val="4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8">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9"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5F60C1">
      <w:pPr>
        <w:pStyle w:val="Default"/>
        <w:numPr>
          <w:ilvl w:val="0"/>
          <w:numId w:val="4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77777777"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uPzp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6FF9CD6A"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8661E6" w:rsidRPr="008661E6">
        <w:rPr>
          <w:rFonts w:asciiTheme="minorHAnsi" w:hAnsiTheme="minorHAnsi" w:cstheme="minorHAnsi"/>
          <w:color w:val="000000" w:themeColor="text1"/>
          <w:szCs w:val="22"/>
        </w:rPr>
        <w:t>9</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2 lub rozdz. X ust. 4 SWZ.</w:t>
      </w:r>
    </w:p>
    <w:p w14:paraId="364B4690"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X ust. 3 SWZ.</w:t>
      </w:r>
    </w:p>
    <w:p w14:paraId="00601977"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innych dokumentów, w tym dokumentów, o których mowa w art. 94 ust. 2 uPzp - odpowiednio wykonawca lub wykonawca wspólnie ubiegający się o udzielenie zamówienia, w zakresie dokumentów, które każdego z nich dotyczą.</w:t>
      </w:r>
    </w:p>
    <w:p w14:paraId="3A97EE9F" w14:textId="0BBFB331"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315AC160" w:rsidR="00CA4B07" w:rsidRPr="00837FF6" w:rsidRDefault="00CA4B07" w:rsidP="005F60C1">
      <w:pPr>
        <w:pStyle w:val="Akapitzlist"/>
        <w:numPr>
          <w:ilvl w:val="0"/>
          <w:numId w:val="48"/>
        </w:numPr>
        <w:spacing w:after="0" w:line="240" w:lineRule="auto"/>
        <w:ind w:left="426"/>
        <w:jc w:val="both"/>
        <w:rPr>
          <w:color w:val="000000" w:themeColor="text1"/>
        </w:rPr>
      </w:pPr>
      <w:r w:rsidRPr="00837FF6">
        <w:rPr>
          <w:rFonts w:cstheme="minorHAnsi"/>
          <w:b/>
          <w:bCs/>
          <w:color w:val="000000" w:themeColor="text1"/>
        </w:rPr>
        <w:t xml:space="preserve">Termin składania ofert </w:t>
      </w:r>
      <w:r w:rsidRPr="00837FF6">
        <w:rPr>
          <w:rFonts w:eastAsia="Times New Roman" w:cstheme="minorHAnsi"/>
          <w:b/>
          <w:bCs/>
          <w:color w:val="000000" w:themeColor="text1"/>
          <w:lang w:eastAsia="pl-PL"/>
        </w:rPr>
        <w:t xml:space="preserve">upływa w dniu </w:t>
      </w:r>
      <w:r w:rsidR="00837FF6" w:rsidRPr="00837FF6">
        <w:rPr>
          <w:rFonts w:eastAsia="Times New Roman" w:cstheme="minorHAnsi"/>
          <w:b/>
          <w:bCs/>
          <w:color w:val="000000" w:themeColor="text1"/>
          <w:lang w:eastAsia="pl-PL"/>
        </w:rPr>
        <w:t>31 maja</w:t>
      </w:r>
      <w:r w:rsidRPr="00837FF6">
        <w:rPr>
          <w:rFonts w:eastAsia="Times New Roman" w:cstheme="minorHAnsi"/>
          <w:b/>
          <w:bCs/>
          <w:color w:val="000000" w:themeColor="text1"/>
          <w:lang w:eastAsia="pl-PL"/>
        </w:rPr>
        <w:t xml:space="preserve"> 202</w:t>
      </w:r>
      <w:r w:rsidR="00DA6129" w:rsidRPr="00837FF6">
        <w:rPr>
          <w:rFonts w:eastAsia="Times New Roman" w:cstheme="minorHAnsi"/>
          <w:b/>
          <w:bCs/>
          <w:color w:val="000000" w:themeColor="text1"/>
          <w:lang w:eastAsia="pl-PL"/>
        </w:rPr>
        <w:t>4</w:t>
      </w:r>
      <w:r w:rsidRPr="00837FF6">
        <w:rPr>
          <w:rFonts w:eastAsia="Times New Roman" w:cstheme="minorHAnsi"/>
          <w:b/>
          <w:bCs/>
          <w:color w:val="000000" w:themeColor="text1"/>
          <w:lang w:eastAsia="pl-PL"/>
        </w:rPr>
        <w:t xml:space="preserve">r. o godzinie 11:00. </w:t>
      </w:r>
    </w:p>
    <w:p w14:paraId="7814E8D0" w14:textId="32A8CF77" w:rsidR="00CA4B07" w:rsidRPr="00413899" w:rsidRDefault="00CA4B07" w:rsidP="005F60C1">
      <w:pPr>
        <w:pStyle w:val="Akapitzlist"/>
        <w:numPr>
          <w:ilvl w:val="0"/>
          <w:numId w:val="48"/>
        </w:numPr>
        <w:spacing w:after="0" w:line="240" w:lineRule="auto"/>
        <w:ind w:left="426"/>
        <w:jc w:val="both"/>
        <w:rPr>
          <w:color w:val="000000" w:themeColor="text1"/>
        </w:rPr>
      </w:pPr>
      <w:r w:rsidRPr="00837FF6">
        <w:rPr>
          <w:rFonts w:cstheme="minorHAnsi"/>
          <w:color w:val="000000" w:themeColor="text1"/>
        </w:rPr>
        <w:t xml:space="preserve">Otwarcie ofert zostanie dokonane w </w:t>
      </w:r>
      <w:r w:rsidRPr="00837FF6">
        <w:rPr>
          <w:rFonts w:cstheme="minorHAnsi"/>
          <w:b/>
          <w:color w:val="000000" w:themeColor="text1"/>
        </w:rPr>
        <w:t xml:space="preserve">dniu </w:t>
      </w:r>
      <w:r w:rsidR="00837FF6" w:rsidRPr="00837FF6">
        <w:rPr>
          <w:rFonts w:cstheme="minorHAnsi"/>
          <w:b/>
          <w:color w:val="000000" w:themeColor="text1"/>
        </w:rPr>
        <w:t>31 maja</w:t>
      </w:r>
      <w:r w:rsidRPr="00837FF6">
        <w:rPr>
          <w:rFonts w:cstheme="minorHAnsi"/>
          <w:b/>
          <w:color w:val="000000" w:themeColor="text1"/>
        </w:rPr>
        <w:t xml:space="preserve"> 202</w:t>
      </w:r>
      <w:r w:rsidR="00DA6129" w:rsidRPr="00837FF6">
        <w:rPr>
          <w:rFonts w:cstheme="minorHAnsi"/>
          <w:b/>
          <w:color w:val="000000" w:themeColor="text1"/>
        </w:rPr>
        <w:t>4</w:t>
      </w:r>
      <w:r w:rsidRPr="00837FF6">
        <w:rPr>
          <w:rFonts w:cstheme="minorHAnsi"/>
          <w:b/>
          <w:color w:val="000000" w:themeColor="text1"/>
        </w:rPr>
        <w:t>r. o godzinie 11:30</w:t>
      </w:r>
      <w:r w:rsidRPr="00837FF6">
        <w:rPr>
          <w:rFonts w:cstheme="minorHAnsi"/>
          <w:color w:val="000000" w:themeColor="text1"/>
        </w:rPr>
        <w:t xml:space="preserve"> za pośrednictwem</w:t>
      </w:r>
      <w:r w:rsidRPr="00413899">
        <w:rPr>
          <w:rFonts w:cstheme="minorHAnsi"/>
          <w:color w:val="000000" w:themeColor="text1"/>
        </w:rPr>
        <w:t xml:space="preserve"> Systemu</w:t>
      </w:r>
      <w:r w:rsidRPr="00413899">
        <w:rPr>
          <w:rFonts w:cs="Tahoma"/>
          <w:color w:val="000000" w:themeColor="text1"/>
        </w:rPr>
        <w:t>.</w:t>
      </w:r>
    </w:p>
    <w:p w14:paraId="55345CB0"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30">
        <w:r w:rsidRPr="00DF7D43">
          <w:rPr>
            <w:rFonts w:cs="Calibri"/>
            <w:color w:val="000000" w:themeColor="text1"/>
            <w:u w:val="single"/>
          </w:rPr>
          <w:t>platformazakupowa.pl</w:t>
        </w:r>
      </w:hyperlink>
      <w:r w:rsidRPr="00DF7D43">
        <w:rPr>
          <w:rFonts w:cs="Calibri"/>
          <w:color w:val="000000" w:themeColor="text1"/>
        </w:rPr>
        <w:t xml:space="preserve"> pod adresem: </w:t>
      </w:r>
      <w:hyperlink r:id="rId31"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3">
        <w:r w:rsidRPr="00DF7D43">
          <w:rPr>
            <w:rFonts w:cs="Calibri"/>
            <w:color w:val="000000" w:themeColor="text1"/>
            <w:u w:val="single"/>
          </w:rPr>
          <w:t>platformazakupowa.pl</w:t>
        </w:r>
      </w:hyperlink>
      <w:r w:rsidRPr="00DF7D43">
        <w:rPr>
          <w:rFonts w:cs="Calibri"/>
          <w:color w:val="000000" w:themeColor="text1"/>
        </w:rPr>
        <w:t>. Zalecamy stosowanie podpisu na każdym załączonym pliku osobno, w szczególności wskazanych w art. 63 ust 1 oraz ust.2  uPzp,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4">
        <w:r w:rsidRPr="00DF7D43">
          <w:rPr>
            <w:rFonts w:cs="Calibri"/>
            <w:color w:val="000000" w:themeColor="text1"/>
            <w:u w:val="single"/>
          </w:rPr>
          <w:t>https://platformazakupowa.pl/strona/45-instrukcje</w:t>
        </w:r>
      </w:hyperlink>
    </w:p>
    <w:p w14:paraId="7C7C2C86" w14:textId="2B6DA04D" w:rsidR="00CA4B07" w:rsidRPr="00DF7D43" w:rsidRDefault="00CA4B07" w:rsidP="005F60C1">
      <w:pPr>
        <w:pStyle w:val="Akapitzlist"/>
        <w:numPr>
          <w:ilvl w:val="0"/>
          <w:numId w:val="48"/>
        </w:numPr>
        <w:spacing w:after="0" w:line="240" w:lineRule="auto"/>
        <w:ind w:left="426"/>
        <w:jc w:val="both"/>
        <w:rPr>
          <w:rFonts w:cs="Calibri"/>
          <w:color w:val="000000" w:themeColor="text1"/>
        </w:rPr>
      </w:pPr>
      <w:bookmarkStart w:id="9" w:name="_1fob9te" w:colFirst="0" w:colLast="0"/>
      <w:bookmarkEnd w:id="9"/>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5F60C1">
      <w:pPr>
        <w:pStyle w:val="Akapitzlist"/>
        <w:numPr>
          <w:ilvl w:val="0"/>
          <w:numId w:val="4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5F60C1">
      <w:pPr>
        <w:pStyle w:val="Akapitzlist"/>
        <w:numPr>
          <w:ilvl w:val="0"/>
          <w:numId w:val="4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5F60C1">
      <w:pPr>
        <w:pStyle w:val="Akapitzlist"/>
        <w:numPr>
          <w:ilvl w:val="0"/>
          <w:numId w:val="4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5">
        <w:r w:rsidRPr="00DF7D43">
          <w:rPr>
            <w:rFonts w:asciiTheme="minorHAnsi" w:hAnsiTheme="minorHAnsi" w:cstheme="minorHAnsi"/>
            <w:color w:val="000000" w:themeColor="text1"/>
            <w:u w:val="single"/>
          </w:rPr>
          <w:t xml:space="preserve"> 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0B483B61"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14633A8"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Przy wyliczaniu poszczególnych wartości należy ograniczyć się do dwóch miejsc po przecinku na każdym etapie wyliczenia ceny.</w:t>
      </w:r>
    </w:p>
    <w:p w14:paraId="6D388194"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p>
    <w:p w14:paraId="2BD00AE5" w14:textId="1CBEDD2B" w:rsidR="0061390F" w:rsidRPr="00197DDA" w:rsidRDefault="00E47F50" w:rsidP="00197DDA">
      <w:pPr>
        <w:pStyle w:val="Akapitzlist"/>
        <w:numPr>
          <w:ilvl w:val="0"/>
          <w:numId w:val="2"/>
        </w:numPr>
        <w:spacing w:after="0" w:line="240" w:lineRule="auto"/>
        <w:jc w:val="both"/>
        <w:rPr>
          <w:rFonts w:cs="Tahoma"/>
          <w:color w:val="000000"/>
        </w:rPr>
      </w:pPr>
      <w:r w:rsidRPr="00197DDA">
        <w:rPr>
          <w:rFonts w:cs="Tahoma"/>
          <w:color w:val="000000"/>
        </w:rPr>
        <w:t>Cena powinna być obliczona w sposób wskazany w zał</w:t>
      </w:r>
      <w:r w:rsidR="00197DDA">
        <w:rPr>
          <w:rFonts w:cs="Tahoma"/>
          <w:color w:val="000000"/>
        </w:rPr>
        <w:t>.</w:t>
      </w:r>
      <w:r w:rsidRPr="00197DDA">
        <w:rPr>
          <w:rFonts w:cs="Tahoma"/>
          <w:color w:val="000000"/>
        </w:rPr>
        <w:t xml:space="preserve"> nr</w:t>
      </w:r>
      <w:r w:rsidR="00C84F31" w:rsidRPr="00197DDA">
        <w:rPr>
          <w:rFonts w:cs="Tahoma"/>
          <w:color w:val="000000"/>
        </w:rPr>
        <w:t xml:space="preserve"> 1 do SWZ - Formularz ofertowy.</w:t>
      </w:r>
    </w:p>
    <w:p w14:paraId="673EBE0B"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04A3BED9" w14:textId="77777777" w:rsidR="00E03CCE" w:rsidRPr="00A06FAB" w:rsidRDefault="00E47F50" w:rsidP="00E03CCE">
      <w:pPr>
        <w:widowControl w:val="0"/>
        <w:numPr>
          <w:ilvl w:val="0"/>
          <w:numId w:val="2"/>
        </w:numPr>
        <w:shd w:val="clear" w:color="auto" w:fill="FFFFFF"/>
        <w:tabs>
          <w:tab w:val="left" w:pos="0"/>
        </w:tabs>
        <w:spacing w:after="0" w:line="240" w:lineRule="auto"/>
        <w:ind w:left="426" w:hanging="426"/>
        <w:rPr>
          <w:rFonts w:cs="Tahoma"/>
        </w:rPr>
      </w:pPr>
      <w:r w:rsidRPr="00A06FAB">
        <w:rPr>
          <w:rFonts w:cs="Tahoma"/>
          <w:b/>
          <w:bCs/>
        </w:rPr>
        <w:t>Kryteria oceny ofert</w:t>
      </w:r>
      <w:r w:rsidRPr="00A06FAB">
        <w:rPr>
          <w:rFonts w:cs="Tahoma"/>
        </w:rPr>
        <w:t>:</w:t>
      </w:r>
    </w:p>
    <w:p w14:paraId="7DC2DF2F" w14:textId="262F6E35" w:rsidR="00BF278E" w:rsidRPr="00E03CCE" w:rsidRDefault="00C30CFD" w:rsidP="00E03CCE">
      <w:pPr>
        <w:widowControl w:val="0"/>
        <w:shd w:val="clear" w:color="auto" w:fill="FFFFFF"/>
        <w:tabs>
          <w:tab w:val="left" w:pos="426"/>
        </w:tabs>
        <w:spacing w:after="0" w:line="240" w:lineRule="auto"/>
        <w:ind w:left="426"/>
        <w:rPr>
          <w:rFonts w:cs="Tahoma"/>
          <w:highlight w:val="yellow"/>
        </w:rPr>
      </w:pPr>
      <w:r w:rsidRPr="00E03CCE">
        <w:rPr>
          <w:rFonts w:cs="Tahoma"/>
        </w:rPr>
        <w:t>Przy wyborze najkorzystniejszej oferty Zamawiający będzie kierował się następującymi kryteriami i ich wagami oraz w następujący sposób będzie oceniał spełnienie kryteriów:</w:t>
      </w:r>
    </w:p>
    <w:p w14:paraId="5A979012" w14:textId="7CA08D04" w:rsidR="00C30CFD" w:rsidRDefault="00C30CFD" w:rsidP="00197DDA">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D0176D" w:rsidRPr="00EE782C" w14:paraId="52E3CA03" w14:textId="77777777" w:rsidTr="00E03CCE">
        <w:trPr>
          <w:trHeight w:val="284"/>
          <w:jc w:val="center"/>
        </w:trPr>
        <w:tc>
          <w:tcPr>
            <w:tcW w:w="381" w:type="dxa"/>
            <w:vAlign w:val="center"/>
          </w:tcPr>
          <w:p w14:paraId="3D77B606"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p>
        </w:tc>
        <w:tc>
          <w:tcPr>
            <w:tcW w:w="3141" w:type="dxa"/>
            <w:vAlign w:val="center"/>
          </w:tcPr>
          <w:p w14:paraId="348ED447"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Kryterium:</w:t>
            </w:r>
          </w:p>
        </w:tc>
        <w:tc>
          <w:tcPr>
            <w:tcW w:w="1253" w:type="dxa"/>
            <w:vAlign w:val="center"/>
          </w:tcPr>
          <w:p w14:paraId="6672884C" w14:textId="77777777"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Waga:</w:t>
            </w:r>
          </w:p>
        </w:tc>
      </w:tr>
      <w:tr w:rsidR="00D0176D" w:rsidRPr="00EE782C" w14:paraId="363A32A8" w14:textId="77777777" w:rsidTr="00E03CCE">
        <w:trPr>
          <w:jc w:val="center"/>
        </w:trPr>
        <w:tc>
          <w:tcPr>
            <w:tcW w:w="381" w:type="dxa"/>
          </w:tcPr>
          <w:p w14:paraId="07C9BF58"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1.</w:t>
            </w:r>
          </w:p>
        </w:tc>
        <w:tc>
          <w:tcPr>
            <w:tcW w:w="3141" w:type="dxa"/>
          </w:tcPr>
          <w:p w14:paraId="61BE35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Cena:</w:t>
            </w:r>
          </w:p>
        </w:tc>
        <w:tc>
          <w:tcPr>
            <w:tcW w:w="1253" w:type="dxa"/>
          </w:tcPr>
          <w:p w14:paraId="592331CC" w14:textId="7213B9C8"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60</w:t>
            </w:r>
            <w:r w:rsidR="00E4028B">
              <w:rPr>
                <w:rFonts w:cs="Tahoma"/>
              </w:rPr>
              <w:t>,00 pkt</w:t>
            </w:r>
          </w:p>
        </w:tc>
      </w:tr>
      <w:tr w:rsidR="00D0176D" w:rsidRPr="00EE782C" w14:paraId="05E2C70A" w14:textId="77777777" w:rsidTr="00E03CCE">
        <w:trPr>
          <w:jc w:val="center"/>
        </w:trPr>
        <w:tc>
          <w:tcPr>
            <w:tcW w:w="381" w:type="dxa"/>
          </w:tcPr>
          <w:p w14:paraId="71B61E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2.</w:t>
            </w:r>
          </w:p>
        </w:tc>
        <w:tc>
          <w:tcPr>
            <w:tcW w:w="3141" w:type="dxa"/>
          </w:tcPr>
          <w:p w14:paraId="72C8EBD9" w14:textId="7D2590E0" w:rsidR="00D0176D" w:rsidRPr="00EE782C" w:rsidRDefault="00C8189E"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Pr>
                <w:rFonts w:cs="Tahoma"/>
              </w:rPr>
              <w:t>Gwarancj</w:t>
            </w:r>
            <w:r w:rsidR="00964E14">
              <w:rPr>
                <w:rFonts w:cs="Tahoma"/>
              </w:rPr>
              <w:t>a</w:t>
            </w:r>
            <w:r w:rsidR="00D0176D" w:rsidRPr="00EE782C">
              <w:rPr>
                <w:rFonts w:cs="Tahoma"/>
              </w:rPr>
              <w:t>:</w:t>
            </w:r>
          </w:p>
        </w:tc>
        <w:tc>
          <w:tcPr>
            <w:tcW w:w="1253" w:type="dxa"/>
          </w:tcPr>
          <w:p w14:paraId="210CDF64" w14:textId="3485EAA5" w:rsidR="00D0176D" w:rsidRPr="00EE782C" w:rsidRDefault="00C8189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4</w:t>
            </w:r>
            <w:r w:rsidR="00964E14">
              <w:rPr>
                <w:rFonts w:cs="Tahoma"/>
              </w:rPr>
              <w:t>0</w:t>
            </w:r>
            <w:r w:rsidR="00E4028B">
              <w:rPr>
                <w:rFonts w:cs="Tahoma"/>
              </w:rPr>
              <w:t>,00 pkt</w:t>
            </w:r>
          </w:p>
        </w:tc>
      </w:tr>
      <w:tr w:rsidR="00E03CCE" w14:paraId="6DBE068A" w14:textId="77777777" w:rsidTr="00E03CCE">
        <w:trPr>
          <w:jc w:val="center"/>
        </w:trPr>
        <w:tc>
          <w:tcPr>
            <w:tcW w:w="3522" w:type="dxa"/>
            <w:gridSpan w:val="2"/>
            <w:tcBorders>
              <w:top w:val="single" w:sz="4" w:space="0" w:color="auto"/>
            </w:tcBorders>
          </w:tcPr>
          <w:p w14:paraId="1C37091B" w14:textId="753FD547" w:rsidR="00E03CCE" w:rsidRPr="00EE782C" w:rsidRDefault="00E03CCE" w:rsidP="00E03CCE">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R a z e m:</w:t>
            </w:r>
          </w:p>
        </w:tc>
        <w:tc>
          <w:tcPr>
            <w:tcW w:w="1253" w:type="dxa"/>
            <w:tcBorders>
              <w:top w:val="single" w:sz="4" w:space="0" w:color="auto"/>
            </w:tcBorders>
          </w:tcPr>
          <w:p w14:paraId="06650D5B" w14:textId="5E5958A6" w:rsidR="00E03CCE" w:rsidRPr="00EE782C" w:rsidRDefault="00E03CC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100</w:t>
            </w:r>
            <w:r w:rsidR="00E4028B">
              <w:rPr>
                <w:rFonts w:cs="Tahoma"/>
              </w:rPr>
              <w:t>,00 pkt</w:t>
            </w:r>
          </w:p>
        </w:tc>
      </w:tr>
    </w:tbl>
    <w:p w14:paraId="7D695673" w14:textId="0A169BA5" w:rsidR="00D0176D" w:rsidRDefault="00D0176D" w:rsidP="00D0176D">
      <w:pPr>
        <w:pStyle w:val="Akapitzlist"/>
        <w:widowControl w:val="0"/>
        <w:shd w:val="clear" w:color="auto" w:fill="FFFFFF"/>
        <w:tabs>
          <w:tab w:val="left" w:pos="1080"/>
          <w:tab w:val="left" w:pos="2268"/>
          <w:tab w:val="left" w:pos="2552"/>
        </w:tabs>
        <w:autoSpaceDE w:val="0"/>
        <w:autoSpaceDN w:val="0"/>
        <w:adjustRightInd w:val="0"/>
        <w:spacing w:after="0" w:line="240" w:lineRule="auto"/>
        <w:rPr>
          <w:rFonts w:cs="Tahoma"/>
        </w:rPr>
      </w:pPr>
    </w:p>
    <w:p w14:paraId="4D268811" w14:textId="73EE2277" w:rsidR="00D0176D" w:rsidRDefault="00D0176D" w:rsidP="003D1FC7">
      <w:pPr>
        <w:pStyle w:val="Akapitzlist"/>
        <w:widowControl w:val="0"/>
        <w:shd w:val="clear" w:color="auto" w:fill="FFFFFF"/>
        <w:tabs>
          <w:tab w:val="left" w:pos="1080"/>
          <w:tab w:val="left" w:pos="2268"/>
          <w:tab w:val="left" w:pos="2552"/>
        </w:tabs>
        <w:autoSpaceDE w:val="0"/>
        <w:autoSpaceDN w:val="0"/>
        <w:adjustRightInd w:val="0"/>
        <w:spacing w:after="0" w:line="240" w:lineRule="auto"/>
        <w:ind w:left="0"/>
        <w:rPr>
          <w:rFonts w:cs="Tahoma"/>
        </w:rPr>
      </w:pPr>
      <w:r>
        <w:rPr>
          <w:rFonts w:cs="Tahoma"/>
        </w:rPr>
        <w:t>Kryteria oceny oferty będą obliczane według następujących wzorów:</w:t>
      </w:r>
    </w:p>
    <w:p w14:paraId="5A3ECB9E" w14:textId="6D35B019" w:rsidR="00D0176D" w:rsidRDefault="00D0176D" w:rsidP="005F60C1">
      <w:pPr>
        <w:widowControl w:val="0"/>
        <w:numPr>
          <w:ilvl w:val="0"/>
          <w:numId w:val="23"/>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1C6F23">
        <w:rPr>
          <w:rFonts w:cs="Tahoma"/>
          <w:u w:val="single"/>
        </w:rPr>
        <w:t>Cena</w:t>
      </w:r>
      <w:r>
        <w:rPr>
          <w:rFonts w:cs="Tahoma"/>
        </w:rPr>
        <w:t xml:space="preserve"> - w </w:t>
      </w:r>
      <w:bookmarkStart w:id="10" w:name="_Hlk45175081"/>
      <w:r>
        <w:rPr>
          <w:rFonts w:cs="Tahoma"/>
        </w:rPr>
        <w:t>kryterium cena Wykonawca może uzyskać maksymalnie 60</w:t>
      </w:r>
      <w:r w:rsidR="00E4028B">
        <w:rPr>
          <w:rFonts w:cs="Tahoma"/>
        </w:rPr>
        <w:t>,00</w:t>
      </w:r>
      <w:r>
        <w:rPr>
          <w:rFonts w:cs="Tahoma"/>
        </w:rPr>
        <w:t xml:space="preserve"> pkt.</w:t>
      </w:r>
    </w:p>
    <w:bookmarkEnd w:id="10"/>
    <w:p w14:paraId="36164544" w14:textId="1B2861FE" w:rsidR="00D0176D" w:rsidRPr="00975709" w:rsidRDefault="00E03CCE" w:rsidP="003D1FC7">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r>
      <w:r w:rsidR="00D0176D">
        <w:rPr>
          <w:rFonts w:cs="Tahoma"/>
        </w:rPr>
        <w:t>O</w:t>
      </w:r>
      <w:r w:rsidR="00D0176D" w:rsidRPr="00975709">
        <w:rPr>
          <w:rFonts w:cs="Tahoma"/>
        </w:rPr>
        <w:t xml:space="preserve">cena punktowa obliczana </w:t>
      </w:r>
      <w:r>
        <w:rPr>
          <w:rFonts w:cs="Tahoma"/>
        </w:rPr>
        <w:t xml:space="preserve">będzie </w:t>
      </w:r>
      <w:r w:rsidR="00D0176D" w:rsidRPr="00975709">
        <w:rPr>
          <w:rFonts w:cs="Tahoma"/>
        </w:rPr>
        <w:t>wg wzoru:</w:t>
      </w:r>
    </w:p>
    <w:p w14:paraId="0F6C0584"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E1C5B31" w14:textId="3C38A63D" w:rsidR="00D0176D" w:rsidRPr="004F26A9" w:rsidRDefault="00382F30"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sidR="00D0176D" w:rsidRPr="004F26A9">
        <w:rPr>
          <w:rFonts w:cs="Tahoma"/>
          <w:b/>
        </w:rPr>
        <w:t xml:space="preserve"> = Cena minimalna / Cena badana *100 *60%</w:t>
      </w:r>
    </w:p>
    <w:p w14:paraId="60E33027"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479F9596" w14:textId="77777777" w:rsidR="00C71BCC" w:rsidRDefault="00C71BCC" w:rsidP="003D1FC7">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p>
    <w:p w14:paraId="06BB41B5" w14:textId="37B8CD0F" w:rsidR="00D0176D" w:rsidRPr="00E03CCE" w:rsidRDefault="00D0176D" w:rsidP="003D1FC7">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E03CCE">
        <w:rPr>
          <w:rFonts w:cs="Tahoma"/>
          <w:i/>
          <w:iCs/>
          <w:sz w:val="20"/>
        </w:rPr>
        <w:t>Przy czym:</w:t>
      </w:r>
    </w:p>
    <w:p w14:paraId="58D461B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minimalna – najniższa cena spośród złożonych ofert</w:t>
      </w:r>
    </w:p>
    <w:p w14:paraId="66B4B23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badana – cena oferty badanej</w:t>
      </w:r>
    </w:p>
    <w:p w14:paraId="27ECFFAA" w14:textId="77777777" w:rsidR="0073674E" w:rsidRPr="000B78F5" w:rsidRDefault="0073674E"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E329F69" w14:textId="23EACCDE" w:rsidR="00C8189E" w:rsidRDefault="00C8189E" w:rsidP="005F60C1">
      <w:pPr>
        <w:widowControl w:val="0"/>
        <w:numPr>
          <w:ilvl w:val="0"/>
          <w:numId w:val="23"/>
        </w:numPr>
        <w:shd w:val="clear" w:color="auto" w:fill="FFFFFF"/>
        <w:tabs>
          <w:tab w:val="left" w:pos="0"/>
          <w:tab w:val="left" w:pos="426"/>
          <w:tab w:val="left" w:pos="2552"/>
        </w:tabs>
        <w:autoSpaceDE w:val="0"/>
        <w:autoSpaceDN w:val="0"/>
        <w:adjustRightInd w:val="0"/>
        <w:spacing w:after="0" w:line="240" w:lineRule="auto"/>
        <w:ind w:left="426" w:hanging="426"/>
        <w:jc w:val="both"/>
        <w:rPr>
          <w:rFonts w:asciiTheme="minorHAnsi" w:hAnsiTheme="minorHAnsi"/>
        </w:rPr>
      </w:pPr>
      <w:r w:rsidRPr="005A38D6">
        <w:rPr>
          <w:rFonts w:asciiTheme="minorHAnsi" w:hAnsiTheme="minorHAnsi"/>
          <w:u w:val="single"/>
        </w:rPr>
        <w:t>Gwarancja</w:t>
      </w:r>
      <w:r w:rsidRPr="005A38D6">
        <w:rPr>
          <w:rFonts w:asciiTheme="minorHAnsi" w:hAnsiTheme="minorHAnsi"/>
        </w:rPr>
        <w:t xml:space="preserve"> - </w:t>
      </w:r>
      <w:r w:rsidRPr="004564A5">
        <w:rPr>
          <w:rFonts w:asciiTheme="minorHAnsi" w:hAnsiTheme="minorHAnsi"/>
        </w:rPr>
        <w:t xml:space="preserve">w kryterium </w:t>
      </w:r>
      <w:r>
        <w:rPr>
          <w:rFonts w:asciiTheme="minorHAnsi" w:hAnsiTheme="minorHAnsi"/>
        </w:rPr>
        <w:t>gwarancja</w:t>
      </w:r>
      <w:r w:rsidRPr="004564A5">
        <w:rPr>
          <w:rFonts w:asciiTheme="minorHAnsi" w:hAnsiTheme="minorHAnsi"/>
        </w:rPr>
        <w:t xml:space="preserve"> Wyko</w:t>
      </w:r>
      <w:r>
        <w:rPr>
          <w:rFonts w:asciiTheme="minorHAnsi" w:hAnsiTheme="minorHAnsi"/>
        </w:rPr>
        <w:t>nawca może uzyskać maksymalnie 4</w:t>
      </w:r>
      <w:r w:rsidRPr="004564A5">
        <w:rPr>
          <w:rFonts w:asciiTheme="minorHAnsi" w:hAnsiTheme="minorHAnsi"/>
        </w:rPr>
        <w:t>0</w:t>
      </w:r>
      <w:r w:rsidR="00E4028B">
        <w:rPr>
          <w:rFonts w:asciiTheme="minorHAnsi" w:hAnsiTheme="minorHAnsi"/>
        </w:rPr>
        <w:t>,00</w:t>
      </w:r>
      <w:r w:rsidRPr="004564A5">
        <w:rPr>
          <w:rFonts w:asciiTheme="minorHAnsi" w:hAnsiTheme="minorHAnsi"/>
        </w:rPr>
        <w:t xml:space="preserve"> pkt</w:t>
      </w:r>
      <w:r>
        <w:rPr>
          <w:rFonts w:asciiTheme="minorHAnsi" w:hAnsiTheme="minorHAnsi"/>
        </w:rPr>
        <w:t>.</w:t>
      </w:r>
    </w:p>
    <w:p w14:paraId="743AE0FD" w14:textId="1E5CEE67" w:rsidR="00C8189E" w:rsidRPr="00C8189E" w:rsidRDefault="00C8189E" w:rsidP="00C8189E">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asciiTheme="minorHAnsi" w:hAnsiTheme="minorHAnsi"/>
        </w:rPr>
      </w:pPr>
      <w:r w:rsidRPr="00C8189E">
        <w:rPr>
          <w:rFonts w:asciiTheme="minorHAnsi" w:hAnsiTheme="minorHAnsi" w:cs="Tahoma"/>
        </w:rPr>
        <w:t>Ocena punktowa obliczana wg wzoru:</w:t>
      </w:r>
    </w:p>
    <w:p w14:paraId="11D64FCF" w14:textId="77777777"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sz w:val="12"/>
          <w:szCs w:val="12"/>
        </w:rPr>
      </w:pPr>
    </w:p>
    <w:p w14:paraId="65C08274" w14:textId="77777777" w:rsidR="00C8189E" w:rsidRPr="005A38D6" w:rsidRDefault="00C8189E" w:rsidP="00C8189E">
      <w:pPr>
        <w:pStyle w:val="Akapitzlist"/>
        <w:tabs>
          <w:tab w:val="left" w:pos="0"/>
        </w:tabs>
        <w:spacing w:after="0" w:line="240" w:lineRule="auto"/>
        <w:ind w:left="786"/>
        <w:jc w:val="center"/>
        <w:rPr>
          <w:rFonts w:asciiTheme="minorHAnsi" w:hAnsiTheme="minorHAnsi"/>
          <w:b/>
        </w:rPr>
      </w:pPr>
      <w:r w:rsidRPr="005A38D6">
        <w:rPr>
          <w:rFonts w:asciiTheme="minorHAnsi" w:hAnsiTheme="minorHAnsi"/>
          <w:b/>
          <w:u w:val="single"/>
        </w:rPr>
        <w:t>Gwarancja</w:t>
      </w:r>
      <w:r w:rsidRPr="005A38D6">
        <w:rPr>
          <w:rFonts w:asciiTheme="minorHAnsi" w:hAnsiTheme="minorHAnsi"/>
          <w:b/>
        </w:rPr>
        <w:t xml:space="preserve"> = Gwarancj</w:t>
      </w:r>
      <w:r>
        <w:rPr>
          <w:rFonts w:asciiTheme="minorHAnsi" w:hAnsiTheme="minorHAnsi"/>
          <w:b/>
        </w:rPr>
        <w:t>a badana / Gwarancja max *100 *4</w:t>
      </w:r>
      <w:r w:rsidRPr="005A38D6">
        <w:rPr>
          <w:rFonts w:asciiTheme="minorHAnsi" w:hAnsiTheme="minorHAnsi"/>
          <w:b/>
        </w:rPr>
        <w:t>0%</w:t>
      </w:r>
    </w:p>
    <w:p w14:paraId="74188F77" w14:textId="77777777" w:rsidR="00C8189E" w:rsidRPr="005A38D6" w:rsidRDefault="00C8189E" w:rsidP="00C8189E">
      <w:pPr>
        <w:pStyle w:val="Akapitzlist"/>
        <w:widowControl w:val="0"/>
        <w:shd w:val="clear" w:color="auto" w:fill="FFFFFF"/>
        <w:tabs>
          <w:tab w:val="left" w:pos="851"/>
          <w:tab w:val="left" w:pos="2268"/>
          <w:tab w:val="left" w:pos="2552"/>
        </w:tabs>
        <w:spacing w:after="0" w:line="240" w:lineRule="auto"/>
        <w:ind w:left="786"/>
        <w:jc w:val="both"/>
        <w:rPr>
          <w:rFonts w:asciiTheme="minorHAnsi" w:hAnsiTheme="minorHAnsi"/>
          <w:sz w:val="12"/>
          <w:szCs w:val="12"/>
        </w:rPr>
      </w:pPr>
    </w:p>
    <w:p w14:paraId="6D44BB9E" w14:textId="77777777" w:rsidR="00C8189E" w:rsidRPr="009A15BA" w:rsidRDefault="00C8189E" w:rsidP="00C8189E">
      <w:pPr>
        <w:tabs>
          <w:tab w:val="left" w:pos="426"/>
          <w:tab w:val="left" w:pos="709"/>
        </w:tabs>
        <w:spacing w:after="0" w:line="240" w:lineRule="auto"/>
        <w:ind w:left="709"/>
        <w:rPr>
          <w:rFonts w:asciiTheme="minorHAnsi" w:hAnsiTheme="minorHAnsi"/>
          <w:i/>
          <w:sz w:val="20"/>
        </w:rPr>
      </w:pPr>
      <w:r w:rsidRPr="009A15BA">
        <w:rPr>
          <w:rFonts w:asciiTheme="minorHAnsi" w:hAnsiTheme="minorHAnsi"/>
          <w:i/>
          <w:sz w:val="20"/>
        </w:rPr>
        <w:t xml:space="preserve">Przy czym: </w:t>
      </w:r>
    </w:p>
    <w:p w14:paraId="00DE921D" w14:textId="528A3C68" w:rsidR="00C8189E" w:rsidRPr="005F60C1" w:rsidRDefault="00C8189E" w:rsidP="00C8189E">
      <w:pPr>
        <w:tabs>
          <w:tab w:val="left" w:pos="709"/>
          <w:tab w:val="left" w:pos="851"/>
        </w:tabs>
        <w:spacing w:after="0" w:line="240" w:lineRule="auto"/>
        <w:rPr>
          <w:rFonts w:asciiTheme="minorHAnsi" w:hAnsiTheme="minorHAnsi"/>
          <w:i/>
          <w:sz w:val="20"/>
        </w:rPr>
      </w:pPr>
      <w:r w:rsidRPr="009A15BA">
        <w:rPr>
          <w:rFonts w:asciiTheme="minorHAnsi" w:hAnsiTheme="minorHAnsi"/>
          <w:i/>
          <w:sz w:val="20"/>
        </w:rPr>
        <w:tab/>
      </w:r>
      <w:r w:rsidRPr="009A15BA">
        <w:rPr>
          <w:rFonts w:asciiTheme="minorHAnsi" w:hAnsiTheme="minorHAnsi"/>
          <w:i/>
          <w:sz w:val="20"/>
        </w:rPr>
        <w:tab/>
      </w:r>
      <w:r w:rsidRPr="005F60C1">
        <w:rPr>
          <w:rFonts w:asciiTheme="minorHAnsi" w:hAnsiTheme="minorHAnsi"/>
          <w:i/>
          <w:sz w:val="20"/>
        </w:rPr>
        <w:t xml:space="preserve">Gwarancja min.: </w:t>
      </w:r>
      <w:r w:rsidR="003C48FB" w:rsidRPr="005F60C1">
        <w:rPr>
          <w:rFonts w:asciiTheme="minorHAnsi" w:hAnsiTheme="minorHAnsi"/>
          <w:i/>
          <w:sz w:val="20"/>
        </w:rPr>
        <w:t>36</w:t>
      </w:r>
      <w:r w:rsidRPr="005F60C1">
        <w:rPr>
          <w:rFonts w:asciiTheme="minorHAnsi" w:hAnsiTheme="minorHAnsi"/>
          <w:i/>
          <w:sz w:val="20"/>
        </w:rPr>
        <w:t xml:space="preserve"> m-c</w:t>
      </w:r>
      <w:r w:rsidR="003C48FB" w:rsidRPr="005F60C1">
        <w:rPr>
          <w:rFonts w:asciiTheme="minorHAnsi" w:hAnsiTheme="minorHAnsi"/>
          <w:i/>
          <w:sz w:val="20"/>
        </w:rPr>
        <w:t>y</w:t>
      </w:r>
      <w:r w:rsidRPr="005F60C1">
        <w:rPr>
          <w:rFonts w:asciiTheme="minorHAnsi" w:hAnsiTheme="minorHAnsi"/>
          <w:i/>
          <w:sz w:val="20"/>
        </w:rPr>
        <w:t xml:space="preserve">, max: </w:t>
      </w:r>
      <w:r w:rsidR="00BB1553" w:rsidRPr="005F60C1">
        <w:rPr>
          <w:rFonts w:asciiTheme="minorHAnsi" w:hAnsiTheme="minorHAnsi"/>
          <w:i/>
          <w:sz w:val="20"/>
        </w:rPr>
        <w:t>120</w:t>
      </w:r>
      <w:r w:rsidRPr="005F60C1">
        <w:rPr>
          <w:rFonts w:asciiTheme="minorHAnsi" w:hAnsiTheme="minorHAnsi"/>
          <w:i/>
          <w:sz w:val="20"/>
        </w:rPr>
        <w:t xml:space="preserve"> m-cy</w:t>
      </w:r>
    </w:p>
    <w:p w14:paraId="759823CB" w14:textId="456114F6" w:rsidR="00C8189E" w:rsidRPr="005F60C1" w:rsidRDefault="00C8189E" w:rsidP="00C8189E">
      <w:pPr>
        <w:tabs>
          <w:tab w:val="left" w:pos="709"/>
          <w:tab w:val="left" w:pos="851"/>
        </w:tabs>
        <w:spacing w:after="0" w:line="240" w:lineRule="auto"/>
        <w:rPr>
          <w:rFonts w:asciiTheme="minorHAnsi" w:hAnsiTheme="minorHAnsi"/>
          <w:i/>
          <w:sz w:val="20"/>
        </w:rPr>
      </w:pPr>
      <w:r w:rsidRPr="005F60C1">
        <w:rPr>
          <w:rFonts w:asciiTheme="minorHAnsi" w:hAnsiTheme="minorHAnsi"/>
          <w:i/>
          <w:sz w:val="20"/>
        </w:rPr>
        <w:tab/>
      </w:r>
      <w:r w:rsidRPr="005F60C1">
        <w:rPr>
          <w:rFonts w:asciiTheme="minorHAnsi" w:hAnsiTheme="minorHAnsi"/>
          <w:i/>
          <w:sz w:val="20"/>
        </w:rPr>
        <w:tab/>
        <w:t xml:space="preserve">Zaoferowany okres gwarancji nie może być krótszy niż </w:t>
      </w:r>
      <w:r w:rsidR="003C48FB" w:rsidRPr="005F60C1">
        <w:rPr>
          <w:rFonts w:asciiTheme="minorHAnsi" w:hAnsiTheme="minorHAnsi"/>
          <w:i/>
          <w:sz w:val="20"/>
        </w:rPr>
        <w:t>36</w:t>
      </w:r>
      <w:r w:rsidRPr="005F60C1">
        <w:rPr>
          <w:rFonts w:asciiTheme="minorHAnsi" w:hAnsiTheme="minorHAnsi"/>
          <w:i/>
          <w:sz w:val="20"/>
        </w:rPr>
        <w:t xml:space="preserve"> miesi</w:t>
      </w:r>
      <w:r w:rsidR="003C48FB" w:rsidRPr="005F60C1">
        <w:rPr>
          <w:rFonts w:asciiTheme="minorHAnsi" w:hAnsiTheme="minorHAnsi"/>
          <w:i/>
          <w:sz w:val="20"/>
        </w:rPr>
        <w:t>ęcy</w:t>
      </w:r>
      <w:r w:rsidRPr="005F60C1">
        <w:rPr>
          <w:rFonts w:asciiTheme="minorHAnsi" w:hAnsiTheme="minorHAnsi"/>
          <w:i/>
          <w:sz w:val="20"/>
        </w:rPr>
        <w:t>.</w:t>
      </w:r>
    </w:p>
    <w:p w14:paraId="68A22AF7" w14:textId="77777777" w:rsidR="00C8189E" w:rsidRPr="005F60C1" w:rsidRDefault="00C8189E" w:rsidP="00C8189E">
      <w:pPr>
        <w:tabs>
          <w:tab w:val="left" w:pos="709"/>
          <w:tab w:val="left" w:pos="851"/>
        </w:tabs>
        <w:spacing w:after="0" w:line="240" w:lineRule="auto"/>
        <w:rPr>
          <w:rFonts w:asciiTheme="minorHAnsi" w:hAnsiTheme="minorHAnsi"/>
          <w:i/>
          <w:sz w:val="20"/>
        </w:rPr>
      </w:pPr>
    </w:p>
    <w:p w14:paraId="305733A7" w14:textId="77777777" w:rsidR="00C8189E" w:rsidRPr="005F60C1" w:rsidRDefault="00C8189E" w:rsidP="00C8189E">
      <w:pPr>
        <w:tabs>
          <w:tab w:val="left" w:pos="0"/>
        </w:tabs>
        <w:spacing w:after="0" w:line="240" w:lineRule="auto"/>
        <w:ind w:left="851"/>
        <w:rPr>
          <w:rFonts w:asciiTheme="minorHAnsi" w:hAnsiTheme="minorHAnsi"/>
          <w:sz w:val="20"/>
        </w:rPr>
      </w:pPr>
      <w:r w:rsidRPr="005F60C1">
        <w:rPr>
          <w:rFonts w:asciiTheme="minorHAnsi" w:hAnsiTheme="minorHAnsi"/>
          <w:sz w:val="20"/>
        </w:rPr>
        <w:t xml:space="preserve">Gwarancja max – to najdłuższy termin trwania gwarancji  </w:t>
      </w:r>
    </w:p>
    <w:p w14:paraId="1C65530E" w14:textId="77777777" w:rsidR="00C8189E" w:rsidRPr="005F60C1" w:rsidRDefault="00C8189E" w:rsidP="00C8189E">
      <w:pPr>
        <w:tabs>
          <w:tab w:val="left" w:pos="0"/>
        </w:tabs>
        <w:spacing w:after="0" w:line="240" w:lineRule="auto"/>
        <w:ind w:left="851"/>
        <w:rPr>
          <w:rFonts w:asciiTheme="minorHAnsi" w:hAnsiTheme="minorHAnsi"/>
          <w:sz w:val="20"/>
        </w:rPr>
      </w:pPr>
      <w:r w:rsidRPr="005F60C1">
        <w:rPr>
          <w:rFonts w:asciiTheme="minorHAnsi" w:hAnsiTheme="minorHAnsi"/>
          <w:sz w:val="20"/>
        </w:rPr>
        <w:t>Gwarancja badana – to termin trwania gwarancji oferty badanej</w:t>
      </w:r>
    </w:p>
    <w:p w14:paraId="762FFB34" w14:textId="77777777" w:rsidR="00C8189E" w:rsidRPr="005F60C1" w:rsidRDefault="00C8189E" w:rsidP="00C8189E">
      <w:pPr>
        <w:tabs>
          <w:tab w:val="left" w:pos="0"/>
        </w:tabs>
        <w:spacing w:after="0" w:line="240" w:lineRule="auto"/>
        <w:ind w:left="720" w:firstLine="708"/>
        <w:rPr>
          <w:rFonts w:asciiTheme="minorHAnsi" w:hAnsiTheme="minorHAnsi"/>
          <w:b/>
          <w:sz w:val="16"/>
          <w:szCs w:val="16"/>
        </w:rPr>
      </w:pPr>
    </w:p>
    <w:p w14:paraId="29C4DFCB" w14:textId="3CA2E312"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bCs/>
          <w:sz w:val="20"/>
        </w:rPr>
      </w:pPr>
      <w:r w:rsidRPr="005F60C1">
        <w:rPr>
          <w:rFonts w:asciiTheme="minorHAnsi" w:hAnsiTheme="minorHAnsi"/>
          <w:b/>
          <w:bCs/>
          <w:sz w:val="20"/>
        </w:rPr>
        <w:t xml:space="preserve">UWAGA: </w:t>
      </w:r>
      <w:r w:rsidRPr="005F60C1">
        <w:rPr>
          <w:rFonts w:asciiTheme="minorHAnsi" w:hAnsiTheme="minorHAnsi"/>
          <w:bCs/>
          <w:sz w:val="20"/>
        </w:rPr>
        <w:t xml:space="preserve">w przypadku wyznaczenia przez Wykonawcę terminu gwarancji dłuższego niż </w:t>
      </w:r>
      <w:r w:rsidR="00BB1553" w:rsidRPr="005F60C1">
        <w:rPr>
          <w:rFonts w:asciiTheme="minorHAnsi" w:hAnsiTheme="minorHAnsi"/>
          <w:bCs/>
          <w:sz w:val="20"/>
        </w:rPr>
        <w:t>120</w:t>
      </w:r>
      <w:r w:rsidRPr="005F60C1">
        <w:rPr>
          <w:rFonts w:asciiTheme="minorHAnsi" w:hAnsiTheme="minorHAnsi"/>
          <w:bCs/>
          <w:sz w:val="20"/>
        </w:rPr>
        <w:t xml:space="preserve"> m-cy, Zamawiający przyjmie do obliczeń wartość </w:t>
      </w:r>
      <w:r w:rsidR="00BB1553" w:rsidRPr="005F60C1">
        <w:rPr>
          <w:rFonts w:asciiTheme="minorHAnsi" w:hAnsiTheme="minorHAnsi"/>
          <w:bCs/>
          <w:sz w:val="20"/>
        </w:rPr>
        <w:t>12</w:t>
      </w:r>
      <w:r w:rsidR="003C48FB" w:rsidRPr="005F60C1">
        <w:rPr>
          <w:rFonts w:asciiTheme="minorHAnsi" w:hAnsiTheme="minorHAnsi"/>
          <w:bCs/>
          <w:sz w:val="20"/>
        </w:rPr>
        <w:t>0</w:t>
      </w:r>
      <w:r w:rsidRPr="005F60C1">
        <w:rPr>
          <w:rFonts w:asciiTheme="minorHAnsi" w:hAnsiTheme="minorHAnsi"/>
          <w:bCs/>
          <w:sz w:val="20"/>
        </w:rPr>
        <w:t xml:space="preserve"> m-cy.</w:t>
      </w:r>
    </w:p>
    <w:p w14:paraId="2CEBBC25" w14:textId="22AE42A5" w:rsidR="0061390F" w:rsidRDefault="0061390F">
      <w:pPr>
        <w:widowControl w:val="0"/>
        <w:shd w:val="clear" w:color="auto" w:fill="FFFFFF"/>
        <w:tabs>
          <w:tab w:val="left" w:pos="851"/>
          <w:tab w:val="left" w:pos="2268"/>
          <w:tab w:val="left" w:pos="2552"/>
        </w:tabs>
        <w:spacing w:after="0" w:line="240" w:lineRule="auto"/>
        <w:jc w:val="both"/>
        <w:rPr>
          <w:rFonts w:cs="Tahoma"/>
          <w:sz w:val="16"/>
        </w:rPr>
      </w:pPr>
    </w:p>
    <w:p w14:paraId="6A9DA5E4" w14:textId="77777777" w:rsidR="0061390F" w:rsidRPr="00E62C0B" w:rsidRDefault="00E47F50" w:rsidP="00B92249">
      <w:pPr>
        <w:pStyle w:val="Akapitzlist"/>
        <w:numPr>
          <w:ilvl w:val="0"/>
          <w:numId w:val="2"/>
        </w:numPr>
        <w:spacing w:after="0" w:line="240" w:lineRule="auto"/>
        <w:ind w:left="357" w:hanging="357"/>
        <w:jc w:val="both"/>
        <w:rPr>
          <w:rFonts w:cs="Tahoma"/>
        </w:rPr>
      </w:pPr>
      <w:r w:rsidRPr="00E62C0B">
        <w:rPr>
          <w:rFonts w:cs="Tahoma"/>
        </w:rPr>
        <w:t>Uzyskane w sposób opisany powyżej wskaźniki zostaną zsumowane dla każdego Wykonawcy wykazując ocenę punktową oferty. Punkty będą liczone z dokładnością do dwóch miejsc po przecinku.</w:t>
      </w:r>
    </w:p>
    <w:p w14:paraId="44FB2052" w14:textId="2ED2A4A9"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r w:rsidRPr="009663C3">
        <w:rPr>
          <w:rFonts w:cs="Tahoma"/>
        </w:rPr>
        <w:t>uPzp,</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w:t>
      </w:r>
      <w:r w:rsidR="00DA6129">
        <w:t xml:space="preserve"> ze zm.</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uPzp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uPzp.</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1B59C0CD" w14:textId="702070B6" w:rsidR="0061390F" w:rsidRDefault="00E47F50" w:rsidP="000B48A8">
      <w:pPr>
        <w:pStyle w:val="Akapitzlist"/>
        <w:numPr>
          <w:ilvl w:val="0"/>
          <w:numId w:val="5"/>
        </w:numPr>
        <w:tabs>
          <w:tab w:val="left" w:pos="0"/>
        </w:tabs>
        <w:spacing w:after="0" w:line="240" w:lineRule="auto"/>
        <w:jc w:val="both"/>
        <w:rPr>
          <w:rFonts w:cs="Tahoma"/>
          <w:bCs/>
        </w:rPr>
      </w:pPr>
      <w:r>
        <w:rPr>
          <w:rFonts w:cs="Tahoma"/>
          <w:bCs/>
        </w:rPr>
        <w:t xml:space="preserve">Ustala się zabezpieczenie należytego wykonania umowy w wysokości </w:t>
      </w:r>
      <w:r w:rsidR="00E80214">
        <w:rPr>
          <w:rFonts w:cs="Tahoma"/>
          <w:bCs/>
        </w:rPr>
        <w:t>5</w:t>
      </w:r>
      <w:r w:rsidRPr="00506C3F">
        <w:rPr>
          <w:rFonts w:cs="Tahoma"/>
          <w:bCs/>
        </w:rPr>
        <w:t>%</w:t>
      </w:r>
      <w:r>
        <w:rPr>
          <w:rFonts w:cs="Tahoma"/>
          <w:bCs/>
        </w:rPr>
        <w:t xml:space="preserve"> całkowitej ceny ofertowej podanej w ofercie. Zabezpieczenie zostaje wniesione przed podpisaniem umowy.</w:t>
      </w:r>
    </w:p>
    <w:p w14:paraId="5D464400" w14:textId="28948D39"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należytego wykonania umowy może być wnoszone zgodnie z art. </w:t>
      </w:r>
      <w:r w:rsidR="006770AE">
        <w:rPr>
          <w:rFonts w:cs="Tahoma"/>
        </w:rPr>
        <w:t>450</w:t>
      </w:r>
      <w:r>
        <w:rPr>
          <w:rFonts w:cs="Tahoma"/>
        </w:rPr>
        <w:t xml:space="preserve"> uPzp.</w:t>
      </w:r>
    </w:p>
    <w:p w14:paraId="6BAB916F" w14:textId="50719124"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Zamawiający nie wyraża zgody na wniesienie zabezpieczenia w formach o których mowa w art. </w:t>
      </w:r>
      <w:r w:rsidR="006770AE">
        <w:rPr>
          <w:rFonts w:cs="Tahoma"/>
        </w:rPr>
        <w:t>450</w:t>
      </w:r>
      <w:r>
        <w:rPr>
          <w:rFonts w:cs="Tahoma"/>
        </w:rPr>
        <w:t xml:space="preserve"> ust. 2 uPzp.</w:t>
      </w:r>
    </w:p>
    <w:p w14:paraId="2FF73C92" w14:textId="77777777"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3ADB8096" w14:textId="77777777" w:rsidR="0061390F" w:rsidRDefault="0061390F">
      <w:pPr>
        <w:pStyle w:val="Akapitzlist"/>
        <w:tabs>
          <w:tab w:val="left" w:pos="0"/>
          <w:tab w:val="left" w:pos="426"/>
        </w:tabs>
        <w:spacing w:after="0" w:line="240" w:lineRule="auto"/>
        <w:ind w:left="426"/>
        <w:jc w:val="both"/>
        <w:rPr>
          <w:rFonts w:cs="Tahoma"/>
          <w:sz w:val="14"/>
        </w:rPr>
      </w:pPr>
    </w:p>
    <w:p w14:paraId="11E0C247" w14:textId="77777777" w:rsidR="0061390F" w:rsidRDefault="00E47F50">
      <w:pPr>
        <w:tabs>
          <w:tab w:val="left" w:pos="0"/>
        </w:tabs>
        <w:spacing w:after="0" w:line="240" w:lineRule="auto"/>
        <w:jc w:val="center"/>
        <w:rPr>
          <w:rFonts w:cs="Tahoma"/>
          <w:b/>
          <w:bCs/>
        </w:rPr>
      </w:pPr>
      <w:r>
        <w:rPr>
          <w:rFonts w:cs="Tahoma"/>
          <w:b/>
          <w:bCs/>
        </w:rPr>
        <w:t>Komenda Wojewódzka PSP we Wrocławiu, ul. Borowska 138, 50-552 Wrocław</w:t>
      </w:r>
    </w:p>
    <w:p w14:paraId="7689D1B7" w14:textId="77777777" w:rsidR="0061390F" w:rsidRDefault="00E47F50">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203F54F7" w14:textId="41F9D06C" w:rsidR="0061390F" w:rsidRDefault="00E47F50">
      <w:pPr>
        <w:tabs>
          <w:tab w:val="left" w:pos="0"/>
        </w:tabs>
        <w:spacing w:after="0" w:line="240" w:lineRule="auto"/>
        <w:jc w:val="center"/>
        <w:rPr>
          <w:rFonts w:cs="Tahoma"/>
          <w:b/>
          <w:bCs/>
          <w:iCs/>
          <w:spacing w:val="-1"/>
        </w:rPr>
      </w:pPr>
      <w:r>
        <w:rPr>
          <w:rFonts w:cs="Tahoma"/>
          <w:b/>
          <w:bCs/>
          <w:iCs/>
          <w:spacing w:val="-1"/>
        </w:rPr>
        <w:t>z adnotacją "Zabezpieczenie należyt</w:t>
      </w:r>
      <w:r w:rsidR="005B0B7E">
        <w:rPr>
          <w:rFonts w:cs="Tahoma"/>
          <w:b/>
          <w:bCs/>
          <w:iCs/>
          <w:spacing w:val="-1"/>
        </w:rPr>
        <w:t>ego wykonania umowy: W</w:t>
      </w:r>
      <w:r w:rsidR="006770AE">
        <w:rPr>
          <w:rFonts w:cs="Tahoma"/>
          <w:b/>
          <w:bCs/>
          <w:iCs/>
          <w:spacing w:val="-1"/>
        </w:rPr>
        <w:t>T</w:t>
      </w:r>
      <w:r w:rsidR="005B0B7E">
        <w:rPr>
          <w:rFonts w:cs="Tahoma"/>
          <w:b/>
          <w:bCs/>
          <w:iCs/>
          <w:spacing w:val="-1"/>
        </w:rPr>
        <w:t>.237</w:t>
      </w:r>
      <w:r w:rsidR="00130FAD">
        <w:rPr>
          <w:rFonts w:cs="Tahoma"/>
          <w:b/>
          <w:bCs/>
          <w:iCs/>
          <w:spacing w:val="-1"/>
        </w:rPr>
        <w:t>2</w:t>
      </w:r>
      <w:r w:rsidR="006770AE">
        <w:rPr>
          <w:rFonts w:cs="Tahoma"/>
          <w:b/>
          <w:bCs/>
          <w:iCs/>
          <w:spacing w:val="-1"/>
        </w:rPr>
        <w:t>………</w:t>
      </w:r>
      <w:r w:rsidR="007C7AC8">
        <w:rPr>
          <w:rFonts w:cs="Tahoma"/>
          <w:b/>
          <w:bCs/>
          <w:iCs/>
          <w:spacing w:val="-1"/>
        </w:rPr>
        <w:t>.20</w:t>
      </w:r>
      <w:r w:rsidR="00235B17">
        <w:rPr>
          <w:rFonts w:cs="Tahoma"/>
          <w:b/>
          <w:bCs/>
          <w:iCs/>
          <w:spacing w:val="-1"/>
        </w:rPr>
        <w:t>2</w:t>
      </w:r>
      <w:r w:rsidR="00DA6129">
        <w:rPr>
          <w:rFonts w:cs="Tahoma"/>
          <w:b/>
          <w:bCs/>
          <w:iCs/>
          <w:spacing w:val="-1"/>
        </w:rPr>
        <w:t>4</w:t>
      </w:r>
      <w:r>
        <w:rPr>
          <w:rFonts w:cs="Tahoma"/>
          <w:b/>
          <w:bCs/>
          <w:iCs/>
          <w:spacing w:val="-1"/>
        </w:rPr>
        <w:t>”</w:t>
      </w:r>
    </w:p>
    <w:p w14:paraId="38AB4865" w14:textId="77777777" w:rsidR="0061390F" w:rsidRDefault="0061390F">
      <w:pPr>
        <w:tabs>
          <w:tab w:val="left" w:pos="0"/>
        </w:tabs>
        <w:spacing w:after="0" w:line="240" w:lineRule="auto"/>
        <w:jc w:val="center"/>
        <w:rPr>
          <w:rFonts w:cs="Tahoma"/>
          <w:b/>
          <w:bCs/>
          <w:iCs/>
          <w:spacing w:val="-1"/>
          <w:sz w:val="16"/>
        </w:rPr>
      </w:pPr>
    </w:p>
    <w:p w14:paraId="1E051B2B" w14:textId="77777777" w:rsidR="0061390F" w:rsidRDefault="00E47F50" w:rsidP="000B48A8">
      <w:pPr>
        <w:pStyle w:val="Akapitzlist"/>
        <w:numPr>
          <w:ilvl w:val="0"/>
          <w:numId w:val="5"/>
        </w:numPr>
        <w:tabs>
          <w:tab w:val="left" w:pos="0"/>
        </w:tabs>
        <w:spacing w:after="0" w:line="240" w:lineRule="auto"/>
        <w:jc w:val="both"/>
        <w:rPr>
          <w:rFonts w:cs="Tahoma"/>
        </w:rPr>
      </w:pPr>
      <w:r>
        <w:rPr>
          <w:rFonts w:cs="Tahoma"/>
        </w:rPr>
        <w:t>Zabezpieczenie należytego wykonania umowy zostanie zwolnione odpowiednio:</w:t>
      </w:r>
    </w:p>
    <w:p w14:paraId="44EFF73E" w14:textId="77777777" w:rsidR="0061390F" w:rsidRDefault="00E47F50" w:rsidP="005F60C1">
      <w:pPr>
        <w:pStyle w:val="Akapitzlist"/>
        <w:numPr>
          <w:ilvl w:val="0"/>
          <w:numId w:val="25"/>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44ECEF52" w14:textId="142013FA" w:rsidR="0061390F" w:rsidRDefault="00E47F50" w:rsidP="005F60C1">
      <w:pPr>
        <w:pStyle w:val="Akapitzlist"/>
        <w:numPr>
          <w:ilvl w:val="0"/>
          <w:numId w:val="25"/>
        </w:numPr>
        <w:shd w:val="clear" w:color="auto" w:fill="FFFFFF"/>
        <w:tabs>
          <w:tab w:val="left" w:pos="0"/>
        </w:tabs>
        <w:spacing w:after="0" w:line="240" w:lineRule="auto"/>
        <w:jc w:val="both"/>
      </w:pPr>
      <w:r>
        <w:t>30% wniesionego zabezpieczenia zostanie zwrócone nie później niż 15 dni po upływie okresu rękojmi za wady</w:t>
      </w:r>
      <w:r w:rsidR="00506C3F">
        <w:t xml:space="preserve"> lub gwarancji</w:t>
      </w:r>
      <w:r>
        <w:t>.</w:t>
      </w:r>
    </w:p>
    <w:p w14:paraId="50A608E9" w14:textId="77777777" w:rsidR="0061390F" w:rsidRDefault="00E47F50" w:rsidP="000B48A8">
      <w:pPr>
        <w:pStyle w:val="Akapitzlist"/>
        <w:numPr>
          <w:ilvl w:val="0"/>
          <w:numId w:val="5"/>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CB0B09C" w14:textId="77777777" w:rsidR="0061390F" w:rsidRDefault="00E47F50" w:rsidP="001A786B">
      <w:pPr>
        <w:pStyle w:val="Akapitzlist"/>
        <w:numPr>
          <w:ilvl w:val="0"/>
          <w:numId w:val="7"/>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7173FB9A" w14:textId="5FB2E5B9" w:rsidR="0061390F" w:rsidRDefault="00E47F50" w:rsidP="001A786B">
      <w:pPr>
        <w:pStyle w:val="Akapitzlist"/>
        <w:numPr>
          <w:ilvl w:val="0"/>
          <w:numId w:val="7"/>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09884639" w14:textId="77777777" w:rsidR="0061390F" w:rsidRDefault="00E47F50">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4BFAB52C" w14:textId="429374D1" w:rsidR="0061390F" w:rsidRDefault="00E47F50">
      <w:pPr>
        <w:tabs>
          <w:tab w:val="left" w:pos="426"/>
        </w:tabs>
        <w:spacing w:after="0" w:line="240" w:lineRule="auto"/>
        <w:ind w:left="705" w:hanging="705"/>
        <w:jc w:val="both"/>
      </w:pPr>
      <w:r>
        <w:tab/>
        <w:t>-</w:t>
      </w:r>
      <w:r>
        <w:tab/>
        <w:t xml:space="preserve">30% wysokości zabezpieczenia będzie stanowić zabezpieczenie z tytułu rękojmi za wady </w:t>
      </w:r>
      <w:r w:rsidR="00506C3F">
        <w:t>lub</w:t>
      </w:r>
      <w:r>
        <w:t xml:space="preserve"> </w:t>
      </w:r>
      <w:r w:rsidR="00506C3F">
        <w:t xml:space="preserve">gwarancji i </w:t>
      </w:r>
      <w:r>
        <w:t>przysługiwać będzie Zamawiającemu w okresie od dnia podpisania protokołu odbioru faktycznego przedmiotu umowy do dnia upływu rękojmi</w:t>
      </w:r>
      <w:r w:rsidR="00506C3F">
        <w:t xml:space="preserve"> lub gwarancji</w:t>
      </w:r>
      <w:r>
        <w:t xml:space="preserve">, </w:t>
      </w:r>
    </w:p>
    <w:p w14:paraId="6C054939" w14:textId="77777777" w:rsidR="0061390F" w:rsidRDefault="00E47F50" w:rsidP="001A786B">
      <w:pPr>
        <w:pStyle w:val="Akapitzlist"/>
        <w:numPr>
          <w:ilvl w:val="0"/>
          <w:numId w:val="7"/>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21D713A8" w14:textId="77777777" w:rsidR="0061390F" w:rsidRDefault="00E47F50" w:rsidP="001A786B">
      <w:pPr>
        <w:pStyle w:val="Akapitzlist"/>
        <w:numPr>
          <w:ilvl w:val="0"/>
          <w:numId w:val="7"/>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5319E8ED" w14:textId="77777777" w:rsidR="0061390F" w:rsidRDefault="00E47F50">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4099E39" w14:textId="77777777" w:rsidR="0061390F" w:rsidRDefault="00E47F50">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2007A72F" w14:textId="2DF55C81" w:rsidR="0061390F" w:rsidRDefault="00E47F50">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1039DA6C" w:rsidR="0061390F" w:rsidRPr="0093237B"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2"/>
        </w:rPr>
        <w:t xml:space="preserve">Projekt umowy stanowi załącznik nr </w:t>
      </w:r>
      <w:r w:rsidR="002516DE" w:rsidRPr="0093237B">
        <w:rPr>
          <w:rFonts w:cs="Tahoma"/>
          <w:spacing w:val="-2"/>
        </w:rPr>
        <w:t>5</w:t>
      </w:r>
      <w:r w:rsidRPr="0093237B">
        <w:rPr>
          <w:rFonts w:cs="Tahoma"/>
          <w:spacing w:val="-2"/>
        </w:rPr>
        <w:t xml:space="preserve"> do </w:t>
      </w:r>
      <w:r w:rsidRPr="0093237B">
        <w:rPr>
          <w:rFonts w:cs="Tahoma"/>
        </w:rPr>
        <w:t xml:space="preserve">niniejszej </w:t>
      </w:r>
      <w:r w:rsidRPr="0093237B">
        <w:rPr>
          <w:rFonts w:cs="Tahoma"/>
          <w:spacing w:val="-2"/>
        </w:rPr>
        <w:t>SWZ.</w:t>
      </w:r>
    </w:p>
    <w:p w14:paraId="77EDECD9" w14:textId="2F006435" w:rsidR="0061390F"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1"/>
        </w:rPr>
        <w:t xml:space="preserve">Zamawiający przewiduje możliwość dokonania zmiany postanowień w umowie: </w:t>
      </w:r>
    </w:p>
    <w:p w14:paraId="609F551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a)</w:t>
      </w:r>
      <w:r w:rsidRPr="006A61F1">
        <w:rPr>
          <w:rFonts w:cs="Tahoma"/>
          <w:spacing w:val="-1"/>
        </w:rPr>
        <w:tab/>
        <w:t xml:space="preserve">dopuszcza się możliwość zmiany terminu zapłaty za wykonany przedmiot umowy do 30 dni – w przypadku, gdy nie może on być dochowany z przyczyn niezależnych od Zamawiającego, czego nie można było przewidzieć w chwili zawarcia umowy, </w:t>
      </w:r>
    </w:p>
    <w:p w14:paraId="5B9073DA" w14:textId="00CFCED6" w:rsidR="006A61F1" w:rsidRPr="006A61F1" w:rsidRDefault="006A61F1" w:rsidP="006A61F1">
      <w:pPr>
        <w:pStyle w:val="Akapitzlist"/>
        <w:widowControl w:val="0"/>
        <w:tabs>
          <w:tab w:val="left" w:pos="0"/>
        </w:tabs>
        <w:spacing w:after="0" w:line="240" w:lineRule="auto"/>
        <w:ind w:left="360"/>
        <w:jc w:val="both"/>
        <w:rPr>
          <w:rFonts w:cs="Tahoma"/>
          <w:spacing w:val="-1"/>
        </w:rPr>
      </w:pPr>
      <w:r w:rsidRPr="00413899">
        <w:rPr>
          <w:rFonts w:cs="Tahoma"/>
          <w:spacing w:val="-1"/>
        </w:rPr>
        <w:t>b)</w:t>
      </w:r>
      <w:r w:rsidRPr="00413899">
        <w:rPr>
          <w:rFonts w:cs="Tahoma"/>
          <w:spacing w:val="-1"/>
        </w:rPr>
        <w:tab/>
        <w:t xml:space="preserve">dopuszcza się możliwość zmiany terminu realizacji przedmiotu umowy do </w:t>
      </w:r>
      <w:r w:rsidR="00413899" w:rsidRPr="00413899">
        <w:rPr>
          <w:rFonts w:cs="Tahoma"/>
          <w:spacing w:val="-1"/>
        </w:rPr>
        <w:t>15</w:t>
      </w:r>
      <w:r w:rsidRPr="00413899">
        <w:rPr>
          <w:rFonts w:cs="Tahoma"/>
          <w:spacing w:val="-1"/>
        </w:rPr>
        <w:t xml:space="preserve"> dni – w sytuacji, gdy zmiana taka wynika z przyczyn niezależnych od Wykonawcy,</w:t>
      </w:r>
    </w:p>
    <w:p w14:paraId="4FB94EE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c)</w:t>
      </w:r>
      <w:r w:rsidRPr="006A61F1">
        <w:rPr>
          <w:rFonts w:cs="Tahoma"/>
          <w:spacing w:val="-1"/>
        </w:rPr>
        <w:tab/>
        <w:t>zmiana dokonana na podstawie art. 23 pkt 1 ustawy Prawo budowlane, tj. zmiana w rozwiązaniach projektowych, jeżeli są one uzasadnione koniecznością zwiększenia bezpieczeństwa realizacji robót budowlanych lub usprawnienia procesu budowy;</w:t>
      </w:r>
    </w:p>
    <w:p w14:paraId="1314020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d)</w:t>
      </w:r>
      <w:r w:rsidRPr="006A61F1">
        <w:rPr>
          <w:rFonts w:cs="Tahoma"/>
          <w:spacing w:val="-1"/>
        </w:rPr>
        <w:tab/>
        <w:t>zmiana dokonana na podstawie art. 20 ust. 1 pkt 4 lit. b) ustawy Prawo budowlane, tj. uzgodniona możliwość wprowadzenia rozwiązań zamiennych w stosunku do przewidzianych w projekcie, zgłoszonych przez kierownika budowy lub inspektora nadzoru inwestorskiego;</w:t>
      </w:r>
    </w:p>
    <w:p w14:paraId="019E9CCA"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e)</w:t>
      </w:r>
      <w:r w:rsidRPr="006A61F1">
        <w:rPr>
          <w:rFonts w:cs="Tahoma"/>
          <w:spacing w:val="-1"/>
        </w:rPr>
        <w:tab/>
        <w:t>zmiany dokonane zostały podczas wykonywania robót i nie odstępują w sposób istotny od zatwierdzonego projektu lub warunków pozwolenia na budowę w ramach art. 36a ust. 5 ustawy Prawo budowlane i dokonane zostały zgodnie z zapisami art. 36a ust. 6 ustawy Prawo budowlane</w:t>
      </w:r>
    </w:p>
    <w:p w14:paraId="3CF1A77B"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f)</w:t>
      </w:r>
      <w:r w:rsidRPr="006A61F1">
        <w:rPr>
          <w:rFonts w:cs="Tahoma"/>
          <w:spacing w:val="-1"/>
        </w:rPr>
        <w:tab/>
        <w:t xml:space="preserve">zmiany dotyczące sposobu spełnienia świadczenia, ze względu na: </w:t>
      </w:r>
    </w:p>
    <w:p w14:paraId="1DB2F91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 xml:space="preserve">konieczność zrealizowania robót przy zastosowaniu innych rozwiązań technicznych niż wskazane w dokumentacji projektowej lub specyfikacji technicznej, w sytuacji gdyby zastosowanie przewidzianych rozwiązań groziłoby niewykonaniem lub wadliwym wykonaniem przedmiotu zamówienia, </w:t>
      </w:r>
    </w:p>
    <w:p w14:paraId="7609EF3E"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konieczność zrealizowania robót przy zastosowaniu innych rozwiązań technicznych lub materiałowych ze względu na zmiany obowiązującego prawa</w:t>
      </w:r>
    </w:p>
    <w:p w14:paraId="762C173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g)</w:t>
      </w:r>
      <w:r w:rsidRPr="006A61F1">
        <w:rPr>
          <w:rFonts w:cs="Tahoma"/>
          <w:spacing w:val="-1"/>
        </w:rPr>
        <w:tab/>
        <w:t xml:space="preserve">wprowadzenie robót zamiennych, które są konieczne ze względu na zaistnienie sytuacji, której nie można było przewidzieć w chwili zawarcia umowy lub gdy jest ona korzystna dla Zamawiającego; </w:t>
      </w:r>
    </w:p>
    <w:p w14:paraId="1483257F" w14:textId="75C86C6C"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h)</w:t>
      </w:r>
      <w:r w:rsidRPr="006A61F1">
        <w:rPr>
          <w:rFonts w:cs="Tahoma"/>
          <w:spacing w:val="-1"/>
        </w:rPr>
        <w:tab/>
        <w:t>odpowiednia zmiana wysokości wynagrodzenia (zwiększenie/zmniejszenie) w przypadku wystąpienia robót zamiennych, na zasadach określonych w umowie, z tym, że ewentualna zmiana zakresu robót budowlanych nie może przekroczyć 20% ich wartości zawartych w § 3 ust. 1</w:t>
      </w:r>
      <w:r w:rsidR="00DF7D43">
        <w:rPr>
          <w:rFonts w:cs="Tahoma"/>
          <w:spacing w:val="-1"/>
        </w:rPr>
        <w:t xml:space="preserve"> umowy</w:t>
      </w:r>
      <w:r w:rsidRPr="006A61F1">
        <w:rPr>
          <w:rFonts w:cs="Tahoma"/>
          <w:spacing w:val="-1"/>
        </w:rPr>
        <w:t>.</w:t>
      </w:r>
    </w:p>
    <w:p w14:paraId="06423981" w14:textId="0F5873D9"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w:t>
      </w:r>
      <w:r w:rsidRPr="006A61F1">
        <w:rPr>
          <w:rFonts w:cs="Tahoma"/>
          <w:spacing w:val="-1"/>
        </w:rPr>
        <w:tab/>
        <w:t xml:space="preserve">potrzeby rezygnacji z wykonania części umowy w przypadku zaistnienia okoliczności, w których zbędne będzie wykonanie danej części umowy, wraz ze związanym z tym obniżeniem wynagrodzenia. Minimalny zakres przedmiotu zamówienia nie będzie mniejszy niż </w:t>
      </w:r>
      <w:r w:rsidR="00B80873">
        <w:rPr>
          <w:rFonts w:cs="Tahoma"/>
          <w:spacing w:val="-1"/>
        </w:rPr>
        <w:t>8</w:t>
      </w:r>
      <w:r w:rsidRPr="006A61F1">
        <w:rPr>
          <w:rFonts w:cs="Tahoma"/>
          <w:spacing w:val="-1"/>
        </w:rPr>
        <w:t>0%.</w:t>
      </w:r>
    </w:p>
    <w:p w14:paraId="35A4BE77" w14:textId="2F18D2DC"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j)</w:t>
      </w:r>
      <w:r w:rsidRPr="006A61F1">
        <w:rPr>
          <w:rFonts w:cs="Tahoma"/>
          <w:spacing w:val="-1"/>
        </w:rPr>
        <w:tab/>
        <w:t>gdy na skutek okoliczności niezależnych od Zamawiającego lub okoliczności nie dających się przewidzieć w chwili zawierania umowy, konieczna stanie się zmiana sposobu wykonywania umowy (w tym co do zakresu lub rodzaju świadczeń Wykonawcy) lub zmiana terminu wykonania umowy lub jej części, o ile zmiany te nie spowodują modyfikacji ogólnego charakteru umowy. Za okoliczności, o których mowa w zdaniu poprzedzającym Strony uznają w szczególności wystąpienie konieczności wykonania robót zamiennych lub dodatkowych</w:t>
      </w:r>
      <w:r w:rsidR="00BF227B">
        <w:rPr>
          <w:rFonts w:cs="Tahoma"/>
          <w:spacing w:val="-1"/>
        </w:rPr>
        <w:t>,</w:t>
      </w:r>
      <w:r w:rsidRPr="006A61F1">
        <w:rPr>
          <w:rFonts w:cs="Tahoma"/>
          <w:spacing w:val="-1"/>
        </w:rPr>
        <w:t xml:space="preserve"> która to konieczność nie jest powodowana błędami, zaniechaniami lub niedopatrzeniami Wykonawcy,</w:t>
      </w:r>
    </w:p>
    <w:p w14:paraId="0C2BA2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k)</w:t>
      </w:r>
      <w:r w:rsidRPr="006A61F1">
        <w:rPr>
          <w:rFonts w:cs="Tahoma"/>
          <w:spacing w:val="-1"/>
        </w:rPr>
        <w:tab/>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00FFA58C"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l)</w:t>
      </w:r>
      <w:r w:rsidRPr="006A61F1">
        <w:rPr>
          <w:rFonts w:cs="Tahoma"/>
          <w:spacing w:val="-1"/>
        </w:rPr>
        <w:tab/>
        <w:t>udziału  podwykonawcy na etapie realizacji umowy w sytuacji, gdy Wykonawca nie przewidział jego udziału w treści oferty,</w:t>
      </w:r>
    </w:p>
    <w:p w14:paraId="6A7E99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m)</w:t>
      </w:r>
      <w:r w:rsidRPr="006A61F1">
        <w:rPr>
          <w:rFonts w:cs="Tahoma"/>
          <w:spacing w:val="-1"/>
        </w:rPr>
        <w:tab/>
        <w:t>zmiany podwykonawców, pod warunkiem, że nowy podwykonawca wykaże spełnianie warunków w zakresie nie mniejszym niż wskazany na etapie postępowania o zamówienie publiczne dotychczasowy podwykonawca,</w:t>
      </w:r>
    </w:p>
    <w:p w14:paraId="15CD824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n)</w:t>
      </w:r>
      <w:r w:rsidRPr="006A61F1">
        <w:rPr>
          <w:rFonts w:cs="Tahoma"/>
          <w:spacing w:val="-1"/>
        </w:rPr>
        <w:tab/>
        <w:t>zmiany zakresu podwykonawstwa,</w:t>
      </w:r>
    </w:p>
    <w:p w14:paraId="080B199D"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o)</w:t>
      </w:r>
      <w:r w:rsidRPr="006A61F1">
        <w:rPr>
          <w:rFonts w:cs="Tahoma"/>
          <w:spacing w:val="-1"/>
        </w:rPr>
        <w:tab/>
        <w:t xml:space="preserve">zmiany na skutek wydanych decyzji, uzgodnień, faktycznych uwarunkowań terenowych </w:t>
      </w:r>
    </w:p>
    <w:p w14:paraId="2CE24446"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 gruntowych, powodujących konieczność modyfikacji rozwiązań, z zastrzeżeniem, że zmiany te nie mogą powodować  zwiększenia wynagrodzenia Wykonawcy,</w:t>
      </w:r>
    </w:p>
    <w:p w14:paraId="7F61F9A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p)</w:t>
      </w:r>
      <w:r w:rsidRPr="006A61F1">
        <w:rPr>
          <w:rFonts w:cs="Tahoma"/>
          <w:spacing w:val="-1"/>
        </w:rPr>
        <w:tab/>
        <w:t>zmiany spowodowane nieprzewidzianymi warunkami archeologicznymi lub terenowymi,</w:t>
      </w:r>
    </w:p>
    <w:p w14:paraId="6CB3A621"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q)</w:t>
      </w:r>
      <w:r w:rsidRPr="006A61F1">
        <w:rPr>
          <w:rFonts w:cs="Tahoma"/>
          <w:spacing w:val="-1"/>
        </w:rPr>
        <w:tab/>
        <w:t>zmiany ustawowej wysokości podatku VAT: jeżeli w trakcie realizacji przedmiotu umowy nastąpi zmiana stawki podatku VAT dla usług objętych przedmiotem zamówienia, Zamawiający może dokonać odpowiedniej zmiany wynagrodzenia umownego – dotyczy to części wynagrodzenia za prace, których w dniu zmiany stawki podatku VAT jeszcze nie wykonano,</w:t>
      </w:r>
    </w:p>
    <w:p w14:paraId="42F922D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r)</w:t>
      </w:r>
      <w:r w:rsidRPr="006A61F1">
        <w:rPr>
          <w:rFonts w:cs="Tahoma"/>
          <w:spacing w:val="-1"/>
        </w:rPr>
        <w:tab/>
        <w:t>w przypadku gdy nastąpi zmiana powszechnie obowiązujących przepisów prawa w zakresie mającym wpływ na realizację zamówienia,</w:t>
      </w:r>
    </w:p>
    <w:p w14:paraId="6AB99C3E" w14:textId="59B04E88"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s)</w:t>
      </w:r>
      <w:r w:rsidRPr="006A61F1">
        <w:rPr>
          <w:rFonts w:cs="Tahoma"/>
          <w:spacing w:val="-1"/>
        </w:rPr>
        <w:tab/>
        <w:t xml:space="preserve">rezygnacji przez Zamawiającego z realizacji części przedmiotu umowy; w takim przypadku wynagrodzenie Wykonawcy zostanie odpowiednio pomniejszone. Minimalny zakres przedmiotu zamówienia nie będzie mniejszy niż </w:t>
      </w:r>
      <w:r w:rsidR="00B80873">
        <w:rPr>
          <w:rFonts w:cs="Tahoma"/>
          <w:spacing w:val="-1"/>
        </w:rPr>
        <w:t>8</w:t>
      </w:r>
      <w:r w:rsidRPr="006A61F1">
        <w:rPr>
          <w:rFonts w:cs="Tahoma"/>
          <w:spacing w:val="-1"/>
        </w:rPr>
        <w:t>0%.</w:t>
      </w:r>
    </w:p>
    <w:p w14:paraId="3D110A43" w14:textId="6DABDB13" w:rsid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t)</w:t>
      </w:r>
      <w:r w:rsidRPr="006A61F1">
        <w:rPr>
          <w:rFonts w:cs="Tahoma"/>
          <w:spacing w:val="-1"/>
        </w:rPr>
        <w:tab/>
        <w:t>innych sytuacji, których nie można było przewidzieć w chwili zawarcia umowy i mających charakter zmian nieistotnych.</w:t>
      </w:r>
    </w:p>
    <w:p w14:paraId="278524E7" w14:textId="77777777" w:rsidR="0061390F" w:rsidRPr="0093237B" w:rsidRDefault="00E47F50" w:rsidP="001A786B">
      <w:pPr>
        <w:pStyle w:val="Akapitzlist"/>
        <w:widowControl w:val="0"/>
        <w:numPr>
          <w:ilvl w:val="0"/>
          <w:numId w:val="8"/>
        </w:numPr>
        <w:tabs>
          <w:tab w:val="left" w:pos="0"/>
        </w:tabs>
        <w:spacing w:after="0" w:line="240" w:lineRule="auto"/>
        <w:jc w:val="both"/>
      </w:pPr>
      <w:r w:rsidRPr="0093237B">
        <w:rPr>
          <w:rFonts w:cs="Tahoma"/>
        </w:rPr>
        <w:t>Zmiany w umowie nie mogą powodować podwyższenia ceny przedmiotu zamówienia, nawet w przypadku zmian w przepisach podatkowych.</w:t>
      </w:r>
    </w:p>
    <w:p w14:paraId="39E58B58" w14:textId="4CD79EC8" w:rsidR="0061390F" w:rsidRPr="0093237B" w:rsidRDefault="00E47F50" w:rsidP="001A786B">
      <w:pPr>
        <w:pStyle w:val="Akapitzlist"/>
        <w:widowControl w:val="0"/>
        <w:numPr>
          <w:ilvl w:val="0"/>
          <w:numId w:val="8"/>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1FBAAAAD" w14:textId="77777777" w:rsidR="00837FF6" w:rsidRDefault="00837FF6" w:rsidP="00130FAD">
      <w:pPr>
        <w:spacing w:after="0" w:line="240" w:lineRule="auto"/>
        <w:jc w:val="both"/>
        <w:rPr>
          <w:rFonts w:eastAsia="Arial" w:cs="Calibri"/>
          <w:b/>
          <w:u w:val="single"/>
        </w:rPr>
      </w:pPr>
    </w:p>
    <w:p w14:paraId="14E2D5E3" w14:textId="7BC71697" w:rsidR="00125EB0" w:rsidRPr="00E6123F" w:rsidRDefault="00125EB0" w:rsidP="00130FAD">
      <w:pPr>
        <w:spacing w:after="0" w:line="240" w:lineRule="auto"/>
        <w:jc w:val="both"/>
        <w:rPr>
          <w:rFonts w:eastAsia="Arial" w:cs="Calibri"/>
          <w:b/>
          <w:u w:val="single"/>
        </w:rPr>
      </w:pPr>
      <w:r>
        <w:rPr>
          <w:rFonts w:eastAsia="Arial" w:cs="Calibri"/>
          <w:b/>
          <w:u w:val="single"/>
        </w:rPr>
        <w:t xml:space="preserve">Rozdział </w:t>
      </w:r>
      <w:r w:rsidRPr="00E6123F">
        <w:rPr>
          <w:rFonts w:eastAsia="Arial" w:cs="Calibri"/>
          <w:b/>
          <w:u w:val="single"/>
        </w:rPr>
        <w:t xml:space="preserve">XVIII. Określenie wymagań, o których mowa w art. </w:t>
      </w:r>
      <w:r>
        <w:rPr>
          <w:rFonts w:eastAsia="Arial" w:cs="Calibri"/>
          <w:b/>
          <w:u w:val="single"/>
        </w:rPr>
        <w:t>95</w:t>
      </w:r>
      <w:r w:rsidRPr="00E6123F">
        <w:rPr>
          <w:rFonts w:eastAsia="Arial" w:cs="Calibri"/>
          <w:b/>
          <w:u w:val="single"/>
        </w:rPr>
        <w:t xml:space="preserve"> uPzp</w:t>
      </w:r>
    </w:p>
    <w:p w14:paraId="5D342459" w14:textId="5E28D21B" w:rsidR="00125EB0" w:rsidRPr="00E6123F" w:rsidRDefault="00125EB0" w:rsidP="005F60C1">
      <w:pPr>
        <w:widowControl w:val="0"/>
        <w:numPr>
          <w:ilvl w:val="0"/>
          <w:numId w:val="35"/>
        </w:numPr>
        <w:pBdr>
          <w:top w:val="nil"/>
          <w:left w:val="nil"/>
          <w:bottom w:val="nil"/>
          <w:right w:val="nil"/>
          <w:between w:val="nil"/>
        </w:pBdr>
        <w:spacing w:after="0" w:line="240" w:lineRule="auto"/>
        <w:ind w:left="357"/>
        <w:jc w:val="both"/>
        <w:rPr>
          <w:rFonts w:eastAsia="Arial" w:cs="Calibri"/>
        </w:rPr>
      </w:pPr>
      <w:r w:rsidRPr="00E6123F">
        <w:rPr>
          <w:rFonts w:eastAsia="Arial" w:cs="Calibri"/>
        </w:rPr>
        <w:t xml:space="preserve">Sposób dokumentowania zatrudnienia osób, o których mowa w art. </w:t>
      </w:r>
      <w:bookmarkStart w:id="11" w:name="_Hlk80303934"/>
      <w:r w:rsidRPr="00E6123F">
        <w:rPr>
          <w:rFonts w:eastAsia="Arial" w:cs="Calibri"/>
        </w:rPr>
        <w:t>9</w:t>
      </w:r>
      <w:r>
        <w:rPr>
          <w:rFonts w:eastAsia="Arial" w:cs="Calibri"/>
        </w:rPr>
        <w:t>5</w:t>
      </w:r>
      <w:r w:rsidRPr="00E6123F">
        <w:rPr>
          <w:rFonts w:eastAsia="Arial" w:cs="Calibri"/>
        </w:rPr>
        <w:t xml:space="preserve"> </w:t>
      </w:r>
      <w:bookmarkEnd w:id="11"/>
      <w:r w:rsidRPr="00E6123F">
        <w:rPr>
          <w:rFonts w:eastAsia="Arial" w:cs="Calibri"/>
        </w:rPr>
        <w:t>uPzp:</w:t>
      </w:r>
    </w:p>
    <w:p w14:paraId="605588EE" w14:textId="6C6F3E2A" w:rsidR="00125EB0" w:rsidRPr="005F60C1" w:rsidRDefault="00125EB0" w:rsidP="00130FAD">
      <w:pPr>
        <w:widowControl w:val="0"/>
        <w:spacing w:after="0" w:line="240" w:lineRule="auto"/>
        <w:ind w:left="357"/>
        <w:jc w:val="both"/>
        <w:rPr>
          <w:rFonts w:eastAsia="Arial" w:cs="Calibri"/>
        </w:rPr>
      </w:pPr>
      <w:r w:rsidRPr="00E6123F">
        <w:rPr>
          <w:rFonts w:eastAsia="Arial" w:cs="Calibri"/>
        </w:rPr>
        <w:t>Wykonawca wraz z fakturą złoży Zamawiającemu oświadczenie swoje i podwykonawców</w:t>
      </w:r>
      <w:r w:rsidRPr="00E6123F">
        <w:rPr>
          <w:rFonts w:eastAsia="Arial" w:cs="Calibri"/>
        </w:rPr>
        <w:br/>
      </w:r>
      <w:r w:rsidRPr="005F60C1">
        <w:rPr>
          <w:rFonts w:eastAsia="Arial" w:cs="Calibri"/>
        </w:rPr>
        <w:t xml:space="preserve">o zatrudnieniu na podstawie umowy o pracę osób wykonujących przy realizacji przedmiotowego zamówienia czynności wskazanych przez Zamawiającego w rozdz. III pkt </w:t>
      </w:r>
      <w:r w:rsidR="00C71BCC">
        <w:rPr>
          <w:rFonts w:eastAsia="Arial" w:cs="Calibri"/>
        </w:rPr>
        <w:t>8</w:t>
      </w:r>
      <w:r w:rsidRPr="005F60C1">
        <w:rPr>
          <w:rFonts w:eastAsia="Arial" w:cs="Calibri"/>
        </w:rPr>
        <w:t xml:space="preserve"> niniejszej SWZ.</w:t>
      </w:r>
    </w:p>
    <w:p w14:paraId="4C72FB36" w14:textId="6BF737BD" w:rsidR="00125EB0" w:rsidRPr="005F60C1" w:rsidRDefault="00125EB0" w:rsidP="005F60C1">
      <w:pPr>
        <w:widowControl w:val="0"/>
        <w:numPr>
          <w:ilvl w:val="0"/>
          <w:numId w:val="35"/>
        </w:numPr>
        <w:pBdr>
          <w:top w:val="nil"/>
          <w:left w:val="nil"/>
          <w:bottom w:val="nil"/>
          <w:right w:val="nil"/>
          <w:between w:val="nil"/>
        </w:pBdr>
        <w:spacing w:after="0" w:line="240" w:lineRule="auto"/>
        <w:jc w:val="both"/>
        <w:rPr>
          <w:rFonts w:eastAsia="Arial" w:cs="Calibri"/>
        </w:rPr>
      </w:pPr>
      <w:r w:rsidRPr="005F60C1">
        <w:rPr>
          <w:rFonts w:eastAsia="Arial" w:cs="Calibri"/>
        </w:rPr>
        <w:t>Uprawnienia Zamawiającego w zakresie kontroli spełniania przez Wykonawcę wymagań, o których mowa w art. 95 uPzp oraz sankcje z tytułu niespełnienia tych wymagań:</w:t>
      </w:r>
    </w:p>
    <w:p w14:paraId="721C1DE8" w14:textId="4F5B8759" w:rsidR="00125EB0" w:rsidRPr="00E6123F" w:rsidRDefault="00125EB0" w:rsidP="005F60C1">
      <w:pPr>
        <w:numPr>
          <w:ilvl w:val="1"/>
          <w:numId w:val="36"/>
        </w:numPr>
        <w:spacing w:after="0" w:line="240" w:lineRule="auto"/>
        <w:jc w:val="both"/>
        <w:rPr>
          <w:rFonts w:eastAsia="Arial" w:cs="Calibri"/>
        </w:rPr>
      </w:pPr>
      <w:r w:rsidRPr="005F60C1">
        <w:rPr>
          <w:rFonts w:eastAsia="Arial" w:cs="Calibri"/>
        </w:rPr>
        <w:t xml:space="preserve">Wykonawca, na żądanie Zamawiającego, w ciągu </w:t>
      </w:r>
      <w:r w:rsidR="00130FAD" w:rsidRPr="005F60C1">
        <w:rPr>
          <w:rFonts w:eastAsia="Arial" w:cs="Calibri"/>
        </w:rPr>
        <w:t>3</w:t>
      </w:r>
      <w:r w:rsidRPr="005F60C1">
        <w:rPr>
          <w:rFonts w:eastAsia="Arial" w:cs="Calibri"/>
        </w:rPr>
        <w:t xml:space="preserve"> dni przedkłada Zamawiającemu do wglądu dokumenty potwierdzające zatrudnienie przez Wykonawcę lub podwykonawców na podstawie umowy o pracę osób wykonujących przy realizacji przedmiotowego zamówienia czynności wskazanych przez Zamawiającego w rozdz. III pkt </w:t>
      </w:r>
      <w:r w:rsidR="00C71BCC">
        <w:rPr>
          <w:rFonts w:eastAsia="Arial" w:cs="Calibri"/>
        </w:rPr>
        <w:t>8</w:t>
      </w:r>
      <w:r w:rsidR="008F3091" w:rsidRPr="005F60C1">
        <w:rPr>
          <w:rFonts w:eastAsia="Arial" w:cs="Calibri"/>
        </w:rPr>
        <w:t xml:space="preserve"> </w:t>
      </w:r>
      <w:r w:rsidRPr="005F60C1">
        <w:rPr>
          <w:rFonts w:eastAsia="Arial" w:cs="Calibri"/>
        </w:rPr>
        <w:t xml:space="preserve">niniejszej SWZ. Kopia dokumentu </w:t>
      </w:r>
      <w:r w:rsidRPr="00E6123F">
        <w:rPr>
          <w:rFonts w:eastAsia="Arial" w:cs="Calibri"/>
        </w:rPr>
        <w:t>powinna być poświadczona za zgodność z oryginałem przez Wykonawcę oraz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RODO, tj. w szczególności adresów, nr PESEL pracownika); imię i nazwisko pracownika nie podlega anonimizacji; informacje takie jak: data zawarcia umowy, rodzaj umowy o pracę i wymiar etatu powinny być możliwe do zidentyfikowania.</w:t>
      </w:r>
    </w:p>
    <w:p w14:paraId="3BB43E93" w14:textId="180BF72D" w:rsidR="00125EB0" w:rsidRPr="00E6123F" w:rsidRDefault="00125EB0" w:rsidP="005F60C1">
      <w:pPr>
        <w:pStyle w:val="Akapitzlist"/>
        <w:widowControl w:val="0"/>
        <w:numPr>
          <w:ilvl w:val="1"/>
          <w:numId w:val="36"/>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Sankcje z tytułu niespełniania wymagań, o których mowa w art. </w:t>
      </w:r>
      <w:r w:rsidR="008F3091">
        <w:rPr>
          <w:rFonts w:eastAsia="Arial" w:cs="Calibri"/>
        </w:rPr>
        <w:t xml:space="preserve">95 </w:t>
      </w:r>
      <w:r w:rsidRPr="00E6123F">
        <w:rPr>
          <w:rFonts w:eastAsia="Arial" w:cs="Calibri"/>
        </w:rPr>
        <w:t>uPzp:</w:t>
      </w:r>
    </w:p>
    <w:p w14:paraId="0CD15975" w14:textId="5B38D854" w:rsidR="00125EB0" w:rsidRDefault="00125EB0" w:rsidP="005F60C1">
      <w:pPr>
        <w:pStyle w:val="Akapitzlist"/>
        <w:widowControl w:val="0"/>
        <w:numPr>
          <w:ilvl w:val="0"/>
          <w:numId w:val="37"/>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kara umowna w wysokości </w:t>
      </w:r>
      <w:r w:rsidR="009D3425">
        <w:rPr>
          <w:rFonts w:eastAsia="Arial" w:cs="Calibri"/>
        </w:rPr>
        <w:t>8</w:t>
      </w:r>
      <w:r w:rsidRPr="00E6123F">
        <w:rPr>
          <w:rFonts w:eastAsia="Arial" w:cs="Calibri"/>
        </w:rPr>
        <w:t>00,00 zł brutto za każdy dzień</w:t>
      </w:r>
      <w:r w:rsidR="009821BC">
        <w:rPr>
          <w:rFonts w:eastAsia="Arial" w:cs="Calibri"/>
        </w:rPr>
        <w:t xml:space="preserve"> zwłoki</w:t>
      </w:r>
      <w:r w:rsidRPr="00E6123F">
        <w:rPr>
          <w:rFonts w:eastAsia="Arial" w:cs="Calibri"/>
        </w:rPr>
        <w:t xml:space="preserve"> za nieprzedstawienie Zamawiającemu w wymaganym terminie dokumentów potwierdzających zatrudnienie pracowników na podstawie umowy o pracę.</w:t>
      </w:r>
    </w:p>
    <w:p w14:paraId="2ECFFE16" w14:textId="77777777" w:rsidR="009D3425" w:rsidRPr="00E6123F" w:rsidRDefault="009D3425" w:rsidP="009D3425">
      <w:pPr>
        <w:pStyle w:val="Akapitzlist"/>
        <w:widowControl w:val="0"/>
        <w:pBdr>
          <w:top w:val="nil"/>
          <w:left w:val="nil"/>
          <w:bottom w:val="nil"/>
          <w:right w:val="nil"/>
          <w:between w:val="nil"/>
        </w:pBdr>
        <w:spacing w:after="0" w:line="240" w:lineRule="auto"/>
        <w:ind w:left="1080"/>
        <w:jc w:val="both"/>
        <w:rPr>
          <w:rFonts w:eastAsia="Arial" w:cs="Calibri"/>
        </w:rPr>
      </w:pPr>
    </w:p>
    <w:p w14:paraId="74783BD5" w14:textId="2F36F895"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8F3091">
        <w:rPr>
          <w:rFonts w:cs="Tahoma"/>
          <w:b/>
          <w:iCs/>
          <w:color w:val="000000"/>
          <w:spacing w:val="1"/>
          <w:u w:val="single"/>
        </w:rPr>
        <w:t>IX</w:t>
      </w:r>
      <w:r>
        <w:rPr>
          <w:rFonts w:cs="Tahoma"/>
          <w:b/>
          <w:iCs/>
          <w:color w:val="000000"/>
          <w:spacing w:val="1"/>
          <w:u w:val="single"/>
        </w:rPr>
        <w:t>. Informacja o formalnościach, jakie powinny zostać dopełnione po wyborze oferty w celu zawarcia umowy w sprawie zamówienia publicznego</w:t>
      </w:r>
    </w:p>
    <w:p w14:paraId="439C3D36" w14:textId="58485383" w:rsidR="0061390F" w:rsidRDefault="00E47F50" w:rsidP="001A786B">
      <w:pPr>
        <w:pStyle w:val="Akapitzlist"/>
        <w:numPr>
          <w:ilvl w:val="0"/>
          <w:numId w:val="9"/>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516DE">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7CD36797" w14:textId="77777777"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553A02E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wniesie zabezpieczenie należytego wykonania umowy;</w:t>
      </w:r>
    </w:p>
    <w:p w14:paraId="2D8EBCF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161CE811"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po stronie Wykonawcy i zgodnie z art. 98 ust. 6 pkt 3 uPzp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6AEB3123"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Wykonawcy oraz innemu podmiotowi, jeżeli na lub miał interes w uzyskaniu zamówienia oraz poniósł lub może ponieść szkodę w wyniku naruszenia przez Zamawiającego przepisów uPzp, przysługują środki ochrony prawnej określone w dziale IX uPzp.</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5BC8F0B8"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w:t>
      </w:r>
      <w:r w:rsidR="008F3091">
        <w:rPr>
          <w:rFonts w:ascii="Calibri" w:hAnsi="Calibri" w:cs="Tahoma"/>
          <w:b/>
          <w:color w:val="000000"/>
          <w:szCs w:val="22"/>
          <w:u w:val="single"/>
        </w:rPr>
        <w:t>I</w:t>
      </w:r>
      <w:r>
        <w:rPr>
          <w:rFonts w:ascii="Calibri" w:hAnsi="Calibri" w:cs="Tahoma"/>
          <w:b/>
          <w:color w:val="000000"/>
          <w:szCs w:val="22"/>
          <w:u w:val="single"/>
        </w:rPr>
        <w:t>. Obowiązki informacyjne dotyczące danych osobowych wykonawców</w:t>
      </w:r>
    </w:p>
    <w:p w14:paraId="72E97BF3" w14:textId="69A06E86"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 xml:space="preserve">Zgodnie z art. 13 </w:t>
      </w:r>
      <w:r w:rsidR="00471C76">
        <w:rPr>
          <w:rFonts w:eastAsia="Times New Roman" w:cs="Tahoma"/>
          <w:color w:val="000000"/>
          <w:lang w:eastAsia="pl-PL"/>
        </w:rPr>
        <w:t xml:space="preserve">oraz art. 14 </w:t>
      </w:r>
      <w:r w:rsidRPr="00C4091A">
        <w:rPr>
          <w:rFonts w:eastAsia="Times New Roman" w:cs="Tahoma"/>
          <w:color w:val="000000"/>
          <w:lang w:eastAsia="pl-PL"/>
        </w:rPr>
        <w:t>rozporządzenia Parlamentu Europejskiego i Rady (UE) 2016/679 z dnia</w:t>
      </w:r>
      <w:r w:rsidR="00471C76">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6"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7" w:history="1">
        <w:r w:rsidRPr="0096240A">
          <w:rPr>
            <w:rStyle w:val="Hipercze"/>
            <w:rFonts w:cs="Tahoma"/>
          </w:rPr>
          <w:t>iod@kwpsp.wroc.pl</w:t>
        </w:r>
      </w:hyperlink>
      <w:r>
        <w:rPr>
          <w:rFonts w:cs="Tahoma"/>
          <w:color w:val="000000"/>
        </w:rPr>
        <w:t xml:space="preserve"> </w:t>
      </w:r>
    </w:p>
    <w:p w14:paraId="12E0EB84" w14:textId="7AE044C2" w:rsidR="00610289" w:rsidRPr="00610289" w:rsidRDefault="00610289" w:rsidP="00610289">
      <w:pPr>
        <w:pStyle w:val="Akapitzlist"/>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 xml:space="preserve">Pani/Pana dane osobowe będą przetwarzane w celu związanym z </w:t>
      </w:r>
      <w:r>
        <w:rPr>
          <w:rFonts w:cs="Tahoma"/>
          <w:color w:val="000000"/>
        </w:rPr>
        <w:t>r</w:t>
      </w:r>
      <w:r w:rsidRPr="00610289">
        <w:rPr>
          <w:rFonts w:cs="Tahoma"/>
          <w:color w:val="000000"/>
        </w:rPr>
        <w:t>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uP</w:t>
      </w:r>
      <w:r>
        <w:rPr>
          <w:rFonts w:cs="Tahoma"/>
          <w:color w:val="000000"/>
        </w:rPr>
        <w:t>zp</w:t>
      </w:r>
      <w:r w:rsidRPr="00610289">
        <w:rPr>
          <w:rFonts w:cs="Tahoma"/>
          <w:color w:val="000000"/>
        </w:rPr>
        <w:t>, zgodnie z art. 6 ust. 1 lit. b, c oraz art. 10 RODO, a także na podstawie art. 6 ust. 1 lit. f RODO - prawnie uzasadniony interes realizowany przez Administratora, tj.:</w:t>
      </w:r>
    </w:p>
    <w:p w14:paraId="56FD3D48" w14:textId="4ABCF946" w:rsidR="0061390F" w:rsidRDefault="00610289" w:rsidP="00610289">
      <w:pPr>
        <w:pStyle w:val="Akapitzlist"/>
        <w:shd w:val="clear" w:color="auto" w:fill="FFFFFF"/>
        <w:tabs>
          <w:tab w:val="left" w:pos="0"/>
        </w:tabs>
        <w:spacing w:after="0" w:line="240" w:lineRule="auto"/>
        <w:ind w:left="360"/>
        <w:jc w:val="both"/>
        <w:rPr>
          <w:rFonts w:cs="Tahoma"/>
          <w:color w:val="000000"/>
        </w:rPr>
      </w:pPr>
      <w:r w:rsidRPr="00610289">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r w:rsidR="00C4091A">
        <w:rPr>
          <w:rFonts w:cs="Tahoma"/>
          <w:color w:val="000000"/>
        </w:rPr>
        <w:t>;</w:t>
      </w:r>
    </w:p>
    <w:p w14:paraId="6056EEB9" w14:textId="6345BE03" w:rsidR="00610289" w:rsidRDefault="00610289"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 xml:space="preserve">Kategorie danych: </w:t>
      </w:r>
      <w:r w:rsidR="00471C76">
        <w:rPr>
          <w:rFonts w:cs="Tahoma"/>
          <w:color w:val="000000"/>
        </w:rPr>
        <w:t>i</w:t>
      </w:r>
      <w:r w:rsidRPr="00610289">
        <w:rPr>
          <w:rFonts w:cs="Tahoma"/>
          <w:color w:val="000000"/>
        </w:rPr>
        <w:t>mię, nazwisko, numer telefonu, adres e-mail, stanowisko służbowe</w:t>
      </w:r>
      <w:r>
        <w:rPr>
          <w:rFonts w:cs="Tahoma"/>
          <w:color w:val="000000"/>
        </w:rPr>
        <w:t>;</w:t>
      </w:r>
    </w:p>
    <w:p w14:paraId="3F085DEA" w14:textId="61322F47" w:rsidR="00610289" w:rsidRPr="00610289" w:rsidRDefault="00610289" w:rsidP="00610289">
      <w:pPr>
        <w:pStyle w:val="Akapitzlist"/>
        <w:widowControl w:val="0"/>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r>
        <w:rPr>
          <w:rFonts w:cs="Tahoma"/>
          <w:color w:val="000000"/>
        </w:rPr>
        <w:t>;</w:t>
      </w:r>
    </w:p>
    <w:p w14:paraId="34A72D5D" w14:textId="355D3CE4" w:rsidR="00610289" w:rsidRDefault="00610289"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 xml:space="preserve">Odbiorcami Pani/Pana danych osobowych będą osoby lub podmioty, którym udostępniona zostanie dokumentacja postępowania w oparciu o art. 18 oraz art. 74 uPzp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w:t>
      </w:r>
      <w:r>
        <w:rPr>
          <w:rFonts w:cs="Tahoma"/>
          <w:color w:val="000000"/>
        </w:rPr>
        <w:t>Zamawiający</w:t>
      </w:r>
      <w:r w:rsidRPr="00610289">
        <w:rPr>
          <w:rFonts w:cs="Tahoma"/>
          <w:color w:val="000000"/>
        </w:rPr>
        <w:t xml:space="preserve"> prowadzi postępowania o udzielenie zamówienia publicznego, działając pod adresem </w:t>
      </w:r>
      <w:hyperlink r:id="rId38" w:history="1">
        <w:r w:rsidRPr="004A362E">
          <w:rPr>
            <w:rStyle w:val="Hipercze"/>
            <w:rFonts w:cs="Tahoma"/>
          </w:rPr>
          <w:t>https://ezamowienia.gov.pl/pl/</w:t>
        </w:r>
      </w:hyperlink>
      <w:r>
        <w:rPr>
          <w:rFonts w:cs="Tahoma"/>
          <w:color w:val="000000"/>
        </w:rPr>
        <w:t xml:space="preserve"> </w:t>
      </w:r>
    </w:p>
    <w:p w14:paraId="4336C1F6" w14:textId="5B5B8525" w:rsidR="00CB6D17" w:rsidRPr="00471C76" w:rsidRDefault="00471C76" w:rsidP="00471C76">
      <w:pPr>
        <w:pStyle w:val="Akapitzlist"/>
        <w:widowControl w:val="0"/>
        <w:numPr>
          <w:ilvl w:val="0"/>
          <w:numId w:val="12"/>
        </w:numPr>
        <w:shd w:val="clear" w:color="auto" w:fill="FFFFFF"/>
        <w:tabs>
          <w:tab w:val="left" w:pos="0"/>
        </w:tabs>
        <w:spacing w:after="0" w:line="240" w:lineRule="auto"/>
        <w:jc w:val="both"/>
        <w:rPr>
          <w:rFonts w:cs="Tahoma"/>
          <w:color w:val="000000"/>
        </w:rPr>
      </w:pPr>
      <w:r w:rsidRPr="00471C76">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r w:rsidR="00CB6D17" w:rsidRPr="00471C76">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Obowiązek podania przez Panią/Pana danych osobowych bezpośrednio Pani/Pana dotyczących jest wymogiem ustawowym określonym w przepisach u</w:t>
      </w:r>
      <w:r>
        <w:rPr>
          <w:rFonts w:cs="Tahoma"/>
          <w:color w:val="000000"/>
        </w:rPr>
        <w:t>Pzp</w:t>
      </w:r>
      <w:r w:rsidRPr="00C4091A">
        <w:rPr>
          <w:rFonts w:cs="Tahoma"/>
          <w:color w:val="000000"/>
        </w:rPr>
        <w:t>, związanym z udziałem w postępowaniu o udzielenie zamówienia publicznego; konsekwencje niepodania określonych danych wynikają z u</w:t>
      </w:r>
      <w:r>
        <w:rPr>
          <w:rFonts w:cs="Tahoma"/>
          <w:color w:val="000000"/>
        </w:rPr>
        <w:t>Pzp</w:t>
      </w:r>
      <w:r w:rsidR="00CB6D17">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9FE26B5" w14:textId="77777777" w:rsidR="00471C76" w:rsidRPr="00471C76" w:rsidRDefault="00E47F50"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szCs w:val="22"/>
        </w:rPr>
        <w:t>na podstawie art. 15 RODO prawo dostępu do danych osobowych Pa</w:t>
      </w:r>
      <w:r w:rsidR="001512FF" w:rsidRPr="00471C76">
        <w:rPr>
          <w:rFonts w:asciiTheme="minorHAnsi" w:hAnsiTheme="minorHAnsi" w:cstheme="minorHAnsi"/>
          <w:color w:val="000000"/>
          <w:szCs w:val="22"/>
        </w:rPr>
        <w:t>ni/Pana</w:t>
      </w:r>
      <w:r w:rsidRPr="00471C76">
        <w:rPr>
          <w:rFonts w:asciiTheme="minorHAnsi" w:hAnsiTheme="minorHAnsi" w:cstheme="minorHAnsi"/>
          <w:color w:val="000000"/>
          <w:szCs w:val="22"/>
        </w:rPr>
        <w:t xml:space="preserve"> dotyczących;</w:t>
      </w:r>
    </w:p>
    <w:p w14:paraId="357C972C"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5BC9E2A1" w14:textId="6B081B85"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2D2608A9"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FD40294"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prawo do wniesienia skargi do Prezesa Urzędu Ochrony Danych Osobowych;</w:t>
      </w:r>
    </w:p>
    <w:p w14:paraId="2736A7BF" w14:textId="48B7C57B" w:rsidR="0061390F" w:rsidRPr="00471C76" w:rsidRDefault="00135E2B" w:rsidP="00471C76">
      <w:pPr>
        <w:pStyle w:val="Poziom2"/>
        <w:widowControl w:val="0"/>
        <w:numPr>
          <w:ilvl w:val="0"/>
          <w:numId w:val="12"/>
        </w:numPr>
        <w:spacing w:before="0"/>
        <w:rPr>
          <w:rFonts w:asciiTheme="minorHAnsi" w:hAnsiTheme="minorHAnsi" w:cstheme="minorHAnsi"/>
          <w:color w:val="000000"/>
          <w:szCs w:val="22"/>
        </w:rPr>
      </w:pPr>
      <w:r w:rsidRPr="00471C76">
        <w:rPr>
          <w:rFonts w:asciiTheme="minorHAnsi" w:hAnsiTheme="minorHAnsi" w:cstheme="minorHAnsi"/>
          <w:color w:val="000000"/>
        </w:rPr>
        <w:t>n</w:t>
      </w:r>
      <w:r w:rsidR="00E47F50" w:rsidRPr="00471C76">
        <w:rPr>
          <w:rFonts w:asciiTheme="minorHAnsi" w:hAnsiTheme="minorHAnsi" w:cstheme="minorHAnsi"/>
          <w:color w:val="000000"/>
        </w:rPr>
        <w:t>ie przysługuje Pa</w:t>
      </w:r>
      <w:r w:rsidR="001512FF" w:rsidRPr="00471C76">
        <w:rPr>
          <w:rFonts w:asciiTheme="minorHAnsi" w:hAnsiTheme="minorHAnsi" w:cstheme="minorHAnsi"/>
          <w:color w:val="000000"/>
        </w:rPr>
        <w:t>ni/Panu</w:t>
      </w:r>
      <w:r w:rsidR="00E47F50" w:rsidRPr="00471C76">
        <w:rPr>
          <w:rFonts w:asciiTheme="minorHAnsi" w:hAnsiTheme="minorHAnsi" w:cstheme="minorHAnsi"/>
          <w:color w:val="000000"/>
        </w:rPr>
        <w:t>:</w:t>
      </w:r>
    </w:p>
    <w:p w14:paraId="76CE1948" w14:textId="7777777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w związku z art. 17 ust. 3 lit. b, d lub e RODO prawo do usunięcia danych osobowych;</w:t>
      </w:r>
    </w:p>
    <w:p w14:paraId="5BACE99F" w14:textId="7777777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prawo do przenoszenia danych osobowych, o którym mowa w art. 20 RODO;</w:t>
      </w:r>
    </w:p>
    <w:p w14:paraId="138B6C61" w14:textId="583E8EE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na podstawie art. 21 RODO prawo sprzeciwu, wobec przetwarzania danych osobowych, gdyż podstawą prawną przetwarzania Pa</w:t>
      </w:r>
      <w:r w:rsidR="001512FF" w:rsidRPr="00471C76">
        <w:rPr>
          <w:rFonts w:asciiTheme="minorHAnsi" w:hAnsiTheme="minorHAnsi" w:cstheme="minorHAnsi"/>
          <w:color w:val="000000"/>
          <w:szCs w:val="22"/>
        </w:rPr>
        <w:t>ni/Pana</w:t>
      </w:r>
      <w:r w:rsidRPr="00471C76">
        <w:rPr>
          <w:rFonts w:asciiTheme="minorHAnsi" w:hAnsiTheme="minorHAnsi" w:cstheme="minorHAnsi"/>
          <w:color w:val="000000"/>
          <w:szCs w:val="22"/>
        </w:rPr>
        <w:t xml:space="preserve"> danych osobowych jest art. 6 ust. 1 lit. c RODO.</w:t>
      </w:r>
    </w:p>
    <w:p w14:paraId="68E4DE64" w14:textId="45C4C353" w:rsidR="001762C8" w:rsidRDefault="00471C76" w:rsidP="00471C76">
      <w:pPr>
        <w:pStyle w:val="Poziom2"/>
        <w:widowControl w:val="0"/>
        <w:numPr>
          <w:ilvl w:val="0"/>
          <w:numId w:val="12"/>
        </w:numPr>
        <w:spacing w:before="0"/>
        <w:rPr>
          <w:rFonts w:ascii="Calibri" w:hAnsi="Calibri" w:cs="Tahoma"/>
          <w:color w:val="000000"/>
          <w:szCs w:val="22"/>
        </w:rPr>
      </w:pPr>
      <w:r w:rsidRPr="00471C76">
        <w:rPr>
          <w:rFonts w:ascii="Calibri" w:hAnsi="Calibri" w:cs="Tahoma"/>
          <w:color w:val="000000"/>
          <w:szCs w:val="22"/>
        </w:rPr>
        <w:t xml:space="preserve">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w:t>
      </w:r>
      <w:r>
        <w:rPr>
          <w:rFonts w:ascii="Calibri" w:hAnsi="Calibri" w:cs="Tahoma"/>
          <w:color w:val="000000"/>
          <w:szCs w:val="22"/>
        </w:rPr>
        <w:t>Zamawiającemu</w:t>
      </w:r>
      <w:r w:rsidRPr="00471C76">
        <w:rPr>
          <w:rFonts w:ascii="Calibri" w:hAnsi="Calibri" w:cs="Tahoma"/>
          <w:color w:val="000000"/>
          <w:szCs w:val="22"/>
        </w:rPr>
        <w:t>, w celach określonych w niniejszej klauzuli.</w:t>
      </w:r>
    </w:p>
    <w:p w14:paraId="36C66E7A" w14:textId="77777777" w:rsidR="00471C76" w:rsidRDefault="00471C76"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71478F45" w14:textId="60D29B48" w:rsidR="00C71BCC" w:rsidRDefault="00C71BCC" w:rsidP="001762C8">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Pr="00C71BCC">
        <w:rPr>
          <w:rFonts w:cs="Tahoma"/>
          <w:color w:val="000000"/>
        </w:rPr>
        <w:t>Zamawiający nie wymaga i nie przewiduje przeprowadzenia przez Wykonawców wizji lokalnej, ani sprawdzenia przez Wykonawców dokumentów niezbędnych do realizacji zamówienia dostępnych na miejscu u Zamawiającego</w:t>
      </w:r>
    </w:p>
    <w:p w14:paraId="60BA71BA" w14:textId="20663D07" w:rsidR="00C03323" w:rsidRDefault="00C71BCC" w:rsidP="00381DB6">
      <w:pPr>
        <w:shd w:val="clear" w:color="auto" w:fill="FFFFFF"/>
        <w:spacing w:after="0" w:line="240" w:lineRule="auto"/>
        <w:ind w:left="426" w:hanging="426"/>
        <w:rPr>
          <w:rFonts w:cs="Tahoma"/>
          <w:color w:val="000000"/>
        </w:rPr>
      </w:pPr>
      <w:r>
        <w:rPr>
          <w:rFonts w:cs="Tahoma"/>
          <w:color w:val="000000"/>
        </w:rPr>
        <w:t>8</w:t>
      </w:r>
      <w:r w:rsidR="00A0743F">
        <w:rPr>
          <w:rFonts w:cs="Tahoma"/>
          <w:color w:val="000000"/>
        </w:rPr>
        <w:t>.</w:t>
      </w:r>
      <w:r w:rsidR="00A0743F">
        <w:rPr>
          <w:rFonts w:cs="Tahoma"/>
          <w:color w:val="000000"/>
        </w:rPr>
        <w:tab/>
      </w:r>
      <w:r w:rsidR="00C03323" w:rsidRPr="00F92117">
        <w:rPr>
          <w:rFonts w:cs="Tahoma"/>
          <w:color w:val="000000"/>
        </w:rPr>
        <w:t xml:space="preserve">Zamawiający nie przewiduje wymagań, o których mowa w art. </w:t>
      </w:r>
      <w:r w:rsidR="00656CFA" w:rsidRPr="00F92117">
        <w:rPr>
          <w:rFonts w:cs="Tahoma"/>
          <w:color w:val="000000"/>
        </w:rPr>
        <w:t>94</w:t>
      </w:r>
      <w:r w:rsidR="003C48FB">
        <w:rPr>
          <w:rFonts w:cs="Tahoma"/>
          <w:color w:val="000000"/>
        </w:rPr>
        <w:t xml:space="preserve"> </w:t>
      </w:r>
      <w:r w:rsidR="00656CFA" w:rsidRPr="00F92117">
        <w:rPr>
          <w:rFonts w:cs="Tahoma"/>
          <w:color w:val="000000"/>
        </w:rPr>
        <w:t>i 96</w:t>
      </w:r>
      <w:r w:rsidR="00C03323" w:rsidRPr="00F92117">
        <w:rPr>
          <w:rFonts w:cs="Tahoma"/>
          <w:color w:val="000000"/>
        </w:rPr>
        <w:t xml:space="preserve"> uPzp.</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030D7A3B"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p>
    <w:p w14:paraId="69FC54C9" w14:textId="3716D30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Załącznik nr 2 - Oświadczenie wstępne z art. 125 ust. 1 uPzp</w:t>
      </w:r>
    </w:p>
    <w:p w14:paraId="0A98D49F" w14:textId="1659B1B0"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3 - </w:t>
      </w:r>
      <w:r w:rsidRPr="00B05C61">
        <w:rPr>
          <w:rFonts w:cs="Tahoma"/>
          <w:bCs/>
          <w:sz w:val="20"/>
          <w:szCs w:val="20"/>
        </w:rPr>
        <w:t>Oświadczenie dotyczące przynależności do tej samej grupy kapitałowej</w:t>
      </w:r>
    </w:p>
    <w:p w14:paraId="6D251CF2" w14:textId="18A6CF4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Załącznik nr 4 - Oświadczenie o aktualności danych</w:t>
      </w:r>
    </w:p>
    <w:p w14:paraId="79DC700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5 - Projekt umowy</w:t>
      </w:r>
    </w:p>
    <w:p w14:paraId="7D9F3CC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6 - </w:t>
      </w:r>
      <w:r w:rsidRPr="00B05C61">
        <w:rPr>
          <w:sz w:val="20"/>
          <w:szCs w:val="20"/>
        </w:rPr>
        <w:t>Wykaz wykonanych robót budowlanych</w:t>
      </w:r>
    </w:p>
    <w:p w14:paraId="608A4966" w14:textId="0E97B935" w:rsidR="00254A8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7</w:t>
      </w:r>
      <w:r w:rsidR="00D8310E" w:rsidRPr="00B05C61">
        <w:rPr>
          <w:rFonts w:cs="Tahoma"/>
          <w:sz w:val="20"/>
          <w:szCs w:val="20"/>
        </w:rPr>
        <w:t xml:space="preserve"> </w:t>
      </w:r>
      <w:r w:rsidRPr="00B05C61">
        <w:rPr>
          <w:rFonts w:cs="Tahoma"/>
          <w:sz w:val="20"/>
          <w:szCs w:val="20"/>
        </w:rPr>
        <w:t>- Wykaz osób, skierowanych do realizacji zamówienia</w:t>
      </w:r>
    </w:p>
    <w:p w14:paraId="342EC1D2" w14:textId="24461F9E" w:rsidR="00254A8E" w:rsidRPr="00B05C61" w:rsidRDefault="00254A8E" w:rsidP="00254A8E">
      <w:pPr>
        <w:tabs>
          <w:tab w:val="left" w:pos="1418"/>
          <w:tab w:val="left" w:pos="1701"/>
        </w:tabs>
        <w:spacing w:after="0" w:line="240" w:lineRule="auto"/>
        <w:rPr>
          <w:rFonts w:cs="Tahoma"/>
          <w:sz w:val="20"/>
          <w:szCs w:val="20"/>
        </w:rPr>
      </w:pPr>
      <w:r w:rsidRPr="00B05C61">
        <w:rPr>
          <w:rFonts w:cs="Arial"/>
          <w:bCs/>
          <w:iCs/>
          <w:sz w:val="20"/>
          <w:szCs w:val="20"/>
        </w:rPr>
        <w:t>Załącznik nr 8</w:t>
      </w:r>
      <w:r w:rsidR="00D8310E" w:rsidRPr="00B05C61">
        <w:rPr>
          <w:rFonts w:cs="Arial"/>
          <w:bCs/>
          <w:iCs/>
          <w:sz w:val="20"/>
          <w:szCs w:val="20"/>
        </w:rPr>
        <w:t xml:space="preserve"> </w:t>
      </w:r>
      <w:r w:rsidR="009D3425" w:rsidRPr="00B05C61">
        <w:rPr>
          <w:rFonts w:cs="Arial"/>
          <w:bCs/>
          <w:iCs/>
          <w:sz w:val="20"/>
          <w:szCs w:val="20"/>
        </w:rPr>
        <w:t>-</w:t>
      </w:r>
      <w:r w:rsidR="00D8310E" w:rsidRPr="00B05C61">
        <w:rPr>
          <w:rFonts w:cs="Arial"/>
          <w:bCs/>
          <w:iCs/>
          <w:sz w:val="20"/>
          <w:szCs w:val="20"/>
        </w:rPr>
        <w:t xml:space="preserve"> </w:t>
      </w:r>
      <w:r w:rsidR="00BB220E" w:rsidRPr="00B05C61">
        <w:rPr>
          <w:rFonts w:cs="Arial"/>
          <w:bCs/>
          <w:iCs/>
          <w:sz w:val="20"/>
          <w:szCs w:val="20"/>
        </w:rPr>
        <w:t>Dokumentacja projektowa</w:t>
      </w:r>
    </w:p>
    <w:p w14:paraId="540FAE01" w14:textId="0ECDF0BF" w:rsidR="00992F0E" w:rsidRPr="00B05C61" w:rsidRDefault="00254A8E" w:rsidP="00254A8E">
      <w:pPr>
        <w:tabs>
          <w:tab w:val="left" w:pos="1418"/>
          <w:tab w:val="left" w:pos="1701"/>
        </w:tabs>
        <w:spacing w:after="0" w:line="240" w:lineRule="auto"/>
        <w:rPr>
          <w:rFonts w:cs="Arial"/>
          <w:sz w:val="20"/>
          <w:szCs w:val="20"/>
        </w:rPr>
      </w:pPr>
      <w:r w:rsidRPr="0019211B">
        <w:rPr>
          <w:rFonts w:cs="Tahoma"/>
          <w:sz w:val="20"/>
          <w:szCs w:val="20"/>
        </w:rPr>
        <w:t>Załącznik nr 9</w:t>
      </w:r>
      <w:r w:rsidR="00D8310E" w:rsidRPr="0019211B">
        <w:rPr>
          <w:rFonts w:cs="Tahoma"/>
          <w:sz w:val="20"/>
          <w:szCs w:val="20"/>
        </w:rPr>
        <w:t xml:space="preserve"> </w:t>
      </w:r>
      <w:r w:rsidRPr="0019211B">
        <w:rPr>
          <w:rFonts w:cs="Tahoma"/>
          <w:sz w:val="20"/>
          <w:szCs w:val="20"/>
        </w:rPr>
        <w:t>-</w:t>
      </w:r>
      <w:r w:rsidR="00D8310E" w:rsidRPr="0019211B">
        <w:rPr>
          <w:rFonts w:cs="Tahoma"/>
          <w:sz w:val="20"/>
          <w:szCs w:val="20"/>
        </w:rPr>
        <w:t xml:space="preserve"> </w:t>
      </w:r>
      <w:r w:rsidR="00672AAF" w:rsidRPr="0019211B">
        <w:rPr>
          <w:rFonts w:cs="Arial"/>
          <w:sz w:val="20"/>
          <w:szCs w:val="20"/>
        </w:rPr>
        <w:t>Oświadczenie dotyczące przesłanek wykluczenia z art. 7 ust. 1 ustawy o szczególnych rozwiązaniach w zakresie przeciwdziałania wspieraniu agresji na Ukrainę oraz służących ochronie bezpieczeństwa narodowego</w:t>
      </w: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F75E4"/>
    <w:multiLevelType w:val="hybridMultilevel"/>
    <w:tmpl w:val="054C7D46"/>
    <w:lvl w:ilvl="0" w:tplc="4236984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EC0AA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BEB3C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7C058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CA3FF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ECE5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2AB97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92DD6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6026F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971496"/>
    <w:multiLevelType w:val="hybridMultilevel"/>
    <w:tmpl w:val="C74409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1" w15:restartNumberingAfterBreak="0">
    <w:nsid w:val="20104EDC"/>
    <w:multiLevelType w:val="hybridMultilevel"/>
    <w:tmpl w:val="1BE20802"/>
    <w:lvl w:ilvl="0" w:tplc="7B56116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CA1E58">
      <w:start w:val="1"/>
      <w:numFmt w:val="lowerLetter"/>
      <w:lvlText w:val="%2)"/>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40D714">
      <w:start w:val="1"/>
      <w:numFmt w:val="lowerRoman"/>
      <w:lvlText w:val="%3"/>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0D810">
      <w:start w:val="1"/>
      <w:numFmt w:val="decimal"/>
      <w:lvlText w:val="%4"/>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A7848">
      <w:start w:val="1"/>
      <w:numFmt w:val="lowerLetter"/>
      <w:lvlText w:val="%5"/>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A3448">
      <w:start w:val="1"/>
      <w:numFmt w:val="lowerRoman"/>
      <w:lvlText w:val="%6"/>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949A2E">
      <w:start w:val="1"/>
      <w:numFmt w:val="decimal"/>
      <w:lvlText w:val="%7"/>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66FD8">
      <w:start w:val="1"/>
      <w:numFmt w:val="lowerLetter"/>
      <w:lvlText w:val="%8"/>
      <w:lvlJc w:val="left"/>
      <w:pPr>
        <w:ind w:left="6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250B0">
      <w:start w:val="1"/>
      <w:numFmt w:val="lowerRoman"/>
      <w:lvlText w:val="%9"/>
      <w:lvlJc w:val="left"/>
      <w:pPr>
        <w:ind w:left="7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1D477E"/>
    <w:multiLevelType w:val="hybridMultilevel"/>
    <w:tmpl w:val="DCF89B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3B241739"/>
    <w:multiLevelType w:val="hybridMultilevel"/>
    <w:tmpl w:val="3BB04D0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E3779AC"/>
    <w:multiLevelType w:val="hybridMultilevel"/>
    <w:tmpl w:val="0B0E7B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DE2C64"/>
    <w:multiLevelType w:val="hybridMultilevel"/>
    <w:tmpl w:val="BF4A1332"/>
    <w:lvl w:ilvl="0" w:tplc="C85E623C">
      <w:start w:val="1"/>
      <w:numFmt w:val="decimal"/>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4DAA2789"/>
    <w:multiLevelType w:val="hybridMultilevel"/>
    <w:tmpl w:val="CC44F5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B527DF"/>
    <w:multiLevelType w:val="hybridMultilevel"/>
    <w:tmpl w:val="C324D2D6"/>
    <w:lvl w:ilvl="0" w:tplc="FD8467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E26C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2DB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C0D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801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84F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226C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EC5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078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3" w15:restartNumberingAfterBreak="0">
    <w:nsid w:val="540452DC"/>
    <w:multiLevelType w:val="hybridMultilevel"/>
    <w:tmpl w:val="25521A7C"/>
    <w:lvl w:ilvl="0" w:tplc="32F42642">
      <w:start w:val="1"/>
      <w:numFmt w:val="lowerLetter"/>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46"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93D49D6"/>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390F03"/>
    <w:multiLevelType w:val="hybridMultilevel"/>
    <w:tmpl w:val="10C476D4"/>
    <w:lvl w:ilvl="0" w:tplc="1A324BF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68A44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E872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26205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B00A0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CE0C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F4540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DE4B2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7AD59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6449DA"/>
    <w:multiLevelType w:val="hybridMultilevel"/>
    <w:tmpl w:val="E946A4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782DD1"/>
    <w:multiLevelType w:val="multilevel"/>
    <w:tmpl w:val="26F60C98"/>
    <w:lvl w:ilvl="0">
      <w:start w:val="1"/>
      <w:numFmt w:val="decimal"/>
      <w:lvlText w:val="%1."/>
      <w:lvlJc w:val="left"/>
      <w:pPr>
        <w:ind w:left="360" w:hanging="360"/>
      </w:pPr>
      <w:rPr>
        <w:rFonts w:eastAsia="Calibri" w:cs="Tahoma"/>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62" w15:restartNumberingAfterBreak="0">
    <w:nsid w:val="7E8635D0"/>
    <w:multiLevelType w:val="hybridMultilevel"/>
    <w:tmpl w:val="658C05E0"/>
    <w:lvl w:ilvl="0" w:tplc="5DDE94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52830351">
    <w:abstractNumId w:val="32"/>
  </w:num>
  <w:num w:numId="2" w16cid:durableId="501430941">
    <w:abstractNumId w:val="38"/>
  </w:num>
  <w:num w:numId="3" w16cid:durableId="1133518575">
    <w:abstractNumId w:val="61"/>
  </w:num>
  <w:num w:numId="4" w16cid:durableId="614287725">
    <w:abstractNumId w:val="8"/>
  </w:num>
  <w:num w:numId="5" w16cid:durableId="702248352">
    <w:abstractNumId w:val="34"/>
  </w:num>
  <w:num w:numId="6" w16cid:durableId="1045451337">
    <w:abstractNumId w:val="21"/>
  </w:num>
  <w:num w:numId="7" w16cid:durableId="1372338908">
    <w:abstractNumId w:val="17"/>
  </w:num>
  <w:num w:numId="8" w16cid:durableId="705369294">
    <w:abstractNumId w:val="13"/>
  </w:num>
  <w:num w:numId="9" w16cid:durableId="685600009">
    <w:abstractNumId w:val="15"/>
  </w:num>
  <w:num w:numId="10" w16cid:durableId="782072442">
    <w:abstractNumId w:val="7"/>
  </w:num>
  <w:num w:numId="11" w16cid:durableId="1519002467">
    <w:abstractNumId w:val="56"/>
  </w:num>
  <w:num w:numId="12" w16cid:durableId="1887253194">
    <w:abstractNumId w:val="1"/>
  </w:num>
  <w:num w:numId="13" w16cid:durableId="1777289234">
    <w:abstractNumId w:val="40"/>
  </w:num>
  <w:num w:numId="14" w16cid:durableId="418793976">
    <w:abstractNumId w:val="50"/>
  </w:num>
  <w:num w:numId="15" w16cid:durableId="437680916">
    <w:abstractNumId w:val="23"/>
  </w:num>
  <w:num w:numId="16" w16cid:durableId="1399210614">
    <w:abstractNumId w:val="16"/>
  </w:num>
  <w:num w:numId="17" w16cid:durableId="911158876">
    <w:abstractNumId w:val="28"/>
  </w:num>
  <w:num w:numId="18" w16cid:durableId="1797679621">
    <w:abstractNumId w:val="55"/>
  </w:num>
  <w:num w:numId="19" w16cid:durableId="1374843886">
    <w:abstractNumId w:val="5"/>
  </w:num>
  <w:num w:numId="20" w16cid:durableId="1258366989">
    <w:abstractNumId w:val="47"/>
  </w:num>
  <w:num w:numId="21" w16cid:durableId="742605907">
    <w:abstractNumId w:val="0"/>
  </w:num>
  <w:num w:numId="22" w16cid:durableId="411776779">
    <w:abstractNumId w:val="30"/>
  </w:num>
  <w:num w:numId="23" w16cid:durableId="342054958">
    <w:abstractNumId w:val="6"/>
  </w:num>
  <w:num w:numId="24" w16cid:durableId="591662647">
    <w:abstractNumId w:val="25"/>
  </w:num>
  <w:num w:numId="25" w16cid:durableId="1589079110">
    <w:abstractNumId w:val="3"/>
  </w:num>
  <w:num w:numId="26" w16cid:durableId="1375614928">
    <w:abstractNumId w:val="19"/>
  </w:num>
  <w:num w:numId="27" w16cid:durableId="1404371804">
    <w:abstractNumId w:val="27"/>
  </w:num>
  <w:num w:numId="28" w16cid:durableId="425688838">
    <w:abstractNumId w:val="20"/>
  </w:num>
  <w:num w:numId="29" w16cid:durableId="1625456368">
    <w:abstractNumId w:val="31"/>
  </w:num>
  <w:num w:numId="30" w16cid:durableId="343091690">
    <w:abstractNumId w:val="2"/>
  </w:num>
  <w:num w:numId="31" w16cid:durableId="701396139">
    <w:abstractNumId w:val="26"/>
  </w:num>
  <w:num w:numId="32" w16cid:durableId="82185455">
    <w:abstractNumId w:val="45"/>
  </w:num>
  <w:num w:numId="33" w16cid:durableId="1677923012">
    <w:abstractNumId w:val="35"/>
  </w:num>
  <w:num w:numId="34" w16cid:durableId="10456394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2003840">
    <w:abstractNumId w:val="10"/>
  </w:num>
  <w:num w:numId="36" w16cid:durableId="218902026">
    <w:abstractNumId w:val="59"/>
  </w:num>
  <w:num w:numId="37" w16cid:durableId="529337846">
    <w:abstractNumId w:val="46"/>
  </w:num>
  <w:num w:numId="38" w16cid:durableId="1721662153">
    <w:abstractNumId w:val="22"/>
  </w:num>
  <w:num w:numId="39" w16cid:durableId="1327048746">
    <w:abstractNumId w:val="49"/>
  </w:num>
  <w:num w:numId="40" w16cid:durableId="1069838978">
    <w:abstractNumId w:val="44"/>
  </w:num>
  <w:num w:numId="41" w16cid:durableId="985741680">
    <w:abstractNumId w:val="58"/>
  </w:num>
  <w:num w:numId="42" w16cid:durableId="430902366">
    <w:abstractNumId w:val="52"/>
  </w:num>
  <w:num w:numId="43" w16cid:durableId="697856206">
    <w:abstractNumId w:val="14"/>
  </w:num>
  <w:num w:numId="44" w16cid:durableId="1899125702">
    <w:abstractNumId w:val="60"/>
  </w:num>
  <w:num w:numId="45" w16cid:durableId="121535263">
    <w:abstractNumId w:val="53"/>
  </w:num>
  <w:num w:numId="46" w16cid:durableId="435250653">
    <w:abstractNumId w:val="33"/>
  </w:num>
  <w:num w:numId="47" w16cid:durableId="83042279">
    <w:abstractNumId w:val="42"/>
  </w:num>
  <w:num w:numId="48" w16cid:durableId="142088714">
    <w:abstractNumId w:val="12"/>
  </w:num>
  <w:num w:numId="49" w16cid:durableId="370375907">
    <w:abstractNumId w:val="36"/>
  </w:num>
  <w:num w:numId="50" w16cid:durableId="94640532">
    <w:abstractNumId w:val="41"/>
  </w:num>
  <w:num w:numId="51" w16cid:durableId="556747714">
    <w:abstractNumId w:val="11"/>
  </w:num>
  <w:num w:numId="52" w16cid:durableId="787747293">
    <w:abstractNumId w:val="4"/>
  </w:num>
  <w:num w:numId="53" w16cid:durableId="1212184283">
    <w:abstractNumId w:val="54"/>
  </w:num>
  <w:num w:numId="54" w16cid:durableId="327103102">
    <w:abstractNumId w:val="39"/>
  </w:num>
  <w:num w:numId="55" w16cid:durableId="1772428784">
    <w:abstractNumId w:val="18"/>
  </w:num>
  <w:num w:numId="56" w16cid:durableId="610937182">
    <w:abstractNumId w:val="37"/>
  </w:num>
  <w:num w:numId="57" w16cid:durableId="1263151473">
    <w:abstractNumId w:val="62"/>
  </w:num>
  <w:num w:numId="58" w16cid:durableId="318309714">
    <w:abstractNumId w:val="24"/>
  </w:num>
  <w:num w:numId="59" w16cid:durableId="1769696877">
    <w:abstractNumId w:val="9"/>
  </w:num>
  <w:num w:numId="60" w16cid:durableId="1222062828">
    <w:abstractNumId w:val="29"/>
  </w:num>
  <w:num w:numId="61" w16cid:durableId="732699312">
    <w:abstractNumId w:val="43"/>
  </w:num>
  <w:num w:numId="62" w16cid:durableId="487981695">
    <w:abstractNumId w:val="57"/>
  </w:num>
  <w:num w:numId="63" w16cid:durableId="1357541570">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55AC"/>
    <w:rsid w:val="000162AD"/>
    <w:rsid w:val="000201D6"/>
    <w:rsid w:val="00024655"/>
    <w:rsid w:val="00024F21"/>
    <w:rsid w:val="00027A9F"/>
    <w:rsid w:val="00031E4E"/>
    <w:rsid w:val="0003224E"/>
    <w:rsid w:val="000447CF"/>
    <w:rsid w:val="00050C06"/>
    <w:rsid w:val="00051BF5"/>
    <w:rsid w:val="00053FE0"/>
    <w:rsid w:val="0005645C"/>
    <w:rsid w:val="00064B05"/>
    <w:rsid w:val="000650B8"/>
    <w:rsid w:val="00065D2F"/>
    <w:rsid w:val="00084387"/>
    <w:rsid w:val="00086687"/>
    <w:rsid w:val="000907E4"/>
    <w:rsid w:val="000928EA"/>
    <w:rsid w:val="00093555"/>
    <w:rsid w:val="00093EFB"/>
    <w:rsid w:val="00095DF4"/>
    <w:rsid w:val="000A1863"/>
    <w:rsid w:val="000A1BFE"/>
    <w:rsid w:val="000A443E"/>
    <w:rsid w:val="000A4896"/>
    <w:rsid w:val="000B23AB"/>
    <w:rsid w:val="000B421E"/>
    <w:rsid w:val="000B48A8"/>
    <w:rsid w:val="000C07F7"/>
    <w:rsid w:val="000C1B44"/>
    <w:rsid w:val="000D048C"/>
    <w:rsid w:val="000D6BA3"/>
    <w:rsid w:val="000E3230"/>
    <w:rsid w:val="000E66FC"/>
    <w:rsid w:val="000E6DBB"/>
    <w:rsid w:val="000F373F"/>
    <w:rsid w:val="000F4037"/>
    <w:rsid w:val="000F4B1C"/>
    <w:rsid w:val="0010096C"/>
    <w:rsid w:val="0010462D"/>
    <w:rsid w:val="001179B8"/>
    <w:rsid w:val="00125EB0"/>
    <w:rsid w:val="00130FAD"/>
    <w:rsid w:val="00135E2B"/>
    <w:rsid w:val="00141794"/>
    <w:rsid w:val="00141FBC"/>
    <w:rsid w:val="001443CC"/>
    <w:rsid w:val="0014445A"/>
    <w:rsid w:val="001505DD"/>
    <w:rsid w:val="00150A45"/>
    <w:rsid w:val="001512FF"/>
    <w:rsid w:val="001513A9"/>
    <w:rsid w:val="0015662B"/>
    <w:rsid w:val="001601B5"/>
    <w:rsid w:val="00165D9A"/>
    <w:rsid w:val="00170288"/>
    <w:rsid w:val="00171D3F"/>
    <w:rsid w:val="001762C8"/>
    <w:rsid w:val="00182069"/>
    <w:rsid w:val="00184A00"/>
    <w:rsid w:val="0019211B"/>
    <w:rsid w:val="00192572"/>
    <w:rsid w:val="001930A1"/>
    <w:rsid w:val="001947B9"/>
    <w:rsid w:val="00194C11"/>
    <w:rsid w:val="00197DDA"/>
    <w:rsid w:val="001A7308"/>
    <w:rsid w:val="001A786B"/>
    <w:rsid w:val="001B0F0B"/>
    <w:rsid w:val="001B5F78"/>
    <w:rsid w:val="001C2F27"/>
    <w:rsid w:val="001C434F"/>
    <w:rsid w:val="001C4F0E"/>
    <w:rsid w:val="001D14E3"/>
    <w:rsid w:val="001D44F2"/>
    <w:rsid w:val="001D5948"/>
    <w:rsid w:val="001D6368"/>
    <w:rsid w:val="001E3A42"/>
    <w:rsid w:val="001E6E2C"/>
    <w:rsid w:val="001E7920"/>
    <w:rsid w:val="001F10EB"/>
    <w:rsid w:val="001F78AE"/>
    <w:rsid w:val="002002BA"/>
    <w:rsid w:val="0020060F"/>
    <w:rsid w:val="002031CF"/>
    <w:rsid w:val="00210A39"/>
    <w:rsid w:val="00210DBA"/>
    <w:rsid w:val="00211F99"/>
    <w:rsid w:val="00215D0D"/>
    <w:rsid w:val="00216E50"/>
    <w:rsid w:val="00221DF6"/>
    <w:rsid w:val="002304CF"/>
    <w:rsid w:val="002317A9"/>
    <w:rsid w:val="002319D2"/>
    <w:rsid w:val="00231C02"/>
    <w:rsid w:val="0023241C"/>
    <w:rsid w:val="00235B17"/>
    <w:rsid w:val="00236AAC"/>
    <w:rsid w:val="002438F1"/>
    <w:rsid w:val="00246AC8"/>
    <w:rsid w:val="0025133E"/>
    <w:rsid w:val="002516DE"/>
    <w:rsid w:val="00252E73"/>
    <w:rsid w:val="00254A8E"/>
    <w:rsid w:val="00256BF1"/>
    <w:rsid w:val="0026348E"/>
    <w:rsid w:val="0026434E"/>
    <w:rsid w:val="002645A8"/>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2BD7"/>
    <w:rsid w:val="00304264"/>
    <w:rsid w:val="0030775F"/>
    <w:rsid w:val="00314CA4"/>
    <w:rsid w:val="003173FC"/>
    <w:rsid w:val="00320337"/>
    <w:rsid w:val="003216D4"/>
    <w:rsid w:val="0032760C"/>
    <w:rsid w:val="00335336"/>
    <w:rsid w:val="003360C7"/>
    <w:rsid w:val="0034244E"/>
    <w:rsid w:val="00344F85"/>
    <w:rsid w:val="00351436"/>
    <w:rsid w:val="00361E76"/>
    <w:rsid w:val="003625C9"/>
    <w:rsid w:val="00363DF6"/>
    <w:rsid w:val="00366BE2"/>
    <w:rsid w:val="0038150E"/>
    <w:rsid w:val="00381DB6"/>
    <w:rsid w:val="00382F30"/>
    <w:rsid w:val="00384642"/>
    <w:rsid w:val="003A18DD"/>
    <w:rsid w:val="003A3534"/>
    <w:rsid w:val="003A58B6"/>
    <w:rsid w:val="003B00F6"/>
    <w:rsid w:val="003C2066"/>
    <w:rsid w:val="003C212F"/>
    <w:rsid w:val="003C2538"/>
    <w:rsid w:val="003C3151"/>
    <w:rsid w:val="003C48FB"/>
    <w:rsid w:val="003C7E53"/>
    <w:rsid w:val="003D1FC7"/>
    <w:rsid w:val="003D2FFD"/>
    <w:rsid w:val="003E2B7C"/>
    <w:rsid w:val="00407F71"/>
    <w:rsid w:val="00412943"/>
    <w:rsid w:val="00413899"/>
    <w:rsid w:val="00415AFA"/>
    <w:rsid w:val="0041697E"/>
    <w:rsid w:val="00416E96"/>
    <w:rsid w:val="004224E2"/>
    <w:rsid w:val="00422C28"/>
    <w:rsid w:val="00425305"/>
    <w:rsid w:val="00426259"/>
    <w:rsid w:val="00426A86"/>
    <w:rsid w:val="004312F5"/>
    <w:rsid w:val="0043479B"/>
    <w:rsid w:val="00437F58"/>
    <w:rsid w:val="00443319"/>
    <w:rsid w:val="00444638"/>
    <w:rsid w:val="00444A75"/>
    <w:rsid w:val="00447013"/>
    <w:rsid w:val="00450535"/>
    <w:rsid w:val="0045300E"/>
    <w:rsid w:val="00454EC6"/>
    <w:rsid w:val="00455A53"/>
    <w:rsid w:val="00455D36"/>
    <w:rsid w:val="00467A16"/>
    <w:rsid w:val="00471C76"/>
    <w:rsid w:val="004720E0"/>
    <w:rsid w:val="00472C5E"/>
    <w:rsid w:val="00472D5F"/>
    <w:rsid w:val="00483FF2"/>
    <w:rsid w:val="00485999"/>
    <w:rsid w:val="00497C5A"/>
    <w:rsid w:val="004A6E50"/>
    <w:rsid w:val="004B15BD"/>
    <w:rsid w:val="004B1DE5"/>
    <w:rsid w:val="004C2DE5"/>
    <w:rsid w:val="004C3947"/>
    <w:rsid w:val="004C723C"/>
    <w:rsid w:val="004D0374"/>
    <w:rsid w:val="004D28F4"/>
    <w:rsid w:val="004D3A15"/>
    <w:rsid w:val="004D522F"/>
    <w:rsid w:val="004D6EAE"/>
    <w:rsid w:val="004E0B82"/>
    <w:rsid w:val="004E41B8"/>
    <w:rsid w:val="004F387D"/>
    <w:rsid w:val="0050170A"/>
    <w:rsid w:val="00506C3F"/>
    <w:rsid w:val="00507B72"/>
    <w:rsid w:val="00542DC1"/>
    <w:rsid w:val="00543DA4"/>
    <w:rsid w:val="00552AC3"/>
    <w:rsid w:val="00560A68"/>
    <w:rsid w:val="00563838"/>
    <w:rsid w:val="00570561"/>
    <w:rsid w:val="0057492E"/>
    <w:rsid w:val="00584275"/>
    <w:rsid w:val="0058502E"/>
    <w:rsid w:val="00587442"/>
    <w:rsid w:val="00590F76"/>
    <w:rsid w:val="00593442"/>
    <w:rsid w:val="00593D37"/>
    <w:rsid w:val="00594728"/>
    <w:rsid w:val="005B0B7E"/>
    <w:rsid w:val="005B0FC4"/>
    <w:rsid w:val="005B53ED"/>
    <w:rsid w:val="005B601D"/>
    <w:rsid w:val="005C1DEA"/>
    <w:rsid w:val="005C27B0"/>
    <w:rsid w:val="005C7038"/>
    <w:rsid w:val="005D0F69"/>
    <w:rsid w:val="005D4D45"/>
    <w:rsid w:val="005E298A"/>
    <w:rsid w:val="005E2C45"/>
    <w:rsid w:val="005E5577"/>
    <w:rsid w:val="005E685A"/>
    <w:rsid w:val="005E6BD5"/>
    <w:rsid w:val="005F2CA3"/>
    <w:rsid w:val="005F4AE7"/>
    <w:rsid w:val="005F60C1"/>
    <w:rsid w:val="00601545"/>
    <w:rsid w:val="006024C8"/>
    <w:rsid w:val="00604288"/>
    <w:rsid w:val="00610289"/>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5775"/>
    <w:rsid w:val="006770AE"/>
    <w:rsid w:val="00690018"/>
    <w:rsid w:val="00695D25"/>
    <w:rsid w:val="006A61F1"/>
    <w:rsid w:val="006B613B"/>
    <w:rsid w:val="006B6B60"/>
    <w:rsid w:val="006C207B"/>
    <w:rsid w:val="006C675D"/>
    <w:rsid w:val="006D0105"/>
    <w:rsid w:val="006D2A35"/>
    <w:rsid w:val="006D35B5"/>
    <w:rsid w:val="006D3C28"/>
    <w:rsid w:val="006D41D7"/>
    <w:rsid w:val="006D4E51"/>
    <w:rsid w:val="006E5003"/>
    <w:rsid w:val="006F461C"/>
    <w:rsid w:val="00704762"/>
    <w:rsid w:val="0070604C"/>
    <w:rsid w:val="00710D72"/>
    <w:rsid w:val="007120A4"/>
    <w:rsid w:val="007130A8"/>
    <w:rsid w:val="00721CDB"/>
    <w:rsid w:val="0073674E"/>
    <w:rsid w:val="007405F2"/>
    <w:rsid w:val="00746A6E"/>
    <w:rsid w:val="00750C88"/>
    <w:rsid w:val="00764673"/>
    <w:rsid w:val="00764FA9"/>
    <w:rsid w:val="00774422"/>
    <w:rsid w:val="00774B34"/>
    <w:rsid w:val="00776248"/>
    <w:rsid w:val="00783D31"/>
    <w:rsid w:val="00783F4E"/>
    <w:rsid w:val="0078580A"/>
    <w:rsid w:val="0079207D"/>
    <w:rsid w:val="0079246F"/>
    <w:rsid w:val="007927AF"/>
    <w:rsid w:val="00796A88"/>
    <w:rsid w:val="007A70F7"/>
    <w:rsid w:val="007C4494"/>
    <w:rsid w:val="007C5171"/>
    <w:rsid w:val="007C6471"/>
    <w:rsid w:val="007C675A"/>
    <w:rsid w:val="007C7AC8"/>
    <w:rsid w:val="007D284F"/>
    <w:rsid w:val="007D33E4"/>
    <w:rsid w:val="007E3FB0"/>
    <w:rsid w:val="007F0E12"/>
    <w:rsid w:val="007F54E5"/>
    <w:rsid w:val="007F7AD9"/>
    <w:rsid w:val="0080400D"/>
    <w:rsid w:val="00804E52"/>
    <w:rsid w:val="00812853"/>
    <w:rsid w:val="0082443B"/>
    <w:rsid w:val="00824F52"/>
    <w:rsid w:val="00832684"/>
    <w:rsid w:val="00834C68"/>
    <w:rsid w:val="00835AF1"/>
    <w:rsid w:val="00835D26"/>
    <w:rsid w:val="00837FF6"/>
    <w:rsid w:val="0084705E"/>
    <w:rsid w:val="008516D5"/>
    <w:rsid w:val="0086117F"/>
    <w:rsid w:val="008615C2"/>
    <w:rsid w:val="00864E6E"/>
    <w:rsid w:val="008661E6"/>
    <w:rsid w:val="00866760"/>
    <w:rsid w:val="00866B80"/>
    <w:rsid w:val="00866FA3"/>
    <w:rsid w:val="00877DC6"/>
    <w:rsid w:val="00884C62"/>
    <w:rsid w:val="0089193C"/>
    <w:rsid w:val="00891FAF"/>
    <w:rsid w:val="00895487"/>
    <w:rsid w:val="008A21C5"/>
    <w:rsid w:val="008A366D"/>
    <w:rsid w:val="008A3F08"/>
    <w:rsid w:val="008B04A1"/>
    <w:rsid w:val="008B49C2"/>
    <w:rsid w:val="008D2B47"/>
    <w:rsid w:val="008E0063"/>
    <w:rsid w:val="008E0EF8"/>
    <w:rsid w:val="008E2F2E"/>
    <w:rsid w:val="008E70AC"/>
    <w:rsid w:val="008F2006"/>
    <w:rsid w:val="008F3091"/>
    <w:rsid w:val="00901123"/>
    <w:rsid w:val="00901B13"/>
    <w:rsid w:val="009062BE"/>
    <w:rsid w:val="00912F45"/>
    <w:rsid w:val="00917A5F"/>
    <w:rsid w:val="00920582"/>
    <w:rsid w:val="0092206D"/>
    <w:rsid w:val="009243CC"/>
    <w:rsid w:val="0093237B"/>
    <w:rsid w:val="00936481"/>
    <w:rsid w:val="00941239"/>
    <w:rsid w:val="00947B37"/>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B08BE"/>
    <w:rsid w:val="009B676E"/>
    <w:rsid w:val="009C21E5"/>
    <w:rsid w:val="009C2307"/>
    <w:rsid w:val="009C24E3"/>
    <w:rsid w:val="009C2581"/>
    <w:rsid w:val="009C2A36"/>
    <w:rsid w:val="009D0C13"/>
    <w:rsid w:val="009D3425"/>
    <w:rsid w:val="009D5856"/>
    <w:rsid w:val="009E0436"/>
    <w:rsid w:val="009E2690"/>
    <w:rsid w:val="009E3643"/>
    <w:rsid w:val="009E5A81"/>
    <w:rsid w:val="009E7C85"/>
    <w:rsid w:val="009F0C47"/>
    <w:rsid w:val="009F3532"/>
    <w:rsid w:val="00A0014C"/>
    <w:rsid w:val="00A008C6"/>
    <w:rsid w:val="00A0600D"/>
    <w:rsid w:val="00A069EB"/>
    <w:rsid w:val="00A06FAB"/>
    <w:rsid w:val="00A0743F"/>
    <w:rsid w:val="00A21DAF"/>
    <w:rsid w:val="00A22A5E"/>
    <w:rsid w:val="00A312BD"/>
    <w:rsid w:val="00A3248B"/>
    <w:rsid w:val="00A32B01"/>
    <w:rsid w:val="00A3414D"/>
    <w:rsid w:val="00A41A59"/>
    <w:rsid w:val="00A4744B"/>
    <w:rsid w:val="00A51186"/>
    <w:rsid w:val="00A53869"/>
    <w:rsid w:val="00A572FF"/>
    <w:rsid w:val="00A63BF2"/>
    <w:rsid w:val="00A64AEB"/>
    <w:rsid w:val="00A6657C"/>
    <w:rsid w:val="00A72BF6"/>
    <w:rsid w:val="00A94CB6"/>
    <w:rsid w:val="00A978F4"/>
    <w:rsid w:val="00AA1265"/>
    <w:rsid w:val="00AA737E"/>
    <w:rsid w:val="00AE1456"/>
    <w:rsid w:val="00AE4003"/>
    <w:rsid w:val="00AE5F68"/>
    <w:rsid w:val="00AF0051"/>
    <w:rsid w:val="00AF147E"/>
    <w:rsid w:val="00AF19EC"/>
    <w:rsid w:val="00AF1D8F"/>
    <w:rsid w:val="00B033AA"/>
    <w:rsid w:val="00B04E5D"/>
    <w:rsid w:val="00B05C61"/>
    <w:rsid w:val="00B107C8"/>
    <w:rsid w:val="00B14F76"/>
    <w:rsid w:val="00B150A1"/>
    <w:rsid w:val="00B23668"/>
    <w:rsid w:val="00B243C7"/>
    <w:rsid w:val="00B252E5"/>
    <w:rsid w:val="00B25722"/>
    <w:rsid w:val="00B25F01"/>
    <w:rsid w:val="00B26142"/>
    <w:rsid w:val="00B27499"/>
    <w:rsid w:val="00B3155B"/>
    <w:rsid w:val="00B367BC"/>
    <w:rsid w:val="00B370DE"/>
    <w:rsid w:val="00B45711"/>
    <w:rsid w:val="00B514D4"/>
    <w:rsid w:val="00B516BC"/>
    <w:rsid w:val="00B53A87"/>
    <w:rsid w:val="00B57C6E"/>
    <w:rsid w:val="00B60795"/>
    <w:rsid w:val="00B671AC"/>
    <w:rsid w:val="00B67445"/>
    <w:rsid w:val="00B72136"/>
    <w:rsid w:val="00B742D9"/>
    <w:rsid w:val="00B75BD4"/>
    <w:rsid w:val="00B80873"/>
    <w:rsid w:val="00B81092"/>
    <w:rsid w:val="00B82CB1"/>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D1BE4"/>
    <w:rsid w:val="00BD320B"/>
    <w:rsid w:val="00BD5CB9"/>
    <w:rsid w:val="00BD5FE9"/>
    <w:rsid w:val="00BD6DB0"/>
    <w:rsid w:val="00BF227B"/>
    <w:rsid w:val="00BF278E"/>
    <w:rsid w:val="00C0290C"/>
    <w:rsid w:val="00C03323"/>
    <w:rsid w:val="00C03FF6"/>
    <w:rsid w:val="00C040A8"/>
    <w:rsid w:val="00C07151"/>
    <w:rsid w:val="00C1550D"/>
    <w:rsid w:val="00C20622"/>
    <w:rsid w:val="00C231F0"/>
    <w:rsid w:val="00C25B52"/>
    <w:rsid w:val="00C275C8"/>
    <w:rsid w:val="00C30CFD"/>
    <w:rsid w:val="00C37F35"/>
    <w:rsid w:val="00C4091A"/>
    <w:rsid w:val="00C41228"/>
    <w:rsid w:val="00C426F0"/>
    <w:rsid w:val="00C4300F"/>
    <w:rsid w:val="00C50A98"/>
    <w:rsid w:val="00C510B9"/>
    <w:rsid w:val="00C6393F"/>
    <w:rsid w:val="00C71BCC"/>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3E7C"/>
    <w:rsid w:val="00D14DFB"/>
    <w:rsid w:val="00D21164"/>
    <w:rsid w:val="00D258DC"/>
    <w:rsid w:val="00D30646"/>
    <w:rsid w:val="00D35F0F"/>
    <w:rsid w:val="00D37EC0"/>
    <w:rsid w:val="00D46EB7"/>
    <w:rsid w:val="00D52D18"/>
    <w:rsid w:val="00D62148"/>
    <w:rsid w:val="00D72AE0"/>
    <w:rsid w:val="00D7776E"/>
    <w:rsid w:val="00D77CDD"/>
    <w:rsid w:val="00D829A2"/>
    <w:rsid w:val="00D8310E"/>
    <w:rsid w:val="00D851C4"/>
    <w:rsid w:val="00D93BCE"/>
    <w:rsid w:val="00DA18C7"/>
    <w:rsid w:val="00DA3A6B"/>
    <w:rsid w:val="00DA4F1D"/>
    <w:rsid w:val="00DA6129"/>
    <w:rsid w:val="00DA7D40"/>
    <w:rsid w:val="00DB03D1"/>
    <w:rsid w:val="00DB551C"/>
    <w:rsid w:val="00DC129D"/>
    <w:rsid w:val="00DD40B3"/>
    <w:rsid w:val="00DD5428"/>
    <w:rsid w:val="00DE1220"/>
    <w:rsid w:val="00DE34C8"/>
    <w:rsid w:val="00DF542F"/>
    <w:rsid w:val="00DF68B0"/>
    <w:rsid w:val="00DF7D43"/>
    <w:rsid w:val="00E03CCE"/>
    <w:rsid w:val="00E11233"/>
    <w:rsid w:val="00E11A37"/>
    <w:rsid w:val="00E27441"/>
    <w:rsid w:val="00E27483"/>
    <w:rsid w:val="00E4028B"/>
    <w:rsid w:val="00E41FB9"/>
    <w:rsid w:val="00E43B93"/>
    <w:rsid w:val="00E45D91"/>
    <w:rsid w:val="00E4670D"/>
    <w:rsid w:val="00E47F50"/>
    <w:rsid w:val="00E51EAC"/>
    <w:rsid w:val="00E520E4"/>
    <w:rsid w:val="00E5303A"/>
    <w:rsid w:val="00E541F6"/>
    <w:rsid w:val="00E57F09"/>
    <w:rsid w:val="00E6290E"/>
    <w:rsid w:val="00E62C0B"/>
    <w:rsid w:val="00E66F06"/>
    <w:rsid w:val="00E6762E"/>
    <w:rsid w:val="00E67633"/>
    <w:rsid w:val="00E7458F"/>
    <w:rsid w:val="00E76323"/>
    <w:rsid w:val="00E80214"/>
    <w:rsid w:val="00E84958"/>
    <w:rsid w:val="00E879FE"/>
    <w:rsid w:val="00E97B5E"/>
    <w:rsid w:val="00EA0924"/>
    <w:rsid w:val="00EA0C27"/>
    <w:rsid w:val="00EA474B"/>
    <w:rsid w:val="00EA6228"/>
    <w:rsid w:val="00EB1FF3"/>
    <w:rsid w:val="00EB58A5"/>
    <w:rsid w:val="00EC0831"/>
    <w:rsid w:val="00EC2ECA"/>
    <w:rsid w:val="00EC6FAC"/>
    <w:rsid w:val="00EC7F49"/>
    <w:rsid w:val="00ED1D02"/>
    <w:rsid w:val="00ED2FB2"/>
    <w:rsid w:val="00EE782C"/>
    <w:rsid w:val="00EF045E"/>
    <w:rsid w:val="00EF54A3"/>
    <w:rsid w:val="00EF5DFE"/>
    <w:rsid w:val="00EF790B"/>
    <w:rsid w:val="00F0266A"/>
    <w:rsid w:val="00F05D86"/>
    <w:rsid w:val="00F07EAC"/>
    <w:rsid w:val="00F1024B"/>
    <w:rsid w:val="00F11728"/>
    <w:rsid w:val="00F11958"/>
    <w:rsid w:val="00F11B0C"/>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E60"/>
    <w:rsid w:val="00FB1F54"/>
    <w:rsid w:val="00FB2547"/>
    <w:rsid w:val="00FB26A0"/>
    <w:rsid w:val="00FB7B9E"/>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834C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 w:type="character" w:customStyle="1" w:styleId="Nagwek2Znak">
    <w:name w:val="Nagłówek 2 Znak"/>
    <w:basedOn w:val="Domylnaczcionkaakapitu"/>
    <w:link w:val="Nagwek2"/>
    <w:semiHidden/>
    <w:rsid w:val="00834C68"/>
    <w:rPr>
      <w:rFonts w:asciiTheme="majorHAnsi" w:eastAsiaTheme="majorEastAsia" w:hAnsiTheme="majorHAnsi" w:cstheme="majorBidi"/>
      <w:color w:val="365F91" w:themeColor="accent1" w:themeShade="BF"/>
      <w:sz w:val="26"/>
      <w:szCs w:val="26"/>
      <w:lang w:eastAsia="en-US"/>
    </w:rPr>
  </w:style>
  <w:style w:type="table" w:customStyle="1" w:styleId="TableGrid">
    <w:name w:val="TableGrid"/>
    <w:rsid w:val="00834C68"/>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75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OsFDaFKB_-y_f_ZR99v6O7ZG4bWxP-dT/view?usp=drive_link"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24</Pages>
  <Words>12095</Words>
  <Characters>72574</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14</cp:revision>
  <cp:lastPrinted>2022-07-22T06:58:00Z</cp:lastPrinted>
  <dcterms:created xsi:type="dcterms:W3CDTF">2024-05-09T10:57:00Z</dcterms:created>
  <dcterms:modified xsi:type="dcterms:W3CDTF">2024-05-15T11:59:00Z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