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DEF" w:rsidRDefault="00617FCF" w:rsidP="009D0173">
      <w:pPr>
        <w:pStyle w:val="Standardowytekst"/>
        <w:rPr>
          <w:rFonts w:ascii="Arial" w:hAnsi="Arial" w:cs="Arial"/>
          <w:b/>
          <w:sz w:val="18"/>
          <w:szCs w:val="18"/>
        </w:rPr>
      </w:pPr>
      <w:bookmarkStart w:id="0" w:name="_Hlk514184448"/>
      <w:bookmarkEnd w:id="0"/>
      <w:r w:rsidRPr="00E47FC5">
        <w:rPr>
          <w:rFonts w:ascii="Arial" w:hAnsi="Arial" w:cs="Arial"/>
          <w:b/>
          <w:sz w:val="18"/>
          <w:szCs w:val="18"/>
        </w:rPr>
        <w:t>D-0</w:t>
      </w:r>
      <w:r w:rsidR="00C950FD" w:rsidRPr="00E47FC5">
        <w:rPr>
          <w:rFonts w:ascii="Arial" w:hAnsi="Arial" w:cs="Arial"/>
          <w:b/>
          <w:sz w:val="18"/>
          <w:szCs w:val="18"/>
        </w:rPr>
        <w:t>8</w:t>
      </w:r>
      <w:r w:rsidRPr="00E47FC5">
        <w:rPr>
          <w:rFonts w:ascii="Arial" w:hAnsi="Arial" w:cs="Arial"/>
          <w:b/>
          <w:sz w:val="18"/>
          <w:szCs w:val="18"/>
        </w:rPr>
        <w:t>.0</w:t>
      </w:r>
      <w:r w:rsidR="00C950FD" w:rsidRPr="00E47FC5">
        <w:rPr>
          <w:rFonts w:ascii="Arial" w:hAnsi="Arial" w:cs="Arial"/>
          <w:b/>
          <w:sz w:val="18"/>
          <w:szCs w:val="18"/>
        </w:rPr>
        <w:t>1</w:t>
      </w:r>
      <w:r w:rsidR="001A40EA" w:rsidRPr="00E47FC5">
        <w:rPr>
          <w:rFonts w:ascii="Arial" w:hAnsi="Arial" w:cs="Arial"/>
          <w:b/>
          <w:sz w:val="18"/>
          <w:szCs w:val="18"/>
        </w:rPr>
        <w:t>.0</w:t>
      </w:r>
      <w:r w:rsidR="00BF2541">
        <w:rPr>
          <w:rFonts w:ascii="Arial" w:hAnsi="Arial" w:cs="Arial"/>
          <w:b/>
          <w:sz w:val="18"/>
          <w:szCs w:val="18"/>
        </w:rPr>
        <w:t>2</w:t>
      </w:r>
      <w:r w:rsidR="001A40EA" w:rsidRPr="00E47FC5">
        <w:rPr>
          <w:rFonts w:ascii="Arial" w:hAnsi="Arial" w:cs="Arial"/>
          <w:b/>
          <w:sz w:val="18"/>
          <w:szCs w:val="18"/>
        </w:rPr>
        <w:t xml:space="preserve"> </w:t>
      </w:r>
      <w:r w:rsidR="00B61481" w:rsidRPr="00E47FC5">
        <w:rPr>
          <w:rFonts w:ascii="Arial" w:hAnsi="Arial" w:cs="Arial"/>
          <w:b/>
          <w:sz w:val="18"/>
          <w:szCs w:val="18"/>
        </w:rPr>
        <w:t xml:space="preserve">KRAWĘŻNIKI </w:t>
      </w:r>
      <w:r w:rsidR="00BF2541">
        <w:rPr>
          <w:rFonts w:ascii="Arial" w:hAnsi="Arial" w:cs="Arial"/>
          <w:b/>
          <w:sz w:val="18"/>
          <w:szCs w:val="18"/>
        </w:rPr>
        <w:t>KAMIENNE</w:t>
      </w:r>
    </w:p>
    <w:p w:rsidR="009D0173" w:rsidRPr="009D0173" w:rsidRDefault="009D0173" w:rsidP="009D0173">
      <w:pPr>
        <w:pStyle w:val="Standardowytekst"/>
        <w:rPr>
          <w:rFonts w:ascii="Arial" w:hAnsi="Arial" w:cs="Arial"/>
          <w:b/>
          <w:sz w:val="18"/>
          <w:szCs w:val="18"/>
        </w:rPr>
      </w:pPr>
    </w:p>
    <w:p w:rsidR="00BF2541" w:rsidRPr="00BF2541" w:rsidRDefault="00BF2541" w:rsidP="00BF2541">
      <w:pPr>
        <w:pStyle w:val="Nagwek1"/>
        <w:rPr>
          <w:rFonts w:ascii="Arial" w:hAnsi="Arial" w:cs="Arial"/>
          <w:sz w:val="18"/>
          <w:szCs w:val="18"/>
        </w:rPr>
      </w:pPr>
      <w:r w:rsidRPr="00BF2541">
        <w:rPr>
          <w:rFonts w:ascii="Arial" w:hAnsi="Arial" w:cs="Arial"/>
          <w:sz w:val="18"/>
          <w:szCs w:val="18"/>
        </w:rPr>
        <w:t>1. WSTĘP</w:t>
      </w: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 xml:space="preserve">1.1. Przedmiot </w:t>
      </w:r>
      <w:r w:rsidRPr="00E47FC5">
        <w:rPr>
          <w:rFonts w:cs="Arial"/>
          <w:sz w:val="18"/>
          <w:szCs w:val="18"/>
        </w:rPr>
        <w:t>STWIORB</w:t>
      </w:r>
    </w:p>
    <w:p w:rsidR="00BF2541" w:rsidRDefault="00BF2541" w:rsidP="00BC7075">
      <w:pPr>
        <w:tabs>
          <w:tab w:val="left" w:pos="0"/>
        </w:tabs>
        <w:rPr>
          <w:sz w:val="18"/>
          <w:szCs w:val="18"/>
        </w:rPr>
      </w:pPr>
      <w:r w:rsidRPr="00BF2541">
        <w:rPr>
          <w:sz w:val="18"/>
          <w:szCs w:val="18"/>
        </w:rPr>
        <w:tab/>
        <w:t>Przedmiotem niniejszej ogólnej specyfikacji technicznej (</w:t>
      </w:r>
      <w:r w:rsidR="009D0173">
        <w:rPr>
          <w:sz w:val="18"/>
          <w:szCs w:val="18"/>
        </w:rPr>
        <w:t>STWIORB</w:t>
      </w:r>
      <w:r w:rsidRPr="00BF2541">
        <w:rPr>
          <w:sz w:val="18"/>
          <w:szCs w:val="18"/>
        </w:rPr>
        <w:t>) są wymagania dotyczące wykonania i odbioru robót związanych z ustawieniem krawężników kamiennych</w:t>
      </w:r>
      <w:r w:rsidR="004F4551">
        <w:rPr>
          <w:sz w:val="18"/>
          <w:szCs w:val="18"/>
        </w:rPr>
        <w:t xml:space="preserve"> dla </w:t>
      </w:r>
      <w:r w:rsidR="004F4551" w:rsidRPr="004F4551">
        <w:rPr>
          <w:sz w:val="18"/>
          <w:szCs w:val="18"/>
        </w:rPr>
        <w:t>wykonania zadania wyszczególnionego w SST – 00.00.00</w:t>
      </w:r>
      <w:r w:rsidR="00BC7075">
        <w:rPr>
          <w:sz w:val="18"/>
          <w:szCs w:val="18"/>
        </w:rPr>
        <w:t>.</w:t>
      </w:r>
    </w:p>
    <w:p w:rsidR="009D0173" w:rsidRPr="00BF2541" w:rsidRDefault="009D0173" w:rsidP="00BF2541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 xml:space="preserve">1.2. Zakres stosowania </w:t>
      </w:r>
      <w:r w:rsidR="009D0173">
        <w:rPr>
          <w:rFonts w:cs="Arial"/>
          <w:sz w:val="18"/>
          <w:szCs w:val="18"/>
        </w:rPr>
        <w:t>STWIORB</w:t>
      </w:r>
    </w:p>
    <w:p w:rsidR="009D0173" w:rsidRDefault="00BF2541" w:rsidP="00693BE0">
      <w:pPr>
        <w:rPr>
          <w:sz w:val="18"/>
          <w:szCs w:val="18"/>
        </w:rPr>
      </w:pPr>
      <w:r w:rsidRPr="00BF2541">
        <w:rPr>
          <w:sz w:val="18"/>
          <w:szCs w:val="18"/>
        </w:rPr>
        <w:tab/>
      </w:r>
      <w:r w:rsidR="00693BE0" w:rsidRPr="00B03264">
        <w:rPr>
          <w:sz w:val="18"/>
          <w:szCs w:val="18"/>
        </w:rPr>
        <w:t xml:space="preserve">Specyfikacja Techniczna Wykonania i Odbioru Robót Budowlanych (STWIORB) stosowanej jako dokument przetargowy i kontraktowy przy zlecaniu i realizacji robót wymienionych w </w:t>
      </w:r>
      <w:proofErr w:type="spellStart"/>
      <w:r w:rsidR="00693BE0" w:rsidRPr="00B03264">
        <w:rPr>
          <w:sz w:val="18"/>
          <w:szCs w:val="18"/>
        </w:rPr>
        <w:t>ptk</w:t>
      </w:r>
      <w:proofErr w:type="spellEnd"/>
      <w:r w:rsidR="00693BE0" w:rsidRPr="00B03264">
        <w:rPr>
          <w:sz w:val="18"/>
          <w:szCs w:val="18"/>
        </w:rPr>
        <w:t>. 1.1.</w:t>
      </w:r>
    </w:p>
    <w:p w:rsidR="00693BE0" w:rsidRPr="00BF2541" w:rsidRDefault="00693BE0" w:rsidP="00693BE0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 xml:space="preserve">1.3. Zakres robót objętych </w:t>
      </w:r>
      <w:r w:rsidR="009D0173">
        <w:rPr>
          <w:rFonts w:cs="Arial"/>
          <w:sz w:val="18"/>
          <w:szCs w:val="18"/>
        </w:rPr>
        <w:t>STWIORB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>Ustalenia zawarte w niniejszej specyfikacji dotyczą zasad prowadzenia robót związanych z ustawieniem krawężników kamiennych</w:t>
      </w:r>
      <w:r w:rsidR="004321E2">
        <w:rPr>
          <w:sz w:val="18"/>
          <w:szCs w:val="18"/>
        </w:rPr>
        <w:t xml:space="preserve"> prostych i łukowych o wymiarach 15x30 cm; najazdowych 15x22cm oraz oporników 15x25cm</w:t>
      </w:r>
      <w:r w:rsidRPr="00BF2541">
        <w:rPr>
          <w:sz w:val="18"/>
          <w:szCs w:val="18"/>
        </w:rPr>
        <w:t>:</w:t>
      </w:r>
    </w:p>
    <w:p w:rsidR="00BF2541" w:rsidRPr="00BF2541" w:rsidRDefault="00BF2541" w:rsidP="00664223">
      <w:pPr>
        <w:pStyle w:val="Akapitzlist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 w:rsidRPr="00BF2541">
        <w:rPr>
          <w:sz w:val="18"/>
          <w:szCs w:val="18"/>
        </w:rPr>
        <w:t>ulicznych,</w:t>
      </w:r>
    </w:p>
    <w:p w:rsidR="00BF2541" w:rsidRPr="00BF2541" w:rsidRDefault="00BF2541" w:rsidP="00664223">
      <w:pPr>
        <w:pStyle w:val="Akapitzlist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 w:rsidRPr="00BF2541">
        <w:rPr>
          <w:sz w:val="18"/>
          <w:szCs w:val="18"/>
        </w:rPr>
        <w:t>drogowych,</w:t>
      </w:r>
    </w:p>
    <w:p w:rsid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na ławach z betonu</w:t>
      </w:r>
      <w:r w:rsidR="004321E2">
        <w:rPr>
          <w:sz w:val="18"/>
          <w:szCs w:val="18"/>
        </w:rPr>
        <w:t>.</w:t>
      </w:r>
    </w:p>
    <w:p w:rsidR="009D0173" w:rsidRPr="00BF2541" w:rsidRDefault="009D0173" w:rsidP="00BF2541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1.4. Określenia podstawowe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1.4.1. Krawężniki kamienne - belki kamienne ograniczające chodniki dla pieszych, pasy dzielące, wyspy kierujące oraz nawierzchnie drogowe.</w:t>
      </w:r>
    </w:p>
    <w:p w:rsid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 xml:space="preserve">1.4.2. Pozostałe określenia podstawowe są zgodne z obowiązującymi, odpowiednimi polskimi normami i z definicjami podanymi w </w:t>
      </w:r>
      <w:r w:rsidR="009D0173">
        <w:rPr>
          <w:sz w:val="18"/>
          <w:szCs w:val="18"/>
        </w:rPr>
        <w:t>STWIORB</w:t>
      </w:r>
      <w:r w:rsidRPr="00BF2541">
        <w:rPr>
          <w:sz w:val="18"/>
          <w:szCs w:val="18"/>
        </w:rPr>
        <w:t xml:space="preserve"> D-M-00.00.00 „Wymagania ogólne” pkt 1.4.</w:t>
      </w:r>
    </w:p>
    <w:p w:rsidR="009D0173" w:rsidRPr="00BF2541" w:rsidRDefault="009D0173" w:rsidP="00BF2541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1.5. Ogólne wymagania dotyczące robót</w:t>
      </w:r>
    </w:p>
    <w:p w:rsidR="00BF2541" w:rsidRDefault="00BF2541" w:rsidP="00BF2541">
      <w:pPr>
        <w:rPr>
          <w:sz w:val="18"/>
          <w:szCs w:val="18"/>
        </w:rPr>
      </w:pPr>
      <w:r>
        <w:tab/>
      </w:r>
      <w:r w:rsidRPr="00BF2541">
        <w:rPr>
          <w:sz w:val="18"/>
          <w:szCs w:val="18"/>
        </w:rPr>
        <w:t xml:space="preserve">Ogólne wymagania dotyczące robót podano w </w:t>
      </w:r>
      <w:r w:rsidR="009D0173">
        <w:rPr>
          <w:sz w:val="18"/>
          <w:szCs w:val="18"/>
        </w:rPr>
        <w:t>STWIORB</w:t>
      </w:r>
      <w:r w:rsidRPr="00BF2541">
        <w:rPr>
          <w:sz w:val="18"/>
          <w:szCs w:val="18"/>
        </w:rPr>
        <w:t xml:space="preserve"> D-M-00.00.00 „Wymagania ogólne” pkt 1.5.</w:t>
      </w:r>
    </w:p>
    <w:p w:rsidR="009D0173" w:rsidRDefault="009D0173" w:rsidP="00BF2541"/>
    <w:p w:rsidR="00BF2541" w:rsidRPr="006154F2" w:rsidRDefault="00BF2541" w:rsidP="006154F2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t>2. MATERIAŁY</w:t>
      </w: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2.1. Ogólne wymagania dotyczące materiałów</w:t>
      </w:r>
    </w:p>
    <w:p w:rsid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 xml:space="preserve">Ogólne wymagania dotyczące materiałów, ich pozyskiwania i składowania, podano w  </w:t>
      </w:r>
      <w:r w:rsidR="009D0173">
        <w:rPr>
          <w:sz w:val="18"/>
          <w:szCs w:val="18"/>
        </w:rPr>
        <w:t>STWIORB</w:t>
      </w:r>
      <w:r w:rsidRPr="00BF2541">
        <w:rPr>
          <w:sz w:val="18"/>
          <w:szCs w:val="18"/>
        </w:rPr>
        <w:t xml:space="preserve"> D-M-00.00.00 „Wymagania ogólne” pkt 2.</w:t>
      </w:r>
    </w:p>
    <w:p w:rsidR="009D0173" w:rsidRPr="00BF2541" w:rsidRDefault="009D0173" w:rsidP="00BF2541">
      <w:pPr>
        <w:rPr>
          <w:sz w:val="18"/>
          <w:szCs w:val="18"/>
        </w:rPr>
      </w:pPr>
    </w:p>
    <w:p w:rsidR="00BF2541" w:rsidRDefault="00BF2541" w:rsidP="00BF2541">
      <w:pPr>
        <w:pStyle w:val="Nagwek2"/>
        <w:numPr>
          <w:ilvl w:val="12"/>
          <w:numId w:val="0"/>
        </w:numPr>
      </w:pPr>
      <w:r w:rsidRPr="00BF2541">
        <w:rPr>
          <w:rFonts w:cs="Arial"/>
          <w:sz w:val="18"/>
          <w:szCs w:val="18"/>
        </w:rPr>
        <w:t>2.2. Stosowane materiały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>Materiałami stosowanymi do wykonania krawężników kamiennych  są:</w:t>
      </w:r>
    </w:p>
    <w:p w:rsidR="00BF2541" w:rsidRPr="0026050A" w:rsidRDefault="00BF2541" w:rsidP="0066422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6050A">
        <w:rPr>
          <w:rFonts w:ascii="Arial" w:hAnsi="Arial" w:cs="Arial"/>
          <w:sz w:val="18"/>
          <w:szCs w:val="18"/>
        </w:rPr>
        <w:t xml:space="preserve">krawężniki </w:t>
      </w:r>
      <w:r w:rsidR="0026050A" w:rsidRPr="0026050A">
        <w:rPr>
          <w:rFonts w:ascii="Arial" w:hAnsi="Arial" w:cs="Arial"/>
          <w:sz w:val="18"/>
          <w:szCs w:val="18"/>
        </w:rPr>
        <w:t xml:space="preserve">kamienne proste i łukowe </w:t>
      </w:r>
      <w:r w:rsidRPr="0026050A">
        <w:rPr>
          <w:rFonts w:ascii="Arial" w:hAnsi="Arial" w:cs="Arial"/>
          <w:sz w:val="18"/>
          <w:szCs w:val="18"/>
        </w:rPr>
        <w:t xml:space="preserve">odpowiadające wymaganiom </w:t>
      </w:r>
      <w:r w:rsidR="003F3FAB" w:rsidRPr="0026050A">
        <w:rPr>
          <w:rFonts w:ascii="Arial" w:hAnsi="Arial" w:cs="Arial"/>
          <w:sz w:val="18"/>
          <w:szCs w:val="18"/>
        </w:rPr>
        <w:t>PN-EN 1343:2013-05</w:t>
      </w:r>
    </w:p>
    <w:p w:rsid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 xml:space="preserve">oraz materiały do wykonania odpowiedniego rodzaju ław pod ustawienie krawężników, zgodnie z </w:t>
      </w:r>
      <w:r w:rsidR="009D0173">
        <w:rPr>
          <w:sz w:val="18"/>
          <w:szCs w:val="18"/>
        </w:rPr>
        <w:t>STWIORB</w:t>
      </w:r>
      <w:r w:rsidRPr="00BF2541">
        <w:rPr>
          <w:sz w:val="18"/>
          <w:szCs w:val="18"/>
        </w:rPr>
        <w:t xml:space="preserve"> D-08.01.01 „Krawężniki betonowe”.</w:t>
      </w:r>
    </w:p>
    <w:p w:rsidR="009D0173" w:rsidRPr="00BF2541" w:rsidRDefault="009D0173" w:rsidP="00BF2541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2.3. Krawężniki kamienne - klasyfikacja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2.3.1. Typy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>W zależności od przeznaczenia rozróżnia się trzy typy krawężników: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U   -   uliczne,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D   -   drogowe.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2.3.2. Rodzaje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>W zależności od kształtu przekroju poprzecznego, względnie od faktury obróbki powierzchni widocznych,  rozróżnia się w każdym z typów dwa rodzaje krawężników:            A i B.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2.3.3. Wielkości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>W zależności od wymiaru wysokości krawężnika rozróżnia się następujące wielkości: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 xml:space="preserve">krawężnik uliczny o wysokości </w:t>
      </w:r>
      <w:r w:rsidR="00AB27DE">
        <w:rPr>
          <w:sz w:val="18"/>
          <w:szCs w:val="18"/>
        </w:rPr>
        <w:t>30</w:t>
      </w:r>
      <w:r w:rsidRPr="00BF2541">
        <w:rPr>
          <w:sz w:val="18"/>
          <w:szCs w:val="18"/>
        </w:rPr>
        <w:t xml:space="preserve"> i 2</w:t>
      </w:r>
      <w:r w:rsidR="008577E5">
        <w:rPr>
          <w:sz w:val="18"/>
          <w:szCs w:val="18"/>
        </w:rPr>
        <w:t>2</w:t>
      </w:r>
      <w:r w:rsidRPr="00BF2541">
        <w:rPr>
          <w:sz w:val="18"/>
          <w:szCs w:val="18"/>
        </w:rPr>
        <w:t xml:space="preserve"> cm,</w:t>
      </w:r>
    </w:p>
    <w:p w:rsidR="00075054" w:rsidRPr="00BF2541" w:rsidRDefault="00DE63A2" w:rsidP="00BF2541">
      <w:pPr>
        <w:rPr>
          <w:sz w:val="18"/>
          <w:szCs w:val="18"/>
        </w:rPr>
      </w:pPr>
      <w:r>
        <w:rPr>
          <w:sz w:val="18"/>
          <w:szCs w:val="18"/>
        </w:rPr>
        <w:t>o</w:t>
      </w:r>
      <w:r w:rsidR="00075054">
        <w:rPr>
          <w:sz w:val="18"/>
          <w:szCs w:val="18"/>
        </w:rPr>
        <w:t>porn</w:t>
      </w:r>
      <w:r w:rsidR="00797383">
        <w:rPr>
          <w:sz w:val="18"/>
          <w:szCs w:val="18"/>
        </w:rPr>
        <w:t>iki</w:t>
      </w:r>
      <w:r w:rsidR="00075054">
        <w:rPr>
          <w:sz w:val="18"/>
          <w:szCs w:val="18"/>
        </w:rPr>
        <w:t xml:space="preserve"> </w:t>
      </w:r>
      <w:r>
        <w:rPr>
          <w:sz w:val="18"/>
          <w:szCs w:val="18"/>
        </w:rPr>
        <w:t>o wysokości 25cm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2.3.4. Klasy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>W zależności od cech fizycznych i wytrzymałościowych materiału kamiennego, użytego do wyrobu krawężników, rozróżnia się trzy klasy: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klasa I,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klasa II,</w:t>
      </w:r>
    </w:p>
    <w:p w:rsidR="00BF2541" w:rsidRP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 xml:space="preserve">Przykład oznaczenia krawężnika kamiennego ulicznego prostego (UP) rodzaju B, wielkości 35, klasy II:   krawężnik UPB35II   </w:t>
      </w:r>
      <w:r w:rsidR="003F3FAB">
        <w:rPr>
          <w:sz w:val="18"/>
          <w:szCs w:val="18"/>
        </w:rPr>
        <w:t>PN-EN 1343:2013-05</w:t>
      </w:r>
    </w:p>
    <w:p w:rsidR="009D0173" w:rsidRPr="00BF2541" w:rsidRDefault="009D0173" w:rsidP="00BF2541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2.4. Krawężniki kamienne - wymagania techniczne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2.4.1. Cechy fizyczne i wytrzymałościowe</w:t>
      </w:r>
    </w:p>
    <w:p w:rsidR="009D0173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 xml:space="preserve">Materiałem do wyrobu krawężników są bloki kamienne ze skał magmowych, osadowych lub metamorficznych, </w:t>
      </w:r>
    </w:p>
    <w:p w:rsid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 xml:space="preserve">klasy I </w:t>
      </w:r>
      <w:proofErr w:type="spellStart"/>
      <w:r w:rsidRPr="00BF2541">
        <w:rPr>
          <w:sz w:val="18"/>
          <w:szCs w:val="18"/>
        </w:rPr>
        <w:t>i</w:t>
      </w:r>
      <w:proofErr w:type="spellEnd"/>
      <w:r w:rsidRPr="00BF2541">
        <w:rPr>
          <w:sz w:val="18"/>
          <w:szCs w:val="18"/>
        </w:rPr>
        <w:t xml:space="preserve"> II wg </w:t>
      </w:r>
      <w:r w:rsidR="003F3FAB">
        <w:rPr>
          <w:sz w:val="18"/>
          <w:szCs w:val="18"/>
        </w:rPr>
        <w:t>PN-EN 1343:2013-05</w:t>
      </w:r>
      <w:r w:rsidR="004321E2" w:rsidRPr="004321E2">
        <w:rPr>
          <w:sz w:val="18"/>
          <w:szCs w:val="18"/>
        </w:rPr>
        <w:t xml:space="preserve"> </w:t>
      </w:r>
      <w:r w:rsidRPr="00BF2541">
        <w:rPr>
          <w:sz w:val="18"/>
          <w:szCs w:val="18"/>
        </w:rPr>
        <w:t>o cechach fizycznych i wytrzymałościowych</w:t>
      </w:r>
      <w:r w:rsidR="00896E2C">
        <w:rPr>
          <w:sz w:val="18"/>
          <w:szCs w:val="18"/>
        </w:rPr>
        <w:t>.</w:t>
      </w:r>
    </w:p>
    <w:p w:rsidR="005F47E2" w:rsidRDefault="005F47E2" w:rsidP="00BF2541">
      <w:pPr>
        <w:rPr>
          <w:sz w:val="18"/>
          <w:szCs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55"/>
        <w:gridCol w:w="1173"/>
        <w:gridCol w:w="1697"/>
        <w:gridCol w:w="1898"/>
        <w:gridCol w:w="1749"/>
        <w:gridCol w:w="2858"/>
      </w:tblGrid>
      <w:tr w:rsidR="005F47E2" w:rsidRPr="00E02F45" w:rsidTr="00E221FA">
        <w:tc>
          <w:tcPr>
            <w:tcW w:w="489" w:type="dxa"/>
            <w:gridSpan w:val="2"/>
            <w:tcBorders>
              <w:bottom w:val="double" w:sz="4" w:space="0" w:color="auto"/>
            </w:tcBorders>
          </w:tcPr>
          <w:p w:rsidR="005F47E2" w:rsidRPr="00E02F45" w:rsidRDefault="005F47E2" w:rsidP="00E221FA">
            <w:r w:rsidRPr="00E02F45">
              <w:t>Lp.</w:t>
            </w:r>
          </w:p>
        </w:tc>
        <w:tc>
          <w:tcPr>
            <w:tcW w:w="4801" w:type="dxa"/>
            <w:gridSpan w:val="3"/>
            <w:tcBorders>
              <w:bottom w:val="double" w:sz="4" w:space="0" w:color="auto"/>
            </w:tcBorders>
          </w:tcPr>
          <w:p w:rsidR="005F47E2" w:rsidRPr="00E02F45" w:rsidRDefault="005F47E2" w:rsidP="00E221FA">
            <w:r w:rsidRPr="00E02F45">
              <w:t>Cecha</w:t>
            </w:r>
          </w:p>
        </w:tc>
        <w:tc>
          <w:tcPr>
            <w:tcW w:w="1764" w:type="dxa"/>
            <w:tcBorders>
              <w:bottom w:val="double" w:sz="4" w:space="0" w:color="auto"/>
            </w:tcBorders>
          </w:tcPr>
          <w:p w:rsidR="005F47E2" w:rsidRPr="00E02F45" w:rsidRDefault="005F47E2" w:rsidP="00E221FA">
            <w:r w:rsidRPr="00E02F45">
              <w:t>Norma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5F47E2" w:rsidRPr="00E02F45" w:rsidRDefault="005F47E2" w:rsidP="00E221FA">
            <w:r w:rsidRPr="00E02F45">
              <w:t>Wymagania</w:t>
            </w:r>
          </w:p>
        </w:tc>
      </w:tr>
      <w:tr w:rsidR="005F47E2" w:rsidRPr="00423C2F" w:rsidTr="00E221FA">
        <w:tc>
          <w:tcPr>
            <w:tcW w:w="489" w:type="dxa"/>
            <w:gridSpan w:val="2"/>
            <w:tcBorders>
              <w:top w:val="double" w:sz="4" w:space="0" w:color="auto"/>
            </w:tcBorders>
          </w:tcPr>
          <w:p w:rsidR="005F47E2" w:rsidRPr="00423C2F" w:rsidRDefault="005F47E2" w:rsidP="00E221FA">
            <w:r w:rsidRPr="00423C2F">
              <w:t>1</w:t>
            </w:r>
          </w:p>
        </w:tc>
        <w:tc>
          <w:tcPr>
            <w:tcW w:w="4801" w:type="dxa"/>
            <w:gridSpan w:val="3"/>
            <w:tcBorders>
              <w:top w:val="double" w:sz="4" w:space="0" w:color="auto"/>
            </w:tcBorders>
          </w:tcPr>
          <w:p w:rsidR="005F47E2" w:rsidRPr="00423C2F" w:rsidRDefault="005F47E2" w:rsidP="00E221FA">
            <w:r w:rsidRPr="00423C2F">
              <w:t>Dopuszczalne odchyłki, w mm</w:t>
            </w:r>
          </w:p>
          <w:p w:rsidR="005F47E2" w:rsidRPr="00423C2F" w:rsidRDefault="005F47E2" w:rsidP="00E221FA">
            <w:r w:rsidRPr="00423C2F">
              <w:t>a) całkowitej szerokości i wysokości</w:t>
            </w:r>
          </w:p>
          <w:p w:rsidR="005F47E2" w:rsidRPr="00423C2F" w:rsidRDefault="005F47E2" w:rsidP="00E221FA"/>
          <w:p w:rsidR="005F47E2" w:rsidRPr="00423C2F" w:rsidRDefault="005F47E2" w:rsidP="00664223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pomiędzy dwoma powierzchniami ciosanymi</w:t>
            </w:r>
          </w:p>
          <w:p w:rsidR="005F47E2" w:rsidRPr="00423C2F" w:rsidRDefault="005F47E2" w:rsidP="00664223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pomiędzy powierzchnią obrabianą i ciosaną</w:t>
            </w:r>
          </w:p>
          <w:p w:rsidR="005F47E2" w:rsidRPr="00423C2F" w:rsidRDefault="005F47E2" w:rsidP="00664223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pomiędzy dwoma powierzchniami obrabianymi</w:t>
            </w:r>
          </w:p>
          <w:p w:rsidR="005F47E2" w:rsidRPr="00423C2F" w:rsidRDefault="005F47E2" w:rsidP="00E221FA">
            <w:r w:rsidRPr="00423C2F">
              <w:t>b) na skosach krawężników z fazą, w mm</w:t>
            </w:r>
          </w:p>
          <w:p w:rsidR="005F47E2" w:rsidRPr="00423C2F" w:rsidRDefault="005F47E2" w:rsidP="00664223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powierzchnie piłowane</w:t>
            </w:r>
          </w:p>
          <w:p w:rsidR="005F47E2" w:rsidRPr="00423C2F" w:rsidRDefault="005F47E2" w:rsidP="00664223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powierzchnie ciosane</w:t>
            </w:r>
          </w:p>
          <w:p w:rsidR="005F47E2" w:rsidRPr="00423C2F" w:rsidRDefault="005F47E2" w:rsidP="00664223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powierzchnie obrabiane</w:t>
            </w:r>
          </w:p>
          <w:p w:rsidR="005F47E2" w:rsidRPr="00423C2F" w:rsidRDefault="005F47E2" w:rsidP="00E221FA">
            <w:r w:rsidRPr="00423C2F">
              <w:t>c) powierzchni czołowych krawężników prostych, w mm</w:t>
            </w:r>
          </w:p>
          <w:p w:rsidR="005F47E2" w:rsidRPr="00423C2F" w:rsidRDefault="005F47E2" w:rsidP="00664223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prostoliniowość krawędzi równoległych do powierzchni górnej</w:t>
            </w:r>
          </w:p>
          <w:p w:rsidR="005F47E2" w:rsidRPr="00423C2F" w:rsidRDefault="005F47E2" w:rsidP="00664223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 xml:space="preserve">prostoliniowość krawędzi prostopadłych do powierzchni górnej,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423C2F">
                <w:t>3 mm</w:t>
              </w:r>
            </w:smartTag>
            <w:r w:rsidRPr="00423C2F">
              <w:t xml:space="preserve">  od góry</w:t>
            </w:r>
          </w:p>
          <w:p w:rsidR="005F47E2" w:rsidRPr="00423C2F" w:rsidRDefault="005F47E2" w:rsidP="00664223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prostopadłość pomiędzy powierzchniami górną  i czołową, gdy tworzą one kąt prosty</w:t>
            </w:r>
          </w:p>
          <w:p w:rsidR="005F47E2" w:rsidRPr="00423C2F" w:rsidRDefault="005F47E2" w:rsidP="00664223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nierówności górnej powierzchni</w:t>
            </w:r>
          </w:p>
          <w:p w:rsidR="005F47E2" w:rsidRPr="00423C2F" w:rsidRDefault="005F47E2" w:rsidP="00664223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prostopadłość pomiędzy powierzchnią górną              i powierzchnią tylną</w:t>
            </w:r>
          </w:p>
          <w:p w:rsidR="005F47E2" w:rsidRPr="00423C2F" w:rsidRDefault="005F47E2" w:rsidP="00E221FA">
            <w:r w:rsidRPr="00423C2F">
              <w:t>d) promień krawężników łukowych z powierzchnią ciosaną lub obrabianą, w porównaniu z powierzchnią po obróbce mechanicznej</w:t>
            </w:r>
          </w:p>
          <w:p w:rsidR="005F47E2" w:rsidRPr="00423C2F" w:rsidRDefault="005F47E2" w:rsidP="00E221FA">
            <w:r w:rsidRPr="00423C2F">
              <w:t>e) nierówności (wypukłości i wklęsłości) powierzchni czołowej, w mm</w:t>
            </w:r>
          </w:p>
          <w:p w:rsidR="005F47E2" w:rsidRPr="00423C2F" w:rsidRDefault="005F47E2" w:rsidP="00664223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ciosanej</w:t>
            </w:r>
          </w:p>
          <w:p w:rsidR="005F47E2" w:rsidRPr="00423C2F" w:rsidRDefault="005F47E2" w:rsidP="00664223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z grubą fakturą</w:t>
            </w:r>
          </w:p>
          <w:p w:rsidR="005F47E2" w:rsidRPr="00423C2F" w:rsidRDefault="005F47E2" w:rsidP="00664223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z drobną fakturą</w:t>
            </w:r>
          </w:p>
        </w:tc>
        <w:tc>
          <w:tcPr>
            <w:tcW w:w="1764" w:type="dxa"/>
            <w:tcBorders>
              <w:top w:val="double" w:sz="4" w:space="0" w:color="auto"/>
            </w:tcBorders>
          </w:tcPr>
          <w:p w:rsidR="005F47E2" w:rsidRPr="00423C2F" w:rsidRDefault="005F47E2" w:rsidP="00E221FA">
            <w:r w:rsidRPr="00423C2F">
              <w:lastRenderedPageBreak/>
              <w:t xml:space="preserve">PN-EN 1343, zał. A 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0"/>
              <w:gridCol w:w="310"/>
              <w:gridCol w:w="419"/>
              <w:gridCol w:w="753"/>
            </w:tblGrid>
            <w:tr w:rsidR="005F47E2" w:rsidRPr="00423C2F" w:rsidTr="00E221FA">
              <w:tc>
                <w:tcPr>
                  <w:tcW w:w="879" w:type="dxa"/>
                  <w:tcBorders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>Szerokość</w:t>
                  </w:r>
                </w:p>
              </w:tc>
              <w:tc>
                <w:tcPr>
                  <w:tcW w:w="1504" w:type="dxa"/>
                  <w:gridSpan w:val="3"/>
                </w:tcPr>
                <w:p w:rsidR="005F47E2" w:rsidRPr="00423C2F" w:rsidRDefault="005F47E2" w:rsidP="00E221FA">
                  <w:r w:rsidRPr="00423C2F">
                    <w:t>Wysokość</w:t>
                  </w:r>
                </w:p>
              </w:tc>
            </w:tr>
            <w:tr w:rsidR="005F47E2" w:rsidRPr="00423C2F" w:rsidTr="00E221FA">
              <w:tc>
                <w:tcPr>
                  <w:tcW w:w="879" w:type="dxa"/>
                  <w:tcBorders>
                    <w:top w:val="nil"/>
                  </w:tcBorders>
                </w:tcPr>
                <w:p w:rsidR="005F47E2" w:rsidRPr="00423C2F" w:rsidRDefault="005F47E2" w:rsidP="00E221FA"/>
              </w:tc>
              <w:tc>
                <w:tcPr>
                  <w:tcW w:w="751" w:type="dxa"/>
                  <w:gridSpan w:val="2"/>
                </w:tcPr>
                <w:p w:rsidR="005F47E2" w:rsidRPr="00423C2F" w:rsidRDefault="005F47E2" w:rsidP="00E221FA">
                  <w:bookmarkStart w:id="1" w:name="_GoBack"/>
                  <w:bookmarkEnd w:id="1"/>
                  <w:r w:rsidRPr="00423C2F">
                    <w:t xml:space="preserve">Klasa </w:t>
                  </w:r>
                  <w:r w:rsidRPr="00423C2F">
                    <w:lastRenderedPageBreak/>
                    <w:t>1</w:t>
                  </w:r>
                </w:p>
              </w:tc>
              <w:tc>
                <w:tcPr>
                  <w:tcW w:w="753" w:type="dxa"/>
                </w:tcPr>
                <w:p w:rsidR="005F47E2" w:rsidRPr="00423C2F" w:rsidRDefault="005F47E2" w:rsidP="00E221FA">
                  <w:pPr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Klasa</w:t>
                  </w:r>
                  <w:r w:rsidRPr="00423C2F">
                    <w:rPr>
                      <w:b/>
                    </w:rPr>
                    <w:t xml:space="preserve"> </w:t>
                  </w:r>
                  <w:r w:rsidRPr="00423C2F">
                    <w:rPr>
                      <w:b/>
                    </w:rPr>
                    <w:lastRenderedPageBreak/>
                    <w:t>2</w:t>
                  </w:r>
                </w:p>
              </w:tc>
            </w:tr>
            <w:tr w:rsidR="005F47E2" w:rsidRPr="00423C2F" w:rsidTr="00E221FA">
              <w:tc>
                <w:tcPr>
                  <w:tcW w:w="879" w:type="dxa"/>
                  <w:tcBorders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lastRenderedPageBreak/>
                    <w:t xml:space="preserve">  ±  10</w:t>
                  </w:r>
                </w:p>
              </w:tc>
              <w:tc>
                <w:tcPr>
                  <w:tcW w:w="751" w:type="dxa"/>
                  <w:gridSpan w:val="2"/>
                  <w:tcBorders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>±  30</w:t>
                  </w:r>
                </w:p>
              </w:tc>
              <w:tc>
                <w:tcPr>
                  <w:tcW w:w="753" w:type="dxa"/>
                  <w:tcBorders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>±  20</w:t>
                  </w:r>
                </w:p>
              </w:tc>
            </w:tr>
            <w:tr w:rsidR="005F47E2" w:rsidRPr="00423C2F" w:rsidTr="00E221FA">
              <w:tc>
                <w:tcPr>
                  <w:tcW w:w="879" w:type="dxa"/>
                  <w:tcBorders>
                    <w:top w:val="nil"/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>±  5</w:t>
                  </w:r>
                </w:p>
              </w:tc>
              <w:tc>
                <w:tcPr>
                  <w:tcW w:w="751" w:type="dxa"/>
                  <w:gridSpan w:val="2"/>
                  <w:tcBorders>
                    <w:top w:val="nil"/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>±  30</w:t>
                  </w:r>
                </w:p>
              </w:tc>
              <w:tc>
                <w:tcPr>
                  <w:tcW w:w="753" w:type="dxa"/>
                  <w:tcBorders>
                    <w:top w:val="nil"/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>±  20</w:t>
                  </w:r>
                </w:p>
              </w:tc>
            </w:tr>
            <w:tr w:rsidR="005F47E2" w:rsidRPr="00423C2F" w:rsidTr="00E221FA">
              <w:tc>
                <w:tcPr>
                  <w:tcW w:w="879" w:type="dxa"/>
                  <w:tcBorders>
                    <w:top w:val="nil"/>
                  </w:tcBorders>
                </w:tcPr>
                <w:p w:rsidR="005F47E2" w:rsidRPr="00423C2F" w:rsidRDefault="005F47E2" w:rsidP="00E221FA">
                  <w:r w:rsidRPr="00423C2F">
                    <w:t>±  3</w:t>
                  </w:r>
                </w:p>
              </w:tc>
              <w:tc>
                <w:tcPr>
                  <w:tcW w:w="751" w:type="dxa"/>
                  <w:gridSpan w:val="2"/>
                  <w:tcBorders>
                    <w:top w:val="nil"/>
                  </w:tcBorders>
                </w:tcPr>
                <w:p w:rsidR="005F47E2" w:rsidRPr="00423C2F" w:rsidRDefault="005F47E2" w:rsidP="00E221FA">
                  <w:r w:rsidRPr="00423C2F">
                    <w:t>±  10</w:t>
                  </w:r>
                </w:p>
              </w:tc>
              <w:tc>
                <w:tcPr>
                  <w:tcW w:w="753" w:type="dxa"/>
                  <w:tcBorders>
                    <w:top w:val="nil"/>
                  </w:tcBorders>
                </w:tcPr>
                <w:p w:rsidR="005F47E2" w:rsidRPr="00423C2F" w:rsidRDefault="005F47E2" w:rsidP="00E221FA">
                  <w:r w:rsidRPr="00423C2F">
                    <w:t>±  10</w:t>
                  </w:r>
                </w:p>
              </w:tc>
            </w:tr>
            <w:tr w:rsidR="005F47E2" w:rsidRPr="00423C2F" w:rsidTr="00E221FA">
              <w:tblPrEx>
                <w:tblLook w:val="01E0" w:firstRow="1" w:lastRow="1" w:firstColumn="1" w:lastColumn="1" w:noHBand="0" w:noVBand="0"/>
              </w:tblPrEx>
              <w:tc>
                <w:tcPr>
                  <w:tcW w:w="1189" w:type="dxa"/>
                  <w:gridSpan w:val="2"/>
                </w:tcPr>
                <w:p w:rsidR="005F47E2" w:rsidRPr="00423C2F" w:rsidRDefault="004C7EC4" w:rsidP="00E221F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688340" cy="520700"/>
                            <wp:effectExtent l="15875" t="16510" r="19685" b="15240"/>
                            <wp:wrapNone/>
                            <wp:docPr id="6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88340" cy="5207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.25pt;margin-top:2.8pt;width:54.2pt;height:4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" strokeweight="2pt"/>
                        </w:pict>
                      </mc:Fallback>
                    </mc:AlternateContent>
                  </w:r>
                  <w:r w:rsidR="005F47E2" w:rsidRPr="00423C2F">
                    <w:t>Klasa 1</w:t>
                  </w:r>
                </w:p>
              </w:tc>
              <w:tc>
                <w:tcPr>
                  <w:tcW w:w="1194" w:type="dxa"/>
                  <w:gridSpan w:val="2"/>
                </w:tcPr>
                <w:p w:rsidR="005F47E2" w:rsidRPr="00423C2F" w:rsidRDefault="005F47E2" w:rsidP="00E221FA">
                  <w:pPr>
                    <w:rPr>
                      <w:b/>
                    </w:rPr>
                  </w:pPr>
                  <w:r w:rsidRPr="00423C2F">
                    <w:rPr>
                      <w:b/>
                    </w:rPr>
                    <w:t>Kl</w:t>
                  </w:r>
                  <w:r>
                    <w:rPr>
                      <w:b/>
                    </w:rPr>
                    <w:t>as</w:t>
                  </w:r>
                  <w:r w:rsidRPr="00423C2F">
                    <w:rPr>
                      <w:b/>
                    </w:rPr>
                    <w:t>a 2</w:t>
                  </w:r>
                </w:p>
              </w:tc>
            </w:tr>
            <w:tr w:rsidR="005F47E2" w:rsidRPr="00423C2F" w:rsidTr="00E221FA">
              <w:tblPrEx>
                <w:tblLook w:val="01E0" w:firstRow="1" w:lastRow="1" w:firstColumn="1" w:lastColumn="1" w:noHBand="0" w:noVBand="0"/>
              </w:tblPrEx>
              <w:tc>
                <w:tcPr>
                  <w:tcW w:w="1189" w:type="dxa"/>
                  <w:gridSpan w:val="2"/>
                  <w:tcBorders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>±  5</w:t>
                  </w:r>
                </w:p>
              </w:tc>
              <w:tc>
                <w:tcPr>
                  <w:tcW w:w="1194" w:type="dxa"/>
                  <w:gridSpan w:val="2"/>
                  <w:tcBorders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>±  2</w:t>
                  </w:r>
                </w:p>
              </w:tc>
            </w:tr>
            <w:tr w:rsidR="005F47E2" w:rsidRPr="00423C2F" w:rsidTr="00E221FA">
              <w:tblPrEx>
                <w:tblLook w:val="01E0" w:firstRow="1" w:lastRow="1" w:firstColumn="1" w:lastColumn="1" w:noHBand="0" w:noVBand="0"/>
              </w:tblPrEx>
              <w:tc>
                <w:tcPr>
                  <w:tcW w:w="1189" w:type="dxa"/>
                  <w:gridSpan w:val="2"/>
                  <w:tcBorders>
                    <w:top w:val="nil"/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 xml:space="preserve">  ±  15</w:t>
                  </w:r>
                </w:p>
              </w:tc>
              <w:tc>
                <w:tcPr>
                  <w:tcW w:w="1194" w:type="dxa"/>
                  <w:gridSpan w:val="2"/>
                  <w:tcBorders>
                    <w:top w:val="nil"/>
                    <w:bottom w:val="nil"/>
                  </w:tcBorders>
                </w:tcPr>
                <w:p w:rsidR="005F47E2" w:rsidRPr="00423C2F" w:rsidRDefault="005F47E2" w:rsidP="00E221FA">
                  <w:r w:rsidRPr="00423C2F">
                    <w:t xml:space="preserve"> ±</w:t>
                  </w:r>
                  <w:r w:rsidRPr="00423C2F">
                    <w:cr/>
                    <w:t xml:space="preserve"> 15</w:t>
                  </w:r>
                </w:p>
              </w:tc>
            </w:tr>
            <w:tr w:rsidR="005F47E2" w:rsidRPr="00423C2F" w:rsidTr="00E221FA">
              <w:tblPrEx>
                <w:tblLook w:val="01E0" w:firstRow="1" w:lastRow="1" w:firstColumn="1" w:lastColumn="1" w:noHBand="0" w:noVBand="0"/>
              </w:tblPrEx>
              <w:tc>
                <w:tcPr>
                  <w:tcW w:w="1189" w:type="dxa"/>
                  <w:gridSpan w:val="2"/>
                  <w:tcBorders>
                    <w:top w:val="nil"/>
                  </w:tcBorders>
                </w:tcPr>
                <w:p w:rsidR="005F47E2" w:rsidRPr="00423C2F" w:rsidRDefault="005F47E2" w:rsidP="00E221FA">
                  <w:r w:rsidRPr="00423C2F">
                    <w:t xml:space="preserve">         ± 5</w:t>
                  </w:r>
                </w:p>
              </w:tc>
              <w:tc>
                <w:tcPr>
                  <w:tcW w:w="1194" w:type="dxa"/>
                  <w:gridSpan w:val="2"/>
                  <w:tcBorders>
                    <w:top w:val="nil"/>
                  </w:tcBorders>
                </w:tcPr>
                <w:p w:rsidR="005F47E2" w:rsidRPr="00423C2F" w:rsidRDefault="005F47E2" w:rsidP="00E221FA">
                  <w:r w:rsidRPr="00423C2F">
                    <w:t>±  5</w:t>
                  </w:r>
                </w:p>
              </w:tc>
            </w:tr>
            <w:tr w:rsidR="005F47E2" w:rsidRPr="00423C2F" w:rsidTr="00E221FA">
              <w:tblPrEx>
                <w:tblLook w:val="01E0" w:firstRow="1" w:lastRow="1" w:firstColumn="1" w:lastColumn="1" w:noHBand="0" w:noVBand="0"/>
              </w:tblPrEx>
              <w:tc>
                <w:tcPr>
                  <w:tcW w:w="1189" w:type="dxa"/>
                  <w:gridSpan w:val="2"/>
                </w:tcPr>
                <w:p w:rsidR="005F47E2" w:rsidRPr="00423C2F" w:rsidRDefault="004C7EC4" w:rsidP="00E221F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688340" cy="1170305"/>
                            <wp:effectExtent l="16510" t="15875" r="19050" b="13970"/>
                            <wp:wrapNone/>
                            <wp:docPr id="3" name="AutoShap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88340" cy="11703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" o:spid="_x0000_s1026" type="#_x0000_t32" style="position:absolute;margin-left:-.2pt;margin-top:2pt;width:54.2pt;height:9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" strokeweight="2pt"/>
                        </w:pict>
                      </mc:Fallback>
                    </mc:AlternateContent>
                  </w:r>
                  <w:r w:rsidR="005F47E2" w:rsidRPr="00423C2F">
                    <w:t>ciosane</w:t>
                  </w:r>
                </w:p>
              </w:tc>
              <w:tc>
                <w:tcPr>
                  <w:tcW w:w="1194" w:type="dxa"/>
                  <w:gridSpan w:val="2"/>
                </w:tcPr>
                <w:p w:rsidR="005F47E2" w:rsidRPr="00423C2F" w:rsidRDefault="005F47E2" w:rsidP="00E221FA">
                  <w:pPr>
                    <w:rPr>
                      <w:b/>
                    </w:rPr>
                  </w:pPr>
                  <w:r w:rsidRPr="00423C2F">
                    <w:rPr>
                      <w:b/>
                    </w:rPr>
                    <w:t>obrabiane</w:t>
                  </w:r>
                </w:p>
              </w:tc>
            </w:tr>
            <w:tr w:rsidR="005F47E2" w:rsidRPr="00423C2F" w:rsidTr="00E221FA">
              <w:tblPrEx>
                <w:tblLook w:val="01E0" w:firstRow="1" w:lastRow="1" w:firstColumn="1" w:lastColumn="1" w:noHBand="0" w:noVBand="0"/>
              </w:tblPrEx>
              <w:trPr>
                <w:trHeight w:val="1417"/>
              </w:trPr>
              <w:tc>
                <w:tcPr>
                  <w:tcW w:w="1189" w:type="dxa"/>
                  <w:gridSpan w:val="2"/>
                  <w:tcBorders>
                    <w:bottom w:val="nil"/>
                  </w:tcBorders>
                </w:tcPr>
                <w:p w:rsidR="005F47E2" w:rsidRPr="00423C2F" w:rsidRDefault="005F47E2" w:rsidP="00E221FA"/>
                <w:p w:rsidR="005F47E2" w:rsidRPr="00423C2F" w:rsidRDefault="005F47E2" w:rsidP="00E221FA">
                  <w:r w:rsidRPr="00423C2F">
                    <w:t>± 6</w:t>
                  </w:r>
                </w:p>
                <w:p w:rsidR="005F47E2" w:rsidRPr="00423C2F" w:rsidRDefault="005F47E2" w:rsidP="00E221FA"/>
                <w:p w:rsidR="005F47E2" w:rsidRPr="00423C2F" w:rsidRDefault="005F47E2" w:rsidP="00E221FA">
                  <w:r w:rsidRPr="00423C2F">
                    <w:t>± 6</w:t>
                  </w:r>
                </w:p>
                <w:p w:rsidR="005F47E2" w:rsidRPr="00423C2F" w:rsidRDefault="005F47E2" w:rsidP="00E221FA"/>
                <w:p w:rsidR="005F47E2" w:rsidRPr="00423C2F" w:rsidRDefault="005F47E2" w:rsidP="00E221FA">
                  <w:r w:rsidRPr="00423C2F">
                    <w:t>± 10</w:t>
                  </w:r>
                </w:p>
                <w:p w:rsidR="005F47E2" w:rsidRPr="00423C2F" w:rsidRDefault="005F47E2" w:rsidP="00E221FA">
                  <w:r w:rsidRPr="00423C2F">
                    <w:t>± 10</w:t>
                  </w:r>
                </w:p>
              </w:tc>
              <w:tc>
                <w:tcPr>
                  <w:tcW w:w="1194" w:type="dxa"/>
                  <w:gridSpan w:val="2"/>
                  <w:tcBorders>
                    <w:bottom w:val="nil"/>
                  </w:tcBorders>
                </w:tcPr>
                <w:p w:rsidR="005F47E2" w:rsidRPr="00423C2F" w:rsidRDefault="005F47E2" w:rsidP="00E221FA"/>
                <w:p w:rsidR="005F47E2" w:rsidRPr="00423C2F" w:rsidRDefault="005F47E2" w:rsidP="00E221FA">
                  <w:r w:rsidRPr="00423C2F">
                    <w:t>± 3</w:t>
                  </w:r>
                </w:p>
                <w:p w:rsidR="005F47E2" w:rsidRPr="00423C2F" w:rsidRDefault="005F47E2" w:rsidP="00E221FA"/>
                <w:p w:rsidR="005F47E2" w:rsidRPr="00423C2F" w:rsidRDefault="005F47E2" w:rsidP="00E221FA">
                  <w:r w:rsidRPr="00423C2F">
                    <w:t>± 3</w:t>
                  </w:r>
                </w:p>
                <w:p w:rsidR="005F47E2" w:rsidRPr="00423C2F" w:rsidRDefault="005F47E2" w:rsidP="00E221FA"/>
                <w:p w:rsidR="005F47E2" w:rsidRPr="00423C2F" w:rsidRDefault="005F47E2" w:rsidP="00E221FA">
                  <w:r w:rsidRPr="00423C2F">
                    <w:t>± 7</w:t>
                  </w:r>
                </w:p>
                <w:p w:rsidR="005F47E2" w:rsidRPr="00423C2F" w:rsidRDefault="005F47E2" w:rsidP="00E221FA">
                  <w:r w:rsidRPr="00423C2F">
                    <w:t>± 5</w:t>
                  </w:r>
                </w:p>
              </w:tc>
            </w:tr>
            <w:tr w:rsidR="005F47E2" w:rsidRPr="00423C2F" w:rsidTr="00E221FA">
              <w:tblPrEx>
                <w:tblLook w:val="01E0" w:firstRow="1" w:lastRow="1" w:firstColumn="1" w:lastColumn="1" w:noHBand="0" w:noVBand="0"/>
              </w:tblPrEx>
              <w:tc>
                <w:tcPr>
                  <w:tcW w:w="2378" w:type="dxa"/>
                  <w:gridSpan w:val="4"/>
                  <w:tcBorders>
                    <w:top w:val="nil"/>
                  </w:tcBorders>
                </w:tcPr>
                <w:p w:rsidR="005F47E2" w:rsidRPr="00423C2F" w:rsidRDefault="005F47E2" w:rsidP="00E221FA">
                  <w:r w:rsidRPr="00423C2F">
                    <w:t>wszystkie krawężniki ± 5</w:t>
                  </w:r>
                </w:p>
              </w:tc>
            </w:tr>
          </w:tbl>
          <w:p w:rsidR="005F47E2" w:rsidRPr="00423C2F" w:rsidRDefault="005F47E2" w:rsidP="00E221FA"/>
          <w:p w:rsidR="005F47E2" w:rsidRPr="00423C2F" w:rsidRDefault="005F47E2" w:rsidP="00E221FA">
            <w:r w:rsidRPr="00423C2F">
              <w:t>2% wartości zadeklarowanej</w:t>
            </w:r>
          </w:p>
          <w:p w:rsidR="005F47E2" w:rsidRPr="00423C2F" w:rsidRDefault="005F47E2" w:rsidP="00E221FA"/>
          <w:p w:rsidR="005F47E2" w:rsidRPr="00423C2F" w:rsidRDefault="005F47E2" w:rsidP="00E221FA"/>
          <w:p w:rsidR="005F47E2" w:rsidRPr="00423C2F" w:rsidRDefault="005F47E2" w:rsidP="00E221FA"/>
          <w:p w:rsidR="005F47E2" w:rsidRPr="00423C2F" w:rsidRDefault="005F47E2" w:rsidP="00E221FA"/>
          <w:p w:rsidR="005F47E2" w:rsidRPr="00423C2F" w:rsidRDefault="005F47E2" w:rsidP="00E221FA">
            <w:r w:rsidRPr="00423C2F">
              <w:t>+ 10,     – 15</w:t>
            </w:r>
          </w:p>
          <w:p w:rsidR="005F47E2" w:rsidRPr="00423C2F" w:rsidRDefault="005F47E2" w:rsidP="00E221FA">
            <w:r w:rsidRPr="00423C2F">
              <w:t>+   5,     – 10</w:t>
            </w:r>
          </w:p>
          <w:p w:rsidR="005F47E2" w:rsidRPr="00423C2F" w:rsidRDefault="005F47E2" w:rsidP="00E221FA">
            <w:pPr>
              <w:rPr>
                <w:b/>
              </w:rPr>
            </w:pPr>
            <w:r w:rsidRPr="00423C2F">
              <w:rPr>
                <w:b/>
              </w:rPr>
              <w:t>+   3,     –   3</w:t>
            </w:r>
          </w:p>
        </w:tc>
      </w:tr>
      <w:tr w:rsidR="005F47E2" w:rsidRPr="00423C2F" w:rsidTr="00E221FA">
        <w:tc>
          <w:tcPr>
            <w:tcW w:w="489" w:type="dxa"/>
            <w:gridSpan w:val="2"/>
          </w:tcPr>
          <w:p w:rsidR="005F47E2" w:rsidRPr="00423C2F" w:rsidRDefault="005F47E2" w:rsidP="00E221FA">
            <w:r w:rsidRPr="00423C2F">
              <w:lastRenderedPageBreak/>
              <w:t>2</w:t>
            </w:r>
          </w:p>
        </w:tc>
        <w:tc>
          <w:tcPr>
            <w:tcW w:w="4801" w:type="dxa"/>
            <w:gridSpan w:val="3"/>
          </w:tcPr>
          <w:p w:rsidR="005F47E2" w:rsidRPr="00423C2F" w:rsidRDefault="005F47E2" w:rsidP="00E221FA">
            <w:r w:rsidRPr="00423C2F">
              <w:t>Odporność na zamrażanie/rozmrażanie, przy liczbie cykli 48, dla klasy 1 (W przypadkach szczególnych zastosowań – norma dopuszcza inne rodzaje badań)</w:t>
            </w:r>
          </w:p>
        </w:tc>
        <w:tc>
          <w:tcPr>
            <w:tcW w:w="1764" w:type="dxa"/>
          </w:tcPr>
          <w:p w:rsidR="005F47E2" w:rsidRPr="00423C2F" w:rsidRDefault="005F47E2" w:rsidP="00E221FA">
            <w:r w:rsidRPr="00423C2F">
              <w:t>PN-EN 12371</w:t>
            </w:r>
          </w:p>
        </w:tc>
        <w:tc>
          <w:tcPr>
            <w:tcW w:w="2835" w:type="dxa"/>
          </w:tcPr>
          <w:p w:rsidR="005F47E2" w:rsidRPr="00423C2F" w:rsidRDefault="005F47E2" w:rsidP="00E221FA">
            <w:r w:rsidRPr="00423C2F">
              <w:t>Odporne  (≤  20%  zmiany wytrzymałości na zginanie)</w:t>
            </w:r>
          </w:p>
        </w:tc>
      </w:tr>
      <w:tr w:rsidR="005F47E2" w:rsidRPr="00423C2F" w:rsidTr="00E221FA">
        <w:tc>
          <w:tcPr>
            <w:tcW w:w="489" w:type="dxa"/>
            <w:gridSpan w:val="2"/>
          </w:tcPr>
          <w:p w:rsidR="005F47E2" w:rsidRPr="00423C2F" w:rsidRDefault="005F47E2" w:rsidP="00E221FA">
            <w:r w:rsidRPr="00423C2F">
              <w:t>3</w:t>
            </w:r>
          </w:p>
        </w:tc>
        <w:tc>
          <w:tcPr>
            <w:tcW w:w="4801" w:type="dxa"/>
            <w:gridSpan w:val="3"/>
          </w:tcPr>
          <w:p w:rsidR="005F47E2" w:rsidRPr="00423C2F" w:rsidRDefault="005F47E2" w:rsidP="00E221FA">
            <w:r w:rsidRPr="00423C2F">
              <w:t xml:space="preserve">Wytrzymałość na zginanie, w </w:t>
            </w:r>
            <w:proofErr w:type="spellStart"/>
            <w:r w:rsidRPr="00423C2F">
              <w:t>MPa</w:t>
            </w:r>
            <w:proofErr w:type="spellEnd"/>
            <w:r w:rsidRPr="00423C2F">
              <w:t>, powinna być zadeklarowana przez producenta, przy czym dla zastosowań na:</w:t>
            </w:r>
          </w:p>
          <w:p w:rsidR="005F47E2" w:rsidRPr="00423C2F" w:rsidRDefault="005F47E2" w:rsidP="00664223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obszarach ruchu pieszego i rowerowego</w:t>
            </w:r>
          </w:p>
          <w:p w:rsidR="005F47E2" w:rsidRPr="00423C2F" w:rsidRDefault="005F47E2" w:rsidP="00664223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obszarach dostępnych dla lekkich pojazdów i motocykli i sporadycznie dla samochodów; wjazd do garaży</w:t>
            </w:r>
          </w:p>
          <w:p w:rsidR="005F47E2" w:rsidRPr="00423C2F" w:rsidRDefault="005F47E2" w:rsidP="00664223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terenach spacerowych, placach targowych, sporadycznie użytkowanych przez pojazdy dostawcze i pogotowia</w:t>
            </w:r>
          </w:p>
          <w:p w:rsidR="005F47E2" w:rsidRPr="00423C2F" w:rsidRDefault="005F47E2" w:rsidP="00664223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obszarach ruchu pieszego często używanych przez samochody ciężarowe</w:t>
            </w:r>
          </w:p>
          <w:p w:rsidR="005F47E2" w:rsidRPr="00423C2F" w:rsidRDefault="005F47E2" w:rsidP="00664223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23C2F">
              <w:t>drogach i ulicach, stacjach benzynowych</w:t>
            </w:r>
          </w:p>
        </w:tc>
        <w:tc>
          <w:tcPr>
            <w:tcW w:w="1764" w:type="dxa"/>
          </w:tcPr>
          <w:p w:rsidR="005F47E2" w:rsidRPr="00423C2F" w:rsidRDefault="005F47E2" w:rsidP="00E221FA">
            <w:r w:rsidRPr="00423C2F">
              <w:t>PN-EN 12372,</w:t>
            </w:r>
          </w:p>
          <w:p w:rsidR="005F47E2" w:rsidRPr="00423C2F" w:rsidRDefault="005F47E2" w:rsidP="00E221FA">
            <w:r w:rsidRPr="00423C2F">
              <w:t>PN-EN 1343, zał. B</w:t>
            </w:r>
          </w:p>
        </w:tc>
        <w:tc>
          <w:tcPr>
            <w:tcW w:w="2835" w:type="dxa"/>
          </w:tcPr>
          <w:p w:rsidR="005F47E2" w:rsidRPr="00423C2F" w:rsidRDefault="005F47E2" w:rsidP="00E221FA">
            <w:r w:rsidRPr="00423C2F">
              <w:t xml:space="preserve">Zalecone minimalne obciążenie niszczące, w </w:t>
            </w:r>
            <w:proofErr w:type="spellStart"/>
            <w:r w:rsidRPr="00423C2F">
              <w:t>kN</w:t>
            </w:r>
            <w:proofErr w:type="spellEnd"/>
          </w:p>
          <w:p w:rsidR="005F47E2" w:rsidRPr="00423C2F" w:rsidRDefault="005F47E2" w:rsidP="00E221FA"/>
          <w:p w:rsidR="005F47E2" w:rsidRPr="00423C2F" w:rsidRDefault="005F47E2" w:rsidP="00E221FA">
            <w:r w:rsidRPr="00423C2F">
              <w:t>3,5</w:t>
            </w:r>
          </w:p>
          <w:p w:rsidR="005F47E2" w:rsidRPr="00423C2F" w:rsidRDefault="005F47E2" w:rsidP="00E221FA">
            <w:r w:rsidRPr="00423C2F">
              <w:t>6,0</w:t>
            </w:r>
          </w:p>
          <w:p w:rsidR="005F47E2" w:rsidRPr="00423C2F" w:rsidRDefault="005F47E2" w:rsidP="00E221FA"/>
          <w:p w:rsidR="005F47E2" w:rsidRPr="00423C2F" w:rsidRDefault="005F47E2" w:rsidP="00E221FA"/>
          <w:p w:rsidR="005F47E2" w:rsidRPr="00423C2F" w:rsidRDefault="005F47E2" w:rsidP="00E221FA">
            <w:r w:rsidRPr="00423C2F">
              <w:t>9,0</w:t>
            </w:r>
          </w:p>
          <w:p w:rsidR="005F47E2" w:rsidRPr="00423C2F" w:rsidRDefault="005F47E2" w:rsidP="00E221FA"/>
          <w:p w:rsidR="005F47E2" w:rsidRPr="00423C2F" w:rsidRDefault="005F47E2" w:rsidP="00E221FA"/>
          <w:p w:rsidR="005F47E2" w:rsidRPr="00423C2F" w:rsidRDefault="005F47E2" w:rsidP="00E221FA">
            <w:r w:rsidRPr="00423C2F">
              <w:t>14,0</w:t>
            </w:r>
          </w:p>
          <w:p w:rsidR="005F47E2" w:rsidRPr="00423C2F" w:rsidRDefault="005F47E2" w:rsidP="00E221FA"/>
          <w:p w:rsidR="005F47E2" w:rsidRPr="00423C2F" w:rsidRDefault="005F47E2" w:rsidP="00E221FA">
            <w:pPr>
              <w:rPr>
                <w:b/>
              </w:rPr>
            </w:pPr>
            <w:r w:rsidRPr="00423C2F">
              <w:rPr>
                <w:b/>
              </w:rPr>
              <w:t>25,0</w:t>
            </w:r>
          </w:p>
        </w:tc>
      </w:tr>
      <w:tr w:rsidR="005F47E2" w:rsidRPr="00423C2F" w:rsidTr="00E221FA">
        <w:tc>
          <w:tcPr>
            <w:tcW w:w="434" w:type="dxa"/>
          </w:tcPr>
          <w:p w:rsidR="005F47E2" w:rsidRPr="00423C2F" w:rsidRDefault="005F47E2" w:rsidP="00E221FA">
            <w:r w:rsidRPr="00423C2F">
              <w:t>4</w:t>
            </w:r>
          </w:p>
        </w:tc>
        <w:tc>
          <w:tcPr>
            <w:tcW w:w="1234" w:type="dxa"/>
            <w:gridSpan w:val="2"/>
          </w:tcPr>
          <w:p w:rsidR="005F47E2" w:rsidRPr="00423C2F" w:rsidRDefault="005F47E2" w:rsidP="00E221FA">
            <w:r w:rsidRPr="00423C2F">
              <w:t>Wygląd</w:t>
            </w:r>
          </w:p>
        </w:tc>
        <w:tc>
          <w:tcPr>
            <w:tcW w:w="1701" w:type="dxa"/>
          </w:tcPr>
          <w:p w:rsidR="005F47E2" w:rsidRPr="00423C2F" w:rsidRDefault="005F47E2" w:rsidP="00E221FA">
            <w:r w:rsidRPr="00423C2F">
              <w:t xml:space="preserve">PN-EN 1343 </w:t>
            </w:r>
          </w:p>
        </w:tc>
        <w:tc>
          <w:tcPr>
            <w:tcW w:w="6520" w:type="dxa"/>
            <w:gridSpan w:val="3"/>
          </w:tcPr>
          <w:p w:rsidR="005F47E2" w:rsidRPr="00423C2F" w:rsidRDefault="005F47E2" w:rsidP="00E221FA">
            <w:r w:rsidRPr="00423C2F">
              <w:t xml:space="preserve">1. Próbka odniesienia powinna pokazywać wygląd gotowego wyrobu oraz dawać przybliżone pojęcie w odniesieniu do barwy, wzoru użylenia, struktury i wykończenia powierzchni </w:t>
            </w:r>
          </w:p>
          <w:p w:rsidR="005F47E2" w:rsidRPr="00423C2F" w:rsidRDefault="005F47E2" w:rsidP="00E221FA">
            <w:r w:rsidRPr="00423C2F">
              <w:t xml:space="preserve">2. Nasiąkliwość (w % masy), badana wg PN-EN 13755, powinna być zadeklarowana przez producenta (np. 0,5÷3,0%) </w:t>
            </w:r>
          </w:p>
          <w:p w:rsidR="005F47E2" w:rsidRPr="00423C2F" w:rsidRDefault="005F47E2" w:rsidP="00E221FA">
            <w:r w:rsidRPr="00423C2F">
              <w:t xml:space="preserve">3. Opis petrograficzny, wg PN-EN 12407, powinien być dostarczony przez producenta </w:t>
            </w:r>
          </w:p>
          <w:p w:rsidR="005F47E2" w:rsidRPr="00423C2F" w:rsidRDefault="005F47E2" w:rsidP="00E221FA">
            <w:r w:rsidRPr="00423C2F">
              <w:t>4. Chemiczna obróbka powierzchni – stwierdzenie producenta/dostawcy czy wyrób był jej poddany i jaki był rodzaj obróbki</w:t>
            </w:r>
          </w:p>
        </w:tc>
      </w:tr>
    </w:tbl>
    <w:p w:rsidR="005F47E2" w:rsidRDefault="005F47E2" w:rsidP="00BF2541">
      <w:pPr>
        <w:rPr>
          <w:sz w:val="18"/>
          <w:szCs w:val="18"/>
        </w:rPr>
      </w:pPr>
    </w:p>
    <w:p w:rsidR="00D13E4D" w:rsidRPr="008F3824" w:rsidRDefault="00D13E4D" w:rsidP="00664223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F3824">
        <w:t>jeśli nie ustalono inaczej, krawężniki powinny być dostarczane o długości 1m,</w:t>
      </w:r>
    </w:p>
    <w:p w:rsidR="00D13E4D" w:rsidRPr="008F3824" w:rsidRDefault="00D13E4D" w:rsidP="00664223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F3824">
        <w:t>w przypadku krawężników łukowych długość jest dłuższym wymiarem; minimalna długość krawężników łukowych powinna wynosić 50cm, długość maksymalną określa producent; krawężniki łukowe powinny być identyfikowane za pośrednictwem promienia powierzchni pionowej; długość całkowitą kilku krawężników łukowych należy mierzyć bez uwzględnienia spoin na krawędziach wspólnych powierzchni widocznych; końce krawężników łukowych powinny być zaokrąglone,</w:t>
      </w:r>
    </w:p>
    <w:p w:rsidR="00D13E4D" w:rsidRPr="008F3824" w:rsidRDefault="00D13E4D" w:rsidP="00664223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F3824">
        <w:lastRenderedPageBreak/>
        <w:t xml:space="preserve">ostre krawędzie krawężników mogą mieć fazy o nominalnych wymiarach pionowych i poziomych nie przekraczających </w:t>
      </w:r>
      <w:smartTag w:uri="urn:schemas-microsoft-com:office:smarttags" w:element="metricconverter">
        <w:smartTagPr>
          <w:attr w:name="ProductID" w:val="2 mm"/>
        </w:smartTagPr>
        <w:r w:rsidRPr="008F3824">
          <w:t>2 mm</w:t>
        </w:r>
      </w:smartTag>
      <w:r w:rsidRPr="008F3824">
        <w:t>; wymiary większych faz, zaokrąglonych naroży lub skosów, jeśli są stosowane, powinny być określone przez dostawcę lub zamawiającego,</w:t>
      </w:r>
    </w:p>
    <w:p w:rsidR="00D13E4D" w:rsidRPr="008F3824" w:rsidRDefault="00D13E4D" w:rsidP="00664223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F3824">
        <w:t>rozróżnia się rożne kształty krawężników, np. prostokątne, skośne, podcięte, z fazą, zaokrąglone itp. (przykłady w zał. 1),</w:t>
      </w:r>
    </w:p>
    <w:p w:rsidR="00D13E4D" w:rsidRPr="008F3824" w:rsidRDefault="00D13E4D" w:rsidP="00664223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F3824">
        <w:t>rozróżnia się dwa typy krawężników (przykłady w zał. 2):</w:t>
      </w:r>
    </w:p>
    <w:p w:rsidR="00D13E4D" w:rsidRPr="008F3824" w:rsidRDefault="00D13E4D" w:rsidP="00664223">
      <w:pPr>
        <w:numPr>
          <w:ilvl w:val="1"/>
          <w:numId w:val="13"/>
        </w:numPr>
        <w:tabs>
          <w:tab w:val="clear" w:pos="1457"/>
          <w:tab w:val="num" w:pos="567"/>
        </w:tabs>
        <w:overflowPunct w:val="0"/>
        <w:autoSpaceDE w:val="0"/>
        <w:autoSpaceDN w:val="0"/>
        <w:adjustRightInd w:val="0"/>
        <w:jc w:val="both"/>
        <w:textAlignment w:val="baseline"/>
      </w:pPr>
      <w:r w:rsidRPr="008F3824">
        <w:t>uliczne, do oddzielenia powierzchni znajdujących się na różnych poziomach (np. jezdni i chodnika),</w:t>
      </w:r>
    </w:p>
    <w:p w:rsidR="00D13E4D" w:rsidRPr="008F3824" w:rsidRDefault="00D13E4D" w:rsidP="00664223">
      <w:pPr>
        <w:numPr>
          <w:ilvl w:val="1"/>
          <w:numId w:val="13"/>
        </w:numPr>
        <w:tabs>
          <w:tab w:val="clear" w:pos="1457"/>
          <w:tab w:val="num" w:pos="567"/>
        </w:tabs>
        <w:overflowPunct w:val="0"/>
        <w:autoSpaceDE w:val="0"/>
        <w:autoSpaceDN w:val="0"/>
        <w:adjustRightInd w:val="0"/>
        <w:jc w:val="both"/>
        <w:textAlignment w:val="baseline"/>
      </w:pPr>
      <w:r w:rsidRPr="008F3824">
        <w:t>drogowe (wtopione), do oddzielenia powierzchni znajdujących się na tym samym poziomie (np. jezdni i pobocza),</w:t>
      </w:r>
    </w:p>
    <w:p w:rsidR="00D13E4D" w:rsidRPr="008F3824" w:rsidRDefault="00D13E4D" w:rsidP="00664223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F3824">
        <w:t>na powierzchni czołowej krawężników nie powinno być otworów montażowych,</w:t>
      </w:r>
    </w:p>
    <w:p w:rsidR="00D13E4D" w:rsidRPr="008F3824" w:rsidRDefault="00D13E4D" w:rsidP="00664223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F3824">
        <w:t>rozróżnia się różne klasy odnoszące się do określonych właściwości wyrobu, które ustala dokumentacja projektowa.</w:t>
      </w:r>
    </w:p>
    <w:p w:rsidR="009D0173" w:rsidRPr="00BF2541" w:rsidRDefault="009D0173" w:rsidP="00BF2541">
      <w:pPr>
        <w:rPr>
          <w:sz w:val="18"/>
          <w:szCs w:val="18"/>
        </w:rPr>
      </w:pPr>
    </w:p>
    <w:p w:rsidR="00BF2541" w:rsidRPr="00BF2541" w:rsidRDefault="00BF2541" w:rsidP="00BF2541">
      <w:pPr>
        <w:rPr>
          <w:sz w:val="18"/>
          <w:szCs w:val="18"/>
        </w:rPr>
      </w:pP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2.4.2. Kształt i wymiary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>Kształt krawężników ulicznych przedstawiono na rysunkach 1 i 2, wymiary podano w tablicy 2.</w:t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ab/>
        <w:t xml:space="preserve">Kształt krawężników drogowych podano na rysunkach 5 i </w:t>
      </w:r>
      <w:smartTag w:uri="urn:schemas-microsoft-com:office:smarttags" w:element="metricconverter">
        <w:smartTagPr>
          <w:attr w:name="ProductID" w:val="6, a"/>
        </w:smartTagPr>
        <w:r w:rsidRPr="00BF2541">
          <w:rPr>
            <w:sz w:val="18"/>
            <w:szCs w:val="18"/>
          </w:rPr>
          <w:t>6, a</w:t>
        </w:r>
      </w:smartTag>
      <w:r w:rsidRPr="00BF2541">
        <w:rPr>
          <w:sz w:val="18"/>
          <w:szCs w:val="18"/>
        </w:rPr>
        <w:t xml:space="preserve"> wymiary w             tablicy 4.</w:t>
      </w:r>
    </w:p>
    <w:p w:rsidR="00BF2541" w:rsidRPr="00BF2541" w:rsidRDefault="00BF2541" w:rsidP="00BF2541">
      <w:pPr>
        <w:rPr>
          <w:sz w:val="18"/>
          <w:szCs w:val="18"/>
        </w:rPr>
      </w:pPr>
    </w:p>
    <w:p w:rsidR="00BF2541" w:rsidRPr="00BF2541" w:rsidRDefault="00BF2541" w:rsidP="00BF2541">
      <w:pPr>
        <w:framePr w:hSpace="141" w:wrap="auto" w:vAnchor="text" w:hAnchor="page" w:x="3098" w:y="333"/>
        <w:rPr>
          <w:sz w:val="18"/>
          <w:szCs w:val="18"/>
        </w:rPr>
      </w:pPr>
      <w:r w:rsidRPr="00BF2541">
        <w:rPr>
          <w:noProof/>
          <w:sz w:val="18"/>
          <w:szCs w:val="18"/>
        </w:rPr>
        <w:drawing>
          <wp:inline distT="0" distB="0" distL="0" distR="0">
            <wp:extent cx="2000250" cy="1360452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39" cy="13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Rys. 1. Krawężnik uliczny odmiany UP, rodzaju A</w:t>
      </w: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Pr="00BF2541" w:rsidRDefault="00BF2541" w:rsidP="00BF2541">
      <w:pPr>
        <w:rPr>
          <w:sz w:val="18"/>
          <w:szCs w:val="18"/>
        </w:rPr>
      </w:pPr>
    </w:p>
    <w:p w:rsidR="00BF2541" w:rsidRPr="00BF2541" w:rsidRDefault="00BF2541" w:rsidP="00BF2541">
      <w:pPr>
        <w:framePr w:hSpace="141" w:wrap="auto" w:vAnchor="text" w:hAnchor="page" w:x="3046" w:y="493"/>
        <w:rPr>
          <w:sz w:val="18"/>
          <w:szCs w:val="18"/>
        </w:rPr>
      </w:pPr>
      <w:r w:rsidRPr="00BF2541">
        <w:rPr>
          <w:noProof/>
          <w:sz w:val="18"/>
          <w:szCs w:val="18"/>
        </w:rPr>
        <w:drawing>
          <wp:inline distT="0" distB="0" distL="0" distR="0">
            <wp:extent cx="2162175" cy="1546159"/>
            <wp:effectExtent l="1905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493" cy="1551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541" w:rsidRPr="00BF2541" w:rsidRDefault="00BF2541" w:rsidP="00BF2541">
      <w:pPr>
        <w:rPr>
          <w:sz w:val="18"/>
          <w:szCs w:val="18"/>
        </w:rPr>
      </w:pP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Rys. 2. Krawężnik uliczny odmiany UP, rodzaju B</w:t>
      </w:r>
    </w:p>
    <w:p w:rsidR="00BF2541" w:rsidRP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Default="00BF2541" w:rsidP="00BF2541">
      <w:pPr>
        <w:rPr>
          <w:sz w:val="18"/>
          <w:szCs w:val="18"/>
        </w:rPr>
      </w:pPr>
    </w:p>
    <w:p w:rsidR="00BF2541" w:rsidRPr="00BF2541" w:rsidRDefault="00BF2541" w:rsidP="00BF2541">
      <w:pPr>
        <w:rPr>
          <w:sz w:val="18"/>
          <w:szCs w:val="18"/>
        </w:rPr>
      </w:pPr>
      <w:r w:rsidRPr="00BF2541">
        <w:rPr>
          <w:sz w:val="18"/>
          <w:szCs w:val="18"/>
        </w:rPr>
        <w:t>Tablica 2. Wymiary krawężników ulicznych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992"/>
        <w:gridCol w:w="992"/>
        <w:gridCol w:w="993"/>
        <w:gridCol w:w="992"/>
        <w:gridCol w:w="2619"/>
      </w:tblGrid>
      <w:tr w:rsidR="00BF2541" w:rsidRPr="00BF2541" w:rsidTr="00BF2541"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Wymiar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Rodzaj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Dopuszczalne odchyłki,</w:t>
            </w:r>
          </w:p>
        </w:tc>
      </w:tr>
      <w:tr w:rsidR="00BF2541" w:rsidRPr="00BF2541" w:rsidTr="00BF2541">
        <w:tc>
          <w:tcPr>
            <w:tcW w:w="921" w:type="dxa"/>
            <w:tcBorders>
              <w:left w:val="single" w:sz="6" w:space="0" w:color="auto"/>
              <w:bottom w:val="doub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(w cm)</w:t>
            </w:r>
          </w:p>
        </w:tc>
        <w:tc>
          <w:tcPr>
            <w:tcW w:w="1984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A</w:t>
            </w:r>
          </w:p>
        </w:tc>
        <w:tc>
          <w:tcPr>
            <w:tcW w:w="1985" w:type="dxa"/>
            <w:gridSpan w:val="2"/>
            <w:tcBorders>
              <w:bottom w:val="doub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B</w:t>
            </w:r>
          </w:p>
        </w:tc>
        <w:tc>
          <w:tcPr>
            <w:tcW w:w="2619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cm</w:t>
            </w:r>
          </w:p>
        </w:tc>
      </w:tr>
      <w:tr w:rsidR="00BF2541" w:rsidRPr="00BF2541" w:rsidTr="00BF2541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25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sym w:font="Symbol" w:char="F0B1"/>
            </w:r>
            <w:r w:rsidRPr="00BF2541">
              <w:rPr>
                <w:sz w:val="18"/>
                <w:szCs w:val="18"/>
              </w:rPr>
              <w:t xml:space="preserve"> 2</w:t>
            </w:r>
          </w:p>
        </w:tc>
      </w:tr>
      <w:tr w:rsidR="00BF2541" w:rsidRPr="00BF2541" w:rsidTr="00BF2541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15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sym w:font="Symbol" w:char="F0B1"/>
            </w:r>
            <w:r w:rsidRPr="00BF2541">
              <w:rPr>
                <w:sz w:val="18"/>
                <w:szCs w:val="18"/>
              </w:rPr>
              <w:t xml:space="preserve"> 0,3</w:t>
            </w:r>
          </w:p>
        </w:tc>
      </w:tr>
      <w:tr w:rsidR="00BF2541" w:rsidRPr="00BF2541" w:rsidTr="00BF2541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c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-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sym w:font="Symbol" w:char="F0B1"/>
            </w:r>
            <w:r w:rsidRPr="00BF2541">
              <w:rPr>
                <w:sz w:val="18"/>
                <w:szCs w:val="18"/>
              </w:rPr>
              <w:t xml:space="preserve"> 0,3</w:t>
            </w:r>
          </w:p>
        </w:tc>
      </w:tr>
      <w:tr w:rsidR="00BF2541" w:rsidRPr="00BF2541" w:rsidTr="00BF2541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15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 xml:space="preserve">        dla  A:              dla  B:</w:t>
            </w:r>
          </w:p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 xml:space="preserve">         </w:t>
            </w:r>
            <w:r w:rsidRPr="00BF2541">
              <w:rPr>
                <w:sz w:val="18"/>
                <w:szCs w:val="18"/>
              </w:rPr>
              <w:sym w:font="Symbol" w:char="F0B1"/>
            </w:r>
            <w:r w:rsidRPr="00BF2541">
              <w:rPr>
                <w:sz w:val="18"/>
                <w:szCs w:val="18"/>
              </w:rPr>
              <w:t xml:space="preserve"> 0,2                 </w:t>
            </w:r>
            <w:r w:rsidRPr="00BF2541">
              <w:rPr>
                <w:sz w:val="18"/>
                <w:szCs w:val="18"/>
              </w:rPr>
              <w:sym w:font="Symbol" w:char="F0B1"/>
            </w:r>
            <w:r w:rsidRPr="00BF2541">
              <w:rPr>
                <w:sz w:val="18"/>
                <w:szCs w:val="18"/>
              </w:rPr>
              <w:t xml:space="preserve"> 2,0</w:t>
            </w:r>
          </w:p>
        </w:tc>
      </w:tr>
      <w:tr w:rsidR="00BF2541" w:rsidRPr="00BF2541" w:rsidTr="00BF2541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l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50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od 50 do 200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BF2541" w:rsidRDefault="00BF2541" w:rsidP="00BF2541">
            <w:pPr>
              <w:rPr>
                <w:sz w:val="18"/>
                <w:szCs w:val="18"/>
              </w:rPr>
            </w:pPr>
            <w:r w:rsidRPr="00BF2541">
              <w:rPr>
                <w:sz w:val="18"/>
                <w:szCs w:val="18"/>
              </w:rPr>
              <w:t>-</w:t>
            </w:r>
          </w:p>
        </w:tc>
      </w:tr>
    </w:tbl>
    <w:p w:rsidR="00BF2541" w:rsidRDefault="00BF2541" w:rsidP="00BF2541">
      <w:pPr>
        <w:numPr>
          <w:ilvl w:val="12"/>
          <w:numId w:val="0"/>
        </w:numPr>
      </w:pPr>
    </w:p>
    <w:p w:rsidR="004A0DF5" w:rsidRDefault="004A0DF5" w:rsidP="00BF2541">
      <w:pPr>
        <w:numPr>
          <w:ilvl w:val="12"/>
          <w:numId w:val="0"/>
        </w:numPr>
      </w:pPr>
    </w:p>
    <w:p w:rsidR="004A0DF5" w:rsidRDefault="004A0DF5" w:rsidP="00BF2541">
      <w:pPr>
        <w:numPr>
          <w:ilvl w:val="12"/>
          <w:numId w:val="0"/>
        </w:numPr>
      </w:pPr>
    </w:p>
    <w:p w:rsidR="00BF2541" w:rsidRDefault="00BF2541" w:rsidP="00BF2541">
      <w:pPr>
        <w:framePr w:hSpace="141" w:wrap="auto" w:vAnchor="text" w:hAnchor="page" w:x="2486" w:y="608"/>
        <w:numPr>
          <w:ilvl w:val="12"/>
          <w:numId w:val="0"/>
        </w:numPr>
        <w:jc w:val="center"/>
      </w:pPr>
    </w:p>
    <w:p w:rsidR="00BF2541" w:rsidRDefault="006154F2" w:rsidP="00BF2541">
      <w:pPr>
        <w:numPr>
          <w:ilvl w:val="12"/>
          <w:numId w:val="0"/>
        </w:num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15240</wp:posOffset>
            </wp:positionV>
            <wp:extent cx="1838325" cy="1164517"/>
            <wp:effectExtent l="19050" t="0" r="9525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196" cy="1163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54F2" w:rsidRDefault="006154F2" w:rsidP="00BF2541">
      <w:pPr>
        <w:numPr>
          <w:ilvl w:val="12"/>
          <w:numId w:val="0"/>
        </w:numPr>
      </w:pPr>
    </w:p>
    <w:p w:rsidR="006154F2" w:rsidRDefault="006154F2" w:rsidP="00BF2541">
      <w:pPr>
        <w:numPr>
          <w:ilvl w:val="12"/>
          <w:numId w:val="0"/>
        </w:numPr>
      </w:pPr>
    </w:p>
    <w:p w:rsidR="006154F2" w:rsidRDefault="006154F2" w:rsidP="00BF2541">
      <w:pPr>
        <w:numPr>
          <w:ilvl w:val="12"/>
          <w:numId w:val="0"/>
        </w:numPr>
      </w:pPr>
    </w:p>
    <w:p w:rsidR="006154F2" w:rsidRDefault="006154F2" w:rsidP="00BF2541">
      <w:pPr>
        <w:numPr>
          <w:ilvl w:val="12"/>
          <w:numId w:val="0"/>
        </w:numPr>
      </w:pPr>
    </w:p>
    <w:p w:rsidR="006154F2" w:rsidRDefault="006154F2" w:rsidP="00BF2541">
      <w:pPr>
        <w:numPr>
          <w:ilvl w:val="12"/>
          <w:numId w:val="0"/>
        </w:numPr>
      </w:pPr>
    </w:p>
    <w:p w:rsidR="006154F2" w:rsidRDefault="006154F2" w:rsidP="00BF2541">
      <w:pPr>
        <w:numPr>
          <w:ilvl w:val="12"/>
          <w:numId w:val="0"/>
        </w:numPr>
      </w:pPr>
    </w:p>
    <w:p w:rsidR="006154F2" w:rsidRDefault="006154F2" w:rsidP="00BF2541">
      <w:pPr>
        <w:numPr>
          <w:ilvl w:val="12"/>
          <w:numId w:val="0"/>
        </w:numPr>
      </w:pPr>
    </w:p>
    <w:p w:rsidR="006154F2" w:rsidRDefault="006154F2" w:rsidP="00BF2541">
      <w:pPr>
        <w:numPr>
          <w:ilvl w:val="12"/>
          <w:numId w:val="0"/>
        </w:numPr>
      </w:pPr>
    </w:p>
    <w:p w:rsidR="006154F2" w:rsidRPr="006154F2" w:rsidRDefault="006154F2" w:rsidP="006154F2">
      <w:pPr>
        <w:rPr>
          <w:sz w:val="18"/>
          <w:szCs w:val="18"/>
        </w:rPr>
      </w:pPr>
    </w:p>
    <w:p w:rsidR="00BF2541" w:rsidRPr="006154F2" w:rsidRDefault="00BF2541" w:rsidP="006154F2">
      <w:pPr>
        <w:framePr w:hSpace="141" w:wrap="auto" w:vAnchor="text" w:hAnchor="page" w:x="3332" w:y="196"/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Rys. 5. Krawężnik</w:t>
      </w:r>
      <w:r w:rsidR="006154F2" w:rsidRPr="006154F2">
        <w:rPr>
          <w:sz w:val="18"/>
          <w:szCs w:val="18"/>
        </w:rPr>
        <w:t xml:space="preserve"> </w:t>
      </w:r>
      <w:r w:rsidRPr="006154F2">
        <w:rPr>
          <w:sz w:val="18"/>
          <w:szCs w:val="18"/>
        </w:rPr>
        <w:t>drogowy rodzaju A</w:t>
      </w:r>
    </w:p>
    <w:p w:rsidR="00BF2541" w:rsidRPr="006154F2" w:rsidRDefault="005F47E2" w:rsidP="006154F2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957580</wp:posOffset>
            </wp:positionH>
            <wp:positionV relativeFrom="paragraph">
              <wp:posOffset>76200</wp:posOffset>
            </wp:positionV>
            <wp:extent cx="1638300" cy="1085850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2541" w:rsidRPr="006154F2" w:rsidRDefault="00BF2541" w:rsidP="006154F2">
      <w:pPr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</w:p>
    <w:p w:rsidR="009D0173" w:rsidRDefault="009D0173" w:rsidP="006154F2">
      <w:pPr>
        <w:rPr>
          <w:sz w:val="18"/>
          <w:szCs w:val="18"/>
        </w:rPr>
      </w:pPr>
    </w:p>
    <w:p w:rsidR="005F47E2" w:rsidRDefault="005F47E2" w:rsidP="006154F2">
      <w:pPr>
        <w:rPr>
          <w:sz w:val="18"/>
          <w:szCs w:val="18"/>
        </w:rPr>
      </w:pPr>
    </w:p>
    <w:p w:rsidR="005F47E2" w:rsidRDefault="005F47E2" w:rsidP="006154F2">
      <w:pPr>
        <w:rPr>
          <w:sz w:val="18"/>
          <w:szCs w:val="18"/>
        </w:rPr>
      </w:pPr>
    </w:p>
    <w:p w:rsidR="006154F2" w:rsidRPr="006154F2" w:rsidRDefault="006154F2" w:rsidP="006154F2">
      <w:pPr>
        <w:rPr>
          <w:sz w:val="18"/>
          <w:szCs w:val="18"/>
        </w:rPr>
      </w:pPr>
    </w:p>
    <w:p w:rsidR="00BF2541" w:rsidRPr="006154F2" w:rsidRDefault="00BF2541" w:rsidP="006154F2">
      <w:pPr>
        <w:framePr w:hSpace="141" w:wrap="auto" w:vAnchor="text" w:hAnchor="page" w:x="3667" w:y="249"/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</w:p>
    <w:p w:rsidR="005F47E2" w:rsidRDefault="005F47E2" w:rsidP="006154F2">
      <w:pPr>
        <w:rPr>
          <w:sz w:val="18"/>
          <w:szCs w:val="18"/>
        </w:rPr>
      </w:pPr>
    </w:p>
    <w:p w:rsidR="005F47E2" w:rsidRDefault="005F47E2" w:rsidP="006154F2">
      <w:pPr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Rys. 6. Krawężnik</w:t>
      </w:r>
      <w:r w:rsidR="006154F2">
        <w:rPr>
          <w:sz w:val="18"/>
          <w:szCs w:val="18"/>
        </w:rPr>
        <w:t xml:space="preserve"> </w:t>
      </w:r>
      <w:r w:rsidRPr="006154F2">
        <w:rPr>
          <w:sz w:val="18"/>
          <w:szCs w:val="18"/>
        </w:rPr>
        <w:t>drogowy rodzaju B</w:t>
      </w:r>
    </w:p>
    <w:p w:rsidR="00BF2541" w:rsidRPr="006154F2" w:rsidRDefault="00BF2541" w:rsidP="006154F2">
      <w:pPr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</w:p>
    <w:p w:rsidR="005F47E2" w:rsidRDefault="005F47E2" w:rsidP="006154F2">
      <w:pPr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Tablica 4. Wymiary krawężników drogowych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49"/>
        <w:gridCol w:w="2587"/>
      </w:tblGrid>
      <w:tr w:rsidR="00BF2541" w:rsidRPr="006154F2" w:rsidTr="00BF2541">
        <w:tc>
          <w:tcPr>
            <w:tcW w:w="1701" w:type="dxa"/>
            <w:tcBorders>
              <w:bottom w:val="doub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Wymiar (w cm)</w:t>
            </w:r>
          </w:p>
        </w:tc>
        <w:tc>
          <w:tcPr>
            <w:tcW w:w="1949" w:type="dxa"/>
            <w:tcBorders>
              <w:bottom w:val="doub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Rodzaj A i B</w:t>
            </w:r>
          </w:p>
        </w:tc>
        <w:tc>
          <w:tcPr>
            <w:tcW w:w="2587" w:type="dxa"/>
            <w:tcBorders>
              <w:bottom w:val="doub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Dopuszczalne odchyłki, cm</w:t>
            </w:r>
          </w:p>
        </w:tc>
      </w:tr>
      <w:tr w:rsidR="00BF2541" w:rsidRPr="006154F2" w:rsidTr="00BF2541">
        <w:tc>
          <w:tcPr>
            <w:tcW w:w="1701" w:type="dxa"/>
            <w:tcBorders>
              <w:top w:val="nil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h</w:t>
            </w:r>
          </w:p>
        </w:tc>
        <w:tc>
          <w:tcPr>
            <w:tcW w:w="1949" w:type="dxa"/>
            <w:tcBorders>
              <w:top w:val="nil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22</w:t>
            </w:r>
          </w:p>
        </w:tc>
        <w:tc>
          <w:tcPr>
            <w:tcW w:w="2587" w:type="dxa"/>
            <w:tcBorders>
              <w:top w:val="nil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          + 3                </w:t>
            </w:r>
            <w:r w:rsidRPr="006154F2">
              <w:rPr>
                <w:sz w:val="18"/>
                <w:szCs w:val="18"/>
              </w:rPr>
              <w:sym w:font="Symbol" w:char="F02D"/>
            </w:r>
            <w:r w:rsidRPr="006154F2">
              <w:rPr>
                <w:sz w:val="18"/>
                <w:szCs w:val="18"/>
              </w:rPr>
              <w:t xml:space="preserve"> 2</w:t>
            </w:r>
          </w:p>
        </w:tc>
      </w:tr>
      <w:tr w:rsidR="00BF2541" w:rsidRPr="006154F2" w:rsidTr="00BF2541">
        <w:tc>
          <w:tcPr>
            <w:tcW w:w="1701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b</w:t>
            </w:r>
          </w:p>
        </w:tc>
        <w:tc>
          <w:tcPr>
            <w:tcW w:w="1949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11</w:t>
            </w:r>
          </w:p>
        </w:tc>
        <w:tc>
          <w:tcPr>
            <w:tcW w:w="258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        dla A:           dla B:</w:t>
            </w: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         </w:t>
            </w:r>
            <w:r w:rsidRPr="006154F2">
              <w:rPr>
                <w:sz w:val="18"/>
                <w:szCs w:val="18"/>
              </w:rPr>
              <w:sym w:font="Symbol" w:char="F0B1"/>
            </w:r>
            <w:r w:rsidRPr="006154F2">
              <w:rPr>
                <w:sz w:val="18"/>
                <w:szCs w:val="18"/>
              </w:rPr>
              <w:t xml:space="preserve"> 0,5             </w:t>
            </w:r>
            <w:r w:rsidRPr="006154F2">
              <w:rPr>
                <w:sz w:val="18"/>
                <w:szCs w:val="18"/>
              </w:rPr>
              <w:sym w:font="Symbol" w:char="F0B1"/>
            </w:r>
            <w:r w:rsidRPr="006154F2">
              <w:rPr>
                <w:sz w:val="18"/>
                <w:szCs w:val="18"/>
              </w:rPr>
              <w:t xml:space="preserve"> 1,5</w:t>
            </w:r>
          </w:p>
        </w:tc>
      </w:tr>
      <w:tr w:rsidR="00BF2541" w:rsidRPr="006154F2" w:rsidTr="00BF2541">
        <w:tc>
          <w:tcPr>
            <w:tcW w:w="1701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l</w:t>
            </w:r>
          </w:p>
        </w:tc>
        <w:tc>
          <w:tcPr>
            <w:tcW w:w="1949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od 40 do 120</w:t>
            </w:r>
          </w:p>
        </w:tc>
        <w:tc>
          <w:tcPr>
            <w:tcW w:w="258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-</w:t>
            </w:r>
          </w:p>
        </w:tc>
      </w:tr>
    </w:tbl>
    <w:p w:rsidR="006154F2" w:rsidRDefault="006154F2" w:rsidP="006154F2">
      <w:pPr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2.4.3. Wygląd zewnętrzny</w:t>
      </w:r>
    </w:p>
    <w:p w:rsidR="00BF2541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W ocenie wyglądu zewnętrznego krawężników kamiennych - ulicznych, mostowych i drogowych, należy brać pod uwagę ustalenia normy </w:t>
      </w:r>
      <w:r w:rsidR="003F3FAB">
        <w:rPr>
          <w:sz w:val="18"/>
          <w:szCs w:val="18"/>
        </w:rPr>
        <w:t>PN-EN 1343:2013-05</w:t>
      </w:r>
    </w:p>
    <w:p w:rsidR="006154F2" w:rsidRPr="006154F2" w:rsidRDefault="006154F2" w:rsidP="006154F2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2.5. Dopuszczalne wady i uszkodzenia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Dopuszczalne wady i uszkodzenia dla wszystkich typów krawężników kamiennych podaje tablica 5.</w:t>
      </w:r>
    </w:p>
    <w:p w:rsidR="00BF2541" w:rsidRDefault="00BF2541" w:rsidP="006154F2">
      <w:pPr>
        <w:rPr>
          <w:sz w:val="18"/>
          <w:szCs w:val="18"/>
        </w:rPr>
      </w:pPr>
    </w:p>
    <w:p w:rsidR="009D0173" w:rsidRDefault="009D0173" w:rsidP="006154F2">
      <w:pPr>
        <w:rPr>
          <w:sz w:val="18"/>
          <w:szCs w:val="18"/>
        </w:rPr>
      </w:pP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Tablica 5. Dopuszczalne wady i uszkodzenia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11"/>
        <w:gridCol w:w="8"/>
        <w:gridCol w:w="766"/>
        <w:gridCol w:w="822"/>
        <w:gridCol w:w="1646"/>
        <w:gridCol w:w="2493"/>
        <w:gridCol w:w="1276"/>
      </w:tblGrid>
      <w:tr w:rsidR="00BF2541" w:rsidRPr="006154F2" w:rsidTr="006154F2"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70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Typy krawężników</w:t>
            </w:r>
          </w:p>
        </w:tc>
      </w:tr>
      <w:tr w:rsidR="00BF2541" w:rsidRPr="006154F2" w:rsidTr="006154F2">
        <w:tc>
          <w:tcPr>
            <w:tcW w:w="2565" w:type="dxa"/>
            <w:gridSpan w:val="3"/>
            <w:tcBorders>
              <w:lef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Rodzaj uszkodzeń</w:t>
            </w:r>
          </w:p>
        </w:tc>
        <w:tc>
          <w:tcPr>
            <w:tcW w:w="15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Uliczne</w:t>
            </w:r>
          </w:p>
        </w:tc>
        <w:tc>
          <w:tcPr>
            <w:tcW w:w="1646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3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Drogowe</w:t>
            </w:r>
          </w:p>
        </w:tc>
      </w:tr>
      <w:tr w:rsidR="00BF2541" w:rsidRPr="006154F2" w:rsidTr="006154F2">
        <w:tc>
          <w:tcPr>
            <w:tcW w:w="2565" w:type="dxa"/>
            <w:gridSpan w:val="3"/>
            <w:tcBorders>
              <w:left w:val="single" w:sz="6" w:space="0" w:color="auto"/>
              <w:bottom w:val="doub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proste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łukowe</w:t>
            </w:r>
          </w:p>
        </w:tc>
        <w:tc>
          <w:tcPr>
            <w:tcW w:w="1646" w:type="dxa"/>
            <w:tcBorders>
              <w:left w:val="single" w:sz="6" w:space="0" w:color="auto"/>
              <w:bottom w:val="doub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Mostowe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  rodzaj</w:t>
            </w: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„A”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 rodzaj</w:t>
            </w: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„B”</w:t>
            </w:r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skrzywienie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licowych</w:t>
            </w:r>
          </w:p>
        </w:tc>
        <w:tc>
          <w:tcPr>
            <w:tcW w:w="57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cm"/>
              </w:smartTagPr>
              <w:r w:rsidRPr="006154F2">
                <w:rPr>
                  <w:sz w:val="18"/>
                  <w:szCs w:val="18"/>
                </w:rPr>
                <w:t>0,3 cm</w:t>
              </w:r>
            </w:smartTag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cm"/>
              </w:smartTagPr>
              <w:r w:rsidRPr="006154F2">
                <w:rPr>
                  <w:sz w:val="18"/>
                  <w:szCs w:val="18"/>
                </w:rPr>
                <w:t>0,5 cm</w:t>
              </w:r>
            </w:smartTag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(wichrowa-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bocznych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nie sprawdza się</w:t>
            </w:r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proofErr w:type="spellStart"/>
            <w:r w:rsidRPr="006154F2">
              <w:rPr>
                <w:sz w:val="18"/>
                <w:szCs w:val="18"/>
              </w:rPr>
              <w:t>tość</w:t>
            </w:r>
            <w:proofErr w:type="spellEnd"/>
            <w:r w:rsidRPr="006154F2">
              <w:rPr>
                <w:sz w:val="18"/>
                <w:szCs w:val="18"/>
              </w:rPr>
              <w:t xml:space="preserve"> powierz-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stykowych</w:t>
            </w:r>
          </w:p>
        </w:tc>
        <w:tc>
          <w:tcPr>
            <w:tcW w:w="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cm"/>
              </w:smartTagPr>
              <w:r w:rsidRPr="006154F2">
                <w:rPr>
                  <w:sz w:val="18"/>
                  <w:szCs w:val="18"/>
                </w:rPr>
                <w:t>0,2 cm</w:t>
              </w:r>
            </w:smartTag>
          </w:p>
        </w:tc>
        <w:tc>
          <w:tcPr>
            <w:tcW w:w="1646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tcBorders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cm"/>
              </w:smartTagPr>
              <w:r w:rsidRPr="006154F2">
                <w:rPr>
                  <w:sz w:val="18"/>
                  <w:szCs w:val="18"/>
                </w:rPr>
                <w:t>0,3 cm</w:t>
              </w:r>
            </w:smartTag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  <w:bottom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proofErr w:type="spellStart"/>
            <w:r w:rsidRPr="006154F2">
              <w:rPr>
                <w:sz w:val="18"/>
                <w:szCs w:val="18"/>
              </w:rPr>
              <w:t>chni</w:t>
            </w:r>
            <w:proofErr w:type="spellEnd"/>
            <w:r w:rsidRPr="006154F2">
              <w:rPr>
                <w:sz w:val="18"/>
                <w:szCs w:val="18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spodu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nie sprawdza się</w:t>
            </w:r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licowych</w:t>
            </w:r>
          </w:p>
        </w:tc>
        <w:tc>
          <w:tcPr>
            <w:tcW w:w="572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dopuszcza się na długości </w:t>
            </w:r>
            <w:smartTag w:uri="urn:schemas-microsoft-com:office:smarttags" w:element="metricconverter">
              <w:smartTagPr>
                <w:attr w:name="ProductID" w:val="1 m"/>
              </w:smartTagPr>
              <w:r w:rsidRPr="006154F2">
                <w:rPr>
                  <w:sz w:val="18"/>
                  <w:szCs w:val="18"/>
                </w:rPr>
                <w:t>1 m</w:t>
              </w:r>
            </w:smartTag>
            <w:r w:rsidRPr="006154F2">
              <w:rPr>
                <w:sz w:val="18"/>
                <w:szCs w:val="18"/>
              </w:rPr>
              <w:t xml:space="preserve"> danej </w:t>
            </w:r>
            <w:proofErr w:type="spellStart"/>
            <w:r w:rsidRPr="006154F2">
              <w:rPr>
                <w:sz w:val="18"/>
                <w:szCs w:val="18"/>
              </w:rPr>
              <w:t>powierzch</w:t>
            </w:r>
            <w:proofErr w:type="spellEnd"/>
            <w:r w:rsidRPr="006154F2">
              <w:rPr>
                <w:sz w:val="18"/>
                <w:szCs w:val="18"/>
              </w:rPr>
              <w:t xml:space="preserve">-ni jedno wgłębienie wielkości do 5 cm2, nie </w:t>
            </w:r>
            <w:proofErr w:type="spellStart"/>
            <w:r w:rsidRPr="006154F2">
              <w:rPr>
                <w:sz w:val="18"/>
                <w:szCs w:val="18"/>
              </w:rPr>
              <w:t>głę-bsze</w:t>
            </w:r>
            <w:proofErr w:type="spellEnd"/>
            <w:r w:rsidRPr="006154F2">
              <w:rPr>
                <w:sz w:val="18"/>
                <w:szCs w:val="18"/>
              </w:rPr>
              <w:t xml:space="preserve"> niż </w:t>
            </w:r>
            <w:smartTag w:uri="urn:schemas-microsoft-com:office:smarttags" w:element="metricconverter">
              <w:smartTagPr>
                <w:attr w:name="ProductID" w:val="0,5 cm"/>
              </w:smartTagPr>
              <w:r w:rsidRPr="006154F2">
                <w:rPr>
                  <w:sz w:val="18"/>
                  <w:szCs w:val="18"/>
                </w:rPr>
                <w:t>0,5 cm</w:t>
              </w:r>
            </w:smartTag>
            <w:r w:rsidRPr="006154F2">
              <w:rPr>
                <w:sz w:val="18"/>
                <w:szCs w:val="18"/>
              </w:rPr>
              <w:t>, nie wynikające z techniki wy-  konania faktury</w:t>
            </w:r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wady obróbki powierzchni (wgłębienia          i wypukłości)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bocznych</w:t>
            </w:r>
          </w:p>
        </w:tc>
        <w:tc>
          <w:tcPr>
            <w:tcW w:w="5727" w:type="dxa"/>
            <w:gridSpan w:val="4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wgłębienie do </w:t>
            </w:r>
            <w:smartTag w:uri="urn:schemas-microsoft-com:office:smarttags" w:element="metricconverter">
              <w:smartTagPr>
                <w:attr w:name="ProductID" w:val="1,5 cm"/>
              </w:smartTagPr>
              <w:r w:rsidRPr="006154F2">
                <w:rPr>
                  <w:sz w:val="18"/>
                  <w:szCs w:val="18"/>
                </w:rPr>
                <w:t>1,5 cm</w:t>
              </w:r>
            </w:smartTag>
            <w:r w:rsidRPr="006154F2">
              <w:rPr>
                <w:sz w:val="18"/>
                <w:szCs w:val="18"/>
              </w:rPr>
              <w:t xml:space="preserve"> dopuszcza się bez </w:t>
            </w:r>
            <w:proofErr w:type="spellStart"/>
            <w:r w:rsidRPr="006154F2">
              <w:rPr>
                <w:sz w:val="18"/>
                <w:szCs w:val="18"/>
              </w:rPr>
              <w:t>ograni-czeń</w:t>
            </w:r>
            <w:proofErr w:type="spellEnd"/>
            <w:r w:rsidRPr="006154F2">
              <w:rPr>
                <w:sz w:val="18"/>
                <w:szCs w:val="18"/>
              </w:rPr>
              <w:t xml:space="preserve">. Wypukłość poza lico pasa obrobionego na powierzchni przedniej (od strony jezdni) </w:t>
            </w:r>
            <w:proofErr w:type="spellStart"/>
            <w:r w:rsidRPr="006154F2">
              <w:rPr>
                <w:sz w:val="18"/>
                <w:szCs w:val="18"/>
              </w:rPr>
              <w:t>niedo</w:t>
            </w:r>
            <w:proofErr w:type="spellEnd"/>
            <w:r w:rsidRPr="006154F2">
              <w:rPr>
                <w:sz w:val="18"/>
                <w:szCs w:val="18"/>
              </w:rPr>
              <w:t xml:space="preserve">- </w:t>
            </w:r>
            <w:proofErr w:type="spellStart"/>
            <w:r w:rsidRPr="006154F2">
              <w:rPr>
                <w:sz w:val="18"/>
                <w:szCs w:val="18"/>
              </w:rPr>
              <w:t>puszczalne</w:t>
            </w:r>
            <w:proofErr w:type="spellEnd"/>
            <w:r w:rsidRPr="006154F2">
              <w:rPr>
                <w:sz w:val="18"/>
                <w:szCs w:val="18"/>
              </w:rPr>
              <w:t xml:space="preserve">. Na powierzchni tylnej (od strony   chodnika) dopuszcza się wypukłości poza lico pasa obrobionego do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6154F2">
                <w:rPr>
                  <w:sz w:val="18"/>
                  <w:szCs w:val="18"/>
                </w:rPr>
                <w:t>3 cm</w:t>
              </w:r>
            </w:smartTag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nie </w:t>
            </w: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sprawdza się</w:t>
            </w:r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stykowych</w:t>
            </w:r>
          </w:p>
        </w:tc>
        <w:tc>
          <w:tcPr>
            <w:tcW w:w="5727" w:type="dxa"/>
            <w:gridSpan w:val="4"/>
            <w:tcBorders>
              <w:top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w obrębie pasa dłutowanego wgłębienia </w:t>
            </w:r>
            <w:proofErr w:type="spellStart"/>
            <w:r w:rsidRPr="006154F2">
              <w:rPr>
                <w:sz w:val="18"/>
                <w:szCs w:val="18"/>
              </w:rPr>
              <w:t>niedo</w:t>
            </w:r>
            <w:proofErr w:type="spellEnd"/>
            <w:r w:rsidRPr="006154F2">
              <w:rPr>
                <w:sz w:val="18"/>
                <w:szCs w:val="18"/>
              </w:rPr>
              <w:t xml:space="preserve">- </w:t>
            </w:r>
            <w:proofErr w:type="spellStart"/>
            <w:r w:rsidRPr="006154F2">
              <w:rPr>
                <w:sz w:val="18"/>
                <w:szCs w:val="18"/>
              </w:rPr>
              <w:t>puszczalne</w:t>
            </w:r>
            <w:proofErr w:type="spellEnd"/>
            <w:r w:rsidRPr="006154F2">
              <w:rPr>
                <w:sz w:val="18"/>
                <w:szCs w:val="18"/>
              </w:rPr>
              <w:t>, pozostała część powierzchni nie podlega sprawdzeniu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  <w:bottom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spodu</w:t>
            </w:r>
          </w:p>
        </w:tc>
        <w:tc>
          <w:tcPr>
            <w:tcW w:w="5727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nie sprawdza się</w:t>
            </w:r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szczerby i </w:t>
            </w:r>
            <w:proofErr w:type="spellStart"/>
            <w:r w:rsidRPr="006154F2">
              <w:rPr>
                <w:sz w:val="18"/>
                <w:szCs w:val="18"/>
              </w:rPr>
              <w:t>usz-kodzenia</w:t>
            </w:r>
            <w:proofErr w:type="spellEnd"/>
            <w:r w:rsidRPr="006154F2">
              <w:rPr>
                <w:sz w:val="18"/>
                <w:szCs w:val="18"/>
              </w:rPr>
              <w:t xml:space="preserve"> kra-  wędzi i naroży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 xml:space="preserve">ilość w prze-liczeniu  na        </w:t>
            </w:r>
            <w:smartTag w:uri="urn:schemas-microsoft-com:office:smarttags" w:element="metricconverter">
              <w:smartTagPr>
                <w:attr w:name="ProductID" w:val="1 m"/>
              </w:smartTagPr>
              <w:r w:rsidRPr="006154F2">
                <w:rPr>
                  <w:sz w:val="18"/>
                  <w:szCs w:val="18"/>
                </w:rPr>
                <w:t>1 m</w:t>
              </w:r>
            </w:smartTag>
          </w:p>
        </w:tc>
        <w:tc>
          <w:tcPr>
            <w:tcW w:w="323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długość</w:t>
            </w:r>
          </w:p>
        </w:tc>
        <w:tc>
          <w:tcPr>
            <w:tcW w:w="323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cm"/>
              </w:smartTagPr>
              <w:r w:rsidRPr="006154F2">
                <w:rPr>
                  <w:sz w:val="18"/>
                  <w:szCs w:val="18"/>
                </w:rPr>
                <w:t>0,5 cm</w:t>
              </w:r>
            </w:smartTag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cm"/>
              </w:smartTagPr>
              <w:r w:rsidRPr="006154F2">
                <w:rPr>
                  <w:sz w:val="18"/>
                  <w:szCs w:val="18"/>
                </w:rPr>
                <w:t>1 cm</w:t>
              </w:r>
            </w:smartTag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głębokość</w:t>
            </w:r>
          </w:p>
        </w:tc>
        <w:tc>
          <w:tcPr>
            <w:tcW w:w="323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cm"/>
              </w:smartTagPr>
              <w:r w:rsidRPr="006154F2">
                <w:rPr>
                  <w:sz w:val="18"/>
                  <w:szCs w:val="18"/>
                </w:rPr>
                <w:t>0,3 cm</w:t>
              </w:r>
            </w:smartTag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cm"/>
              </w:smartTagPr>
              <w:r w:rsidRPr="006154F2">
                <w:rPr>
                  <w:sz w:val="18"/>
                  <w:szCs w:val="18"/>
                </w:rPr>
                <w:t>0,5 cm</w:t>
              </w:r>
            </w:smartTag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odchyłki od kąta prostego</w:t>
            </w:r>
          </w:p>
        </w:tc>
        <w:tc>
          <w:tcPr>
            <w:tcW w:w="3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cm"/>
              </w:smartTagPr>
              <w:r w:rsidRPr="006154F2">
                <w:rPr>
                  <w:sz w:val="18"/>
                  <w:szCs w:val="18"/>
                </w:rPr>
                <w:t>0,2 cm</w:t>
              </w:r>
            </w:smartTag>
            <w:r w:rsidRPr="006154F2">
              <w:rPr>
                <w:sz w:val="18"/>
                <w:szCs w:val="18"/>
              </w:rPr>
              <w:t xml:space="preserve"> na długości powierzchni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cm"/>
              </w:smartTagPr>
              <w:r w:rsidRPr="006154F2">
                <w:rPr>
                  <w:sz w:val="18"/>
                  <w:szCs w:val="18"/>
                </w:rPr>
                <w:t>0,3 cm</w:t>
              </w:r>
            </w:smartTag>
            <w:r w:rsidRPr="006154F2">
              <w:rPr>
                <w:sz w:val="18"/>
                <w:szCs w:val="18"/>
              </w:rPr>
              <w:t xml:space="preserve"> na długo- </w:t>
            </w:r>
            <w:proofErr w:type="spellStart"/>
            <w:r w:rsidRPr="006154F2">
              <w:rPr>
                <w:sz w:val="18"/>
                <w:szCs w:val="18"/>
              </w:rPr>
              <w:t>ści</w:t>
            </w:r>
            <w:proofErr w:type="spellEnd"/>
            <w:r w:rsidRPr="006154F2">
              <w:rPr>
                <w:sz w:val="18"/>
                <w:szCs w:val="18"/>
              </w:rPr>
              <w:t xml:space="preserve"> pow.</w:t>
            </w:r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  <w:tr w:rsidR="00BF2541" w:rsidRPr="006154F2" w:rsidTr="006154F2"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odchyłki w krzywiźnie łuku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cm"/>
              </w:smartTagPr>
              <w:r w:rsidRPr="006154F2">
                <w:rPr>
                  <w:sz w:val="18"/>
                  <w:szCs w:val="18"/>
                </w:rPr>
                <w:t>1,0 cm</w:t>
              </w:r>
            </w:smartTag>
          </w:p>
        </w:tc>
        <w:tc>
          <w:tcPr>
            <w:tcW w:w="4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</w:p>
        </w:tc>
      </w:tr>
    </w:tbl>
    <w:p w:rsidR="009D0173" w:rsidRDefault="009D0173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2.6. Przechowywanie krawężników</w:t>
      </w:r>
    </w:p>
    <w:p w:rsidR="00BF2541" w:rsidRPr="006154F2" w:rsidRDefault="00BF2541" w:rsidP="006154F2">
      <w:pPr>
        <w:rPr>
          <w:sz w:val="18"/>
          <w:szCs w:val="18"/>
        </w:rPr>
      </w:pPr>
      <w:r>
        <w:tab/>
      </w:r>
      <w:r w:rsidRPr="006154F2">
        <w:rPr>
          <w:sz w:val="18"/>
          <w:szCs w:val="18"/>
        </w:rPr>
        <w:t>Krawężniki mogą być przechowywane na składowiskach otwartych, posegregowane wg typów, rodzajów, odmian i wielkości.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lastRenderedPageBreak/>
        <w:tab/>
        <w:t>Krawężniki uliczne, mostowe i drogowe typu „A” należy układać na powierzchniach spodu, w szeregu na podkładkach drewnianych.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Dopuszcza się składowanie krawężników prostych w kilku warstwach, przy zastosowaniu drewnianych podkładek pomiędzy poszczególnymi warstwami, przy czym suma wysokości warstw nie powinna przekraczać </w:t>
      </w:r>
      <w:smartTag w:uri="urn:schemas-microsoft-com:office:smarttags" w:element="metricconverter">
        <w:smartTagPr>
          <w:attr w:name="ProductID" w:val="1,2 m"/>
        </w:smartTagPr>
        <w:r w:rsidRPr="006154F2">
          <w:rPr>
            <w:sz w:val="18"/>
            <w:szCs w:val="18"/>
          </w:rPr>
          <w:t>1,2 m</w:t>
        </w:r>
      </w:smartTag>
      <w:r w:rsidRPr="006154F2">
        <w:rPr>
          <w:sz w:val="18"/>
          <w:szCs w:val="18"/>
        </w:rPr>
        <w:t>.</w:t>
      </w:r>
    </w:p>
    <w:p w:rsidR="00BF2541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Krawężnik drogowy rodzaju „B” dozwala się układać w stosy, bez przekładek drewnianych, przy czym wysokość stosów nie powinna przekraczać </w:t>
      </w:r>
      <w:smartTag w:uri="urn:schemas-microsoft-com:office:smarttags" w:element="metricconverter">
        <w:smartTagPr>
          <w:attr w:name="ProductID" w:val="1,4 m"/>
        </w:smartTagPr>
        <w:r w:rsidRPr="006154F2">
          <w:rPr>
            <w:sz w:val="18"/>
            <w:szCs w:val="18"/>
          </w:rPr>
          <w:t>1,4 m</w:t>
        </w:r>
      </w:smartTag>
      <w:r w:rsidRPr="006154F2">
        <w:rPr>
          <w:sz w:val="18"/>
          <w:szCs w:val="18"/>
        </w:rPr>
        <w:t>.</w:t>
      </w:r>
    </w:p>
    <w:p w:rsidR="009D0173" w:rsidRPr="006154F2" w:rsidRDefault="009D0173" w:rsidP="006154F2">
      <w:pPr>
        <w:rPr>
          <w:sz w:val="18"/>
          <w:szCs w:val="18"/>
        </w:rPr>
      </w:pP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2.</w:t>
      </w:r>
      <w:r w:rsidR="004321E2">
        <w:rPr>
          <w:rFonts w:cs="Arial"/>
          <w:sz w:val="18"/>
          <w:szCs w:val="18"/>
        </w:rPr>
        <w:t>7</w:t>
      </w:r>
      <w:r w:rsidRPr="00BF2541">
        <w:rPr>
          <w:rFonts w:cs="Arial"/>
          <w:sz w:val="18"/>
          <w:szCs w:val="18"/>
        </w:rPr>
        <w:t>. Materiały na ławy i masa zalewowa</w:t>
      </w:r>
    </w:p>
    <w:p w:rsidR="00DF615C" w:rsidRPr="00DF615C" w:rsidRDefault="00DF615C" w:rsidP="00437435">
      <w:pPr>
        <w:ind w:firstLine="708"/>
        <w:rPr>
          <w:sz w:val="18"/>
          <w:szCs w:val="18"/>
        </w:rPr>
      </w:pPr>
      <w:r w:rsidRPr="00DF615C">
        <w:rPr>
          <w:sz w:val="18"/>
          <w:szCs w:val="18"/>
        </w:rPr>
        <w:t>Do wykonania ław pod krawężniki należy stosować, dla:</w:t>
      </w:r>
    </w:p>
    <w:p w:rsidR="00DF615C" w:rsidRDefault="00DF615C" w:rsidP="006154F2">
      <w:pPr>
        <w:rPr>
          <w:sz w:val="18"/>
          <w:szCs w:val="18"/>
        </w:rPr>
      </w:pPr>
      <w:r w:rsidRPr="00DF615C">
        <w:rPr>
          <w:sz w:val="18"/>
          <w:szCs w:val="18"/>
        </w:rPr>
        <w:t xml:space="preserve">ławy betonowej - beton klasy </w:t>
      </w:r>
      <w:r w:rsidR="00A22D4C">
        <w:rPr>
          <w:sz w:val="18"/>
          <w:szCs w:val="18"/>
        </w:rPr>
        <w:t xml:space="preserve">C12/15 </w:t>
      </w:r>
      <w:r w:rsidRPr="00DF615C">
        <w:rPr>
          <w:sz w:val="18"/>
          <w:szCs w:val="18"/>
        </w:rPr>
        <w:t xml:space="preserve"> wg </w:t>
      </w:r>
      <w:r w:rsidR="005C08EA" w:rsidRPr="005C08EA">
        <w:rPr>
          <w:sz w:val="18"/>
          <w:szCs w:val="18"/>
        </w:rPr>
        <w:t>PN-EN 206-1:2003</w:t>
      </w:r>
      <w:r w:rsidRPr="00DF615C">
        <w:rPr>
          <w:sz w:val="18"/>
          <w:szCs w:val="18"/>
        </w:rPr>
        <w:t xml:space="preserve">, </w:t>
      </w:r>
    </w:p>
    <w:p w:rsidR="009D0173" w:rsidRDefault="009D0173" w:rsidP="006154F2"/>
    <w:p w:rsidR="00BF2541" w:rsidRPr="006154F2" w:rsidRDefault="00BF2541" w:rsidP="006154F2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t>3. SPRZĘT</w:t>
      </w:r>
    </w:p>
    <w:p w:rsidR="00BF2541" w:rsidRDefault="00BF2541" w:rsidP="00BF2541">
      <w:pPr>
        <w:pStyle w:val="Nagwek2"/>
        <w:numPr>
          <w:ilvl w:val="12"/>
          <w:numId w:val="0"/>
        </w:numPr>
      </w:pPr>
      <w:r w:rsidRPr="00BF2541">
        <w:rPr>
          <w:rFonts w:cs="Arial"/>
          <w:sz w:val="18"/>
          <w:szCs w:val="18"/>
        </w:rPr>
        <w:t>3.1. Ogólne wymagania dotyczące sprzętu</w:t>
      </w:r>
    </w:p>
    <w:p w:rsidR="00BF2541" w:rsidRDefault="00BF2541" w:rsidP="006154F2">
      <w:pPr>
        <w:rPr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 w:rsidRPr="006154F2">
        <w:rPr>
          <w:sz w:val="18"/>
          <w:szCs w:val="18"/>
        </w:rPr>
        <w:t xml:space="preserve">Ogólne wymagania dotyczące sprzętu podano w </w:t>
      </w:r>
      <w:r w:rsidR="009D0173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D-M-00.00.00 „Wymagania ogólne” pkt 3.</w:t>
      </w:r>
    </w:p>
    <w:p w:rsidR="009D0173" w:rsidRDefault="009D0173" w:rsidP="006154F2"/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3.2. Sprzęt do ustawiania krawężników</w:t>
      </w:r>
    </w:p>
    <w:p w:rsidR="00BF2541" w:rsidRPr="006154F2" w:rsidRDefault="00BF2541" w:rsidP="006154F2">
      <w:pPr>
        <w:rPr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 w:rsidRPr="006154F2">
        <w:rPr>
          <w:sz w:val="18"/>
          <w:szCs w:val="18"/>
        </w:rPr>
        <w:t>Roboty wykonuje się ręcznie przy zastosowaniu:</w:t>
      </w:r>
    </w:p>
    <w:p w:rsidR="00BF2541" w:rsidRPr="006154F2" w:rsidRDefault="00BF2541" w:rsidP="00664223">
      <w:pPr>
        <w:pStyle w:val="Akapitzlist"/>
        <w:numPr>
          <w:ilvl w:val="0"/>
          <w:numId w:val="3"/>
        </w:numPr>
        <w:rPr>
          <w:sz w:val="18"/>
          <w:szCs w:val="18"/>
        </w:rPr>
      </w:pPr>
      <w:r w:rsidRPr="006154F2">
        <w:rPr>
          <w:sz w:val="18"/>
          <w:szCs w:val="18"/>
        </w:rPr>
        <w:t>betoniarek do wytwarzania zapraw oraz przygotowania podsypki cementowo-piaskowej,</w:t>
      </w:r>
    </w:p>
    <w:p w:rsidR="00BF2541" w:rsidRDefault="00BF2541" w:rsidP="00664223">
      <w:pPr>
        <w:pStyle w:val="Akapitzlist"/>
        <w:numPr>
          <w:ilvl w:val="0"/>
          <w:numId w:val="3"/>
        </w:numPr>
        <w:rPr>
          <w:sz w:val="18"/>
          <w:szCs w:val="18"/>
        </w:rPr>
      </w:pPr>
      <w:r w:rsidRPr="006154F2">
        <w:rPr>
          <w:sz w:val="18"/>
          <w:szCs w:val="18"/>
        </w:rPr>
        <w:t>wibratorów płytowych do zagęszczania podsypki.</w:t>
      </w:r>
    </w:p>
    <w:p w:rsidR="009D0173" w:rsidRPr="006154F2" w:rsidRDefault="009D0173" w:rsidP="009D0173">
      <w:pPr>
        <w:pStyle w:val="Akapitzlist"/>
        <w:rPr>
          <w:sz w:val="18"/>
          <w:szCs w:val="18"/>
        </w:rPr>
      </w:pPr>
    </w:p>
    <w:p w:rsidR="00BF2541" w:rsidRPr="006154F2" w:rsidRDefault="00BF2541" w:rsidP="006154F2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t>4. TRANSPORT</w:t>
      </w: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4.1. Ogólne wymagania dotyczące transportu</w:t>
      </w:r>
    </w:p>
    <w:p w:rsidR="00BF2541" w:rsidRDefault="00BF2541" w:rsidP="006154F2">
      <w:pPr>
        <w:rPr>
          <w:sz w:val="18"/>
          <w:szCs w:val="18"/>
        </w:rPr>
      </w:pPr>
      <w:r>
        <w:tab/>
      </w:r>
      <w:r>
        <w:tab/>
      </w:r>
      <w:r w:rsidRPr="006154F2">
        <w:rPr>
          <w:sz w:val="18"/>
          <w:szCs w:val="18"/>
        </w:rPr>
        <w:t xml:space="preserve">Ogólne wymagania dotyczące transportu podano w </w:t>
      </w:r>
      <w:r w:rsidR="009D0173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D-M-00.00.00 „Wymagania ogólne” pkt 4.</w:t>
      </w:r>
    </w:p>
    <w:p w:rsidR="006154F2" w:rsidRPr="006154F2" w:rsidRDefault="006154F2" w:rsidP="006154F2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4.2. Transport krawężników</w:t>
      </w:r>
    </w:p>
    <w:p w:rsidR="00BF2541" w:rsidRPr="006154F2" w:rsidRDefault="00BF2541" w:rsidP="006154F2">
      <w:pPr>
        <w:rPr>
          <w:sz w:val="18"/>
          <w:szCs w:val="18"/>
        </w:rPr>
      </w:pPr>
      <w:r>
        <w:rPr>
          <w:b/>
        </w:rPr>
        <w:tab/>
      </w:r>
      <w:r w:rsidRPr="006154F2">
        <w:rPr>
          <w:sz w:val="18"/>
          <w:szCs w:val="18"/>
        </w:rPr>
        <w:t>Krawężniki kamienne mogą być przewożone dowolnymi środkami transportowymi.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Krawężniki należy układać na podkładach drewnianych, rzędami, długością w kierunku jazdy środka transportowego.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Krawężnik uliczny i mostowy oraz krawężnik drogowy rodzaju „A” może być przewożony tylko w jednej warstwie.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W celu zabezpieczenia powierzchni obrobionych przed bezpośrednim stykiem, należy je do transportu zabezpieczyć przekładkami splecionymi ze słomy lub wełny drzewnej, przy czym grubość tych przekładek nie powinna być mniejsza niż </w:t>
      </w:r>
      <w:smartTag w:uri="urn:schemas-microsoft-com:office:smarttags" w:element="metricconverter">
        <w:smartTagPr>
          <w:attr w:name="ProductID" w:val="5 cm"/>
        </w:smartTagPr>
        <w:r w:rsidRPr="006154F2">
          <w:rPr>
            <w:sz w:val="18"/>
            <w:szCs w:val="18"/>
          </w:rPr>
          <w:t>5 cm</w:t>
        </w:r>
      </w:smartTag>
      <w:r w:rsidRPr="006154F2">
        <w:rPr>
          <w:sz w:val="18"/>
          <w:szCs w:val="18"/>
        </w:rPr>
        <w:t>.</w:t>
      </w:r>
    </w:p>
    <w:p w:rsidR="00BF2541" w:rsidRDefault="00BF2541" w:rsidP="006154F2">
      <w:r w:rsidRPr="006154F2">
        <w:rPr>
          <w:sz w:val="18"/>
          <w:szCs w:val="18"/>
        </w:rPr>
        <w:tab/>
      </w:r>
      <w:r w:rsidRPr="006154F2">
        <w:rPr>
          <w:sz w:val="18"/>
          <w:szCs w:val="18"/>
        </w:rPr>
        <w:tab/>
        <w:t>Krawężniki drogowe rodzaju „B” można przewozić bez dodatkowego zabezpieczenia, układać w dwu lub więcej warstwach, nie wyżej jednak jak do wysokości ścian bocznych środka transportowego</w:t>
      </w:r>
      <w:r>
        <w:t>.</w:t>
      </w:r>
    </w:p>
    <w:p w:rsidR="006154F2" w:rsidRDefault="006154F2" w:rsidP="006154F2"/>
    <w:p w:rsidR="00BF2541" w:rsidRDefault="00BF2541" w:rsidP="00BF2541">
      <w:pPr>
        <w:pStyle w:val="Nagwek2"/>
        <w:numPr>
          <w:ilvl w:val="12"/>
          <w:numId w:val="0"/>
        </w:numPr>
      </w:pPr>
      <w:r w:rsidRPr="00BF2541">
        <w:rPr>
          <w:rFonts w:cs="Arial"/>
          <w:sz w:val="18"/>
          <w:szCs w:val="18"/>
        </w:rPr>
        <w:t>4.3. Transport pozostałych materiałów</w:t>
      </w:r>
    </w:p>
    <w:p w:rsidR="00BF2541" w:rsidRDefault="00BF2541" w:rsidP="006154F2">
      <w:pPr>
        <w:rPr>
          <w:sz w:val="18"/>
          <w:szCs w:val="18"/>
        </w:rPr>
      </w:pPr>
      <w:r>
        <w:tab/>
      </w:r>
      <w:r w:rsidRPr="006154F2">
        <w:rPr>
          <w:sz w:val="18"/>
          <w:szCs w:val="18"/>
        </w:rPr>
        <w:t xml:space="preserve">Transport cementu i kruszyw do wykonania ław i na podsypkę powinien odpowiadać wymaganiom wg </w:t>
      </w:r>
      <w:r w:rsidR="009D0173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D-08.01.01 „Krawężniki betonowe”.</w:t>
      </w:r>
    </w:p>
    <w:p w:rsidR="009D0173" w:rsidRDefault="009D0173" w:rsidP="006154F2"/>
    <w:p w:rsidR="00BF2541" w:rsidRPr="006154F2" w:rsidRDefault="00BF2541" w:rsidP="006154F2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t>5. WYKONANIE ROBÓT</w:t>
      </w: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5.1. Ogólne zasady wykonania robót</w:t>
      </w:r>
    </w:p>
    <w:p w:rsidR="00BF2541" w:rsidRDefault="00BF2541" w:rsidP="006154F2">
      <w:pPr>
        <w:rPr>
          <w:sz w:val="18"/>
          <w:szCs w:val="18"/>
        </w:rPr>
      </w:pPr>
      <w:r>
        <w:rPr>
          <w:b/>
        </w:rPr>
        <w:tab/>
      </w:r>
      <w:r w:rsidRPr="006154F2">
        <w:rPr>
          <w:sz w:val="18"/>
          <w:szCs w:val="18"/>
        </w:rPr>
        <w:t xml:space="preserve">Ogólne zasady wykonania robót podano w </w:t>
      </w:r>
      <w:r w:rsidR="009D0173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D-M-00.00.00 „Wymagania ogólne” pkt 5.</w:t>
      </w:r>
    </w:p>
    <w:p w:rsidR="009D0173" w:rsidRDefault="009D0173" w:rsidP="006154F2"/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5.2. Wykonanie koryta pod ławy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Koryto pod ławy należy wykonywać zgodnie z PN-B-06050 [2].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Wymiary wykopu powinny odpowiadać wymiarom ławy w planie z uwzględnieniem w szerokości dna wykopu konstrukcji szalunku.</w:t>
      </w:r>
    </w:p>
    <w:p w:rsidR="00BF2541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Wskaźnik zagęszczenia dna wykonanego koryta pod ławę powinien wynosić co najmniej 0,97 według normalnej metody </w:t>
      </w:r>
      <w:proofErr w:type="spellStart"/>
      <w:r w:rsidRPr="006154F2">
        <w:rPr>
          <w:sz w:val="18"/>
          <w:szCs w:val="18"/>
        </w:rPr>
        <w:t>Proctora</w:t>
      </w:r>
      <w:proofErr w:type="spellEnd"/>
      <w:r w:rsidRPr="006154F2">
        <w:rPr>
          <w:sz w:val="18"/>
          <w:szCs w:val="18"/>
        </w:rPr>
        <w:t>.</w:t>
      </w: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4321E2" w:rsidRDefault="00BF2541" w:rsidP="004321E2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5.3. Wykonanie ław</w:t>
      </w:r>
    </w:p>
    <w:p w:rsidR="004321E2" w:rsidRPr="004321E2" w:rsidRDefault="004321E2" w:rsidP="004321E2">
      <w:pPr>
        <w:rPr>
          <w:sz w:val="18"/>
          <w:szCs w:val="18"/>
        </w:rPr>
      </w:pPr>
      <w:r w:rsidRPr="004321E2">
        <w:rPr>
          <w:sz w:val="18"/>
          <w:szCs w:val="18"/>
        </w:rPr>
        <w:t>Ławy betonowe zwykłe w gruntach spoistych wykonuje się bez szalowania, przy gruntach sypkich należy stosować szalowanie.</w:t>
      </w:r>
    </w:p>
    <w:p w:rsidR="004321E2" w:rsidRPr="004321E2" w:rsidRDefault="004321E2" w:rsidP="004321E2">
      <w:pPr>
        <w:rPr>
          <w:sz w:val="18"/>
          <w:szCs w:val="18"/>
        </w:rPr>
      </w:pPr>
      <w:r w:rsidRPr="004321E2">
        <w:rPr>
          <w:sz w:val="18"/>
          <w:szCs w:val="18"/>
        </w:rPr>
        <w:tab/>
        <w:t xml:space="preserve">Ławy betonowe z oporem wykonuje się w szalowaniu. Beton rozścielony w szalowaniu lub bezpośrednio w korycie powinien być wyrównywany warstwami. Betonowanie ław należy wykonywać zgodnie z wymaganiami PN-B-06251 [3], przy czym należy stosować co </w:t>
      </w:r>
      <w:smartTag w:uri="urn:schemas-microsoft-com:office:smarttags" w:element="metricconverter">
        <w:smartTagPr>
          <w:attr w:name="ProductID" w:val="50 m"/>
        </w:smartTagPr>
        <w:r w:rsidRPr="004321E2">
          <w:rPr>
            <w:sz w:val="18"/>
            <w:szCs w:val="18"/>
          </w:rPr>
          <w:t>50 m</w:t>
        </w:r>
      </w:smartTag>
      <w:r w:rsidRPr="004321E2">
        <w:rPr>
          <w:sz w:val="18"/>
          <w:szCs w:val="18"/>
        </w:rPr>
        <w:t xml:space="preserve"> szczeliny dylatacyjne wypełnione bitumiczną masą zalewową.</w:t>
      </w:r>
    </w:p>
    <w:p w:rsidR="004321E2" w:rsidRDefault="004321E2" w:rsidP="006154F2">
      <w:pPr>
        <w:rPr>
          <w:sz w:val="18"/>
          <w:szCs w:val="18"/>
        </w:rPr>
      </w:pPr>
    </w:p>
    <w:p w:rsidR="009D0173" w:rsidRDefault="009D0173" w:rsidP="006154F2"/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5.4. Ustawienie krawężników kamiennych</w:t>
      </w:r>
    </w:p>
    <w:p w:rsidR="004321E2" w:rsidRPr="004321E2" w:rsidRDefault="00BF2541" w:rsidP="004321E2">
      <w:pPr>
        <w:rPr>
          <w:sz w:val="18"/>
          <w:szCs w:val="18"/>
        </w:rPr>
      </w:pPr>
      <w:r w:rsidRPr="006154F2">
        <w:rPr>
          <w:sz w:val="18"/>
          <w:szCs w:val="18"/>
        </w:rPr>
        <w:tab/>
      </w:r>
      <w:r w:rsidR="004321E2" w:rsidRPr="004321E2">
        <w:rPr>
          <w:sz w:val="18"/>
          <w:szCs w:val="18"/>
        </w:rPr>
        <w:t>5.4.1. Zasady ustawiania krawężników</w:t>
      </w:r>
    </w:p>
    <w:p w:rsidR="004321E2" w:rsidRPr="004321E2" w:rsidRDefault="004321E2" w:rsidP="004321E2">
      <w:pPr>
        <w:rPr>
          <w:sz w:val="18"/>
          <w:szCs w:val="18"/>
        </w:rPr>
      </w:pPr>
      <w:r w:rsidRPr="004321E2">
        <w:rPr>
          <w:sz w:val="18"/>
          <w:szCs w:val="18"/>
        </w:rP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 w:rsidRPr="004321E2">
          <w:rPr>
            <w:sz w:val="18"/>
            <w:szCs w:val="18"/>
          </w:rPr>
          <w:t>12 cm</w:t>
        </w:r>
      </w:smartTag>
      <w:r w:rsidRPr="004321E2">
        <w:rPr>
          <w:sz w:val="18"/>
          <w:szCs w:val="18"/>
        </w:rP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 w:rsidRPr="004321E2">
          <w:rPr>
            <w:sz w:val="18"/>
            <w:szCs w:val="18"/>
          </w:rPr>
          <w:t>6 cm</w:t>
        </w:r>
      </w:smartTag>
      <w:r w:rsidRPr="004321E2">
        <w:rPr>
          <w:sz w:val="18"/>
          <w:szCs w:val="18"/>
        </w:rP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 w:rsidRPr="004321E2">
          <w:rPr>
            <w:sz w:val="18"/>
            <w:szCs w:val="18"/>
          </w:rPr>
          <w:t>16 cm</w:t>
        </w:r>
      </w:smartTag>
      <w:r w:rsidRPr="004321E2">
        <w:rPr>
          <w:sz w:val="18"/>
          <w:szCs w:val="18"/>
        </w:rPr>
        <w:t>.</w:t>
      </w:r>
    </w:p>
    <w:p w:rsidR="004321E2" w:rsidRPr="004321E2" w:rsidRDefault="004321E2" w:rsidP="004321E2">
      <w:pPr>
        <w:rPr>
          <w:sz w:val="18"/>
          <w:szCs w:val="18"/>
        </w:rPr>
      </w:pPr>
      <w:r w:rsidRPr="004321E2">
        <w:rPr>
          <w:sz w:val="18"/>
          <w:szCs w:val="18"/>
        </w:rPr>
        <w:lastRenderedPageBreak/>
        <w:tab/>
        <w:t>Zewnętrzna ściana krawężnika od strony chodnika powinna być po ustawieniu krawężnika obsypana piaskiem, żwirem, tłuczniem lub miejscowym gruntem przepuszczalnym, starannie ubitym.</w:t>
      </w:r>
    </w:p>
    <w:p w:rsidR="004321E2" w:rsidRPr="004321E2" w:rsidRDefault="004321E2" w:rsidP="00EC686C">
      <w:pPr>
        <w:rPr>
          <w:sz w:val="18"/>
          <w:szCs w:val="18"/>
        </w:rPr>
      </w:pPr>
      <w:r w:rsidRPr="004321E2">
        <w:rPr>
          <w:sz w:val="18"/>
          <w:szCs w:val="18"/>
        </w:rPr>
        <w:tab/>
        <w:t>Ustawienie krawężników powinno być zgodne z BN-64/8845-02 [16].</w:t>
      </w:r>
    </w:p>
    <w:p w:rsidR="004321E2" w:rsidRPr="004321E2" w:rsidRDefault="004321E2" w:rsidP="004321E2">
      <w:pPr>
        <w:rPr>
          <w:sz w:val="18"/>
          <w:szCs w:val="18"/>
        </w:rPr>
      </w:pPr>
      <w:r w:rsidRPr="004321E2">
        <w:rPr>
          <w:sz w:val="18"/>
          <w:szCs w:val="18"/>
        </w:rPr>
        <w:t>5.4.3. Ustawienie krawężników na ławie betonowej</w:t>
      </w:r>
    </w:p>
    <w:p w:rsidR="004321E2" w:rsidRPr="004321E2" w:rsidRDefault="004321E2" w:rsidP="004321E2">
      <w:pPr>
        <w:rPr>
          <w:sz w:val="18"/>
          <w:szCs w:val="18"/>
        </w:rPr>
      </w:pPr>
      <w:r w:rsidRPr="004321E2">
        <w:rPr>
          <w:sz w:val="18"/>
          <w:szCs w:val="18"/>
        </w:rP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 w:rsidRPr="004321E2">
          <w:rPr>
            <w:sz w:val="18"/>
            <w:szCs w:val="18"/>
          </w:rPr>
          <w:t>5 cm</w:t>
        </w:r>
      </w:smartTag>
      <w:r w:rsidRPr="004321E2">
        <w:rPr>
          <w:sz w:val="18"/>
          <w:szCs w:val="18"/>
        </w:rPr>
        <w:t xml:space="preserve"> po zagęszczeniu.</w:t>
      </w: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6154F2" w:rsidRDefault="009D0173" w:rsidP="006154F2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t>6. KONTROLA JAKOŚCI ROBÓT</w:t>
      </w: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6.1. Ogólne zasady kontroli jakości robót</w:t>
      </w:r>
    </w:p>
    <w:p w:rsidR="00BF2541" w:rsidRDefault="00BF2541" w:rsidP="006154F2">
      <w:pPr>
        <w:rPr>
          <w:sz w:val="18"/>
          <w:szCs w:val="18"/>
        </w:rPr>
      </w:pPr>
      <w:r>
        <w:tab/>
      </w:r>
      <w:r w:rsidRPr="006154F2">
        <w:rPr>
          <w:sz w:val="18"/>
          <w:szCs w:val="18"/>
        </w:rPr>
        <w:t xml:space="preserve">Ogólne zasady kontroli jakości robót podano w </w:t>
      </w:r>
      <w:r w:rsidR="009D0173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D-M-00.00.00 „Wymagania ogólne” pkt 6.</w:t>
      </w: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6.2. Badania przed przystąpieniem do robót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6.2.1. Badania krawężników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Przed przystąpieniem do robót Wykonawca powinien wykonać badania materiałów przeznaczonych do ustawienia krawężników kamiennych i przedstawić wyniki tych badań Inżynierowi  do akceptacji.</w:t>
      </w:r>
    </w:p>
    <w:p w:rsidR="00BF2541" w:rsidRPr="006154F2" w:rsidRDefault="00BF2541" w:rsidP="006154F2">
      <w:pPr>
        <w:rPr>
          <w:sz w:val="18"/>
          <w:szCs w:val="18"/>
        </w:rPr>
      </w:pP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6.2.1. Badania krawężników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Badania krawężników kamiennych obejmują: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sprawdzenie cech zewnętrznych,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badania laboratoryjne.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Sprawdzenie cech zewnętrznych obejmuje: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sprawdzenie kształtu, wymiarów i wyglądu zewnętrznego,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sprawdzenie wad i uszkodzeń.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Badanie laboratoryjne obejmuje: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badanie nasiąkliwości wodą,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badanie odporności na zamrażanie,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badanie wytrzymałości na ściskanie,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 xml:space="preserve">badanie ścieralności na tarczy </w:t>
      </w:r>
      <w:proofErr w:type="spellStart"/>
      <w:r w:rsidRPr="006154F2">
        <w:rPr>
          <w:sz w:val="18"/>
          <w:szCs w:val="18"/>
        </w:rPr>
        <w:t>Boehmego</w:t>
      </w:r>
      <w:proofErr w:type="spellEnd"/>
      <w:r w:rsidRPr="006154F2">
        <w:rPr>
          <w:sz w:val="18"/>
          <w:szCs w:val="18"/>
        </w:rPr>
        <w:t>,</w:t>
      </w:r>
    </w:p>
    <w:p w:rsidR="00BF2541" w:rsidRPr="006154F2" w:rsidRDefault="00BF2541" w:rsidP="00664223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6154F2">
        <w:rPr>
          <w:sz w:val="18"/>
          <w:szCs w:val="18"/>
        </w:rPr>
        <w:t>badanie wytrzymałości na uderzenie.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Sprawdzenie cech zewnętrznych należy przeprowadzać przy każdorazowym odbiorze partii krawężników. Badanie laboratoryjne należy przeprowadzać na polecenie Inżyniera na próbkach materiału kamiennego, z którego wykonano krawężniki, a w przypadkach spornych - na próbkach wyciętych z zakwestionowanych krawężników, zgodnie z wymaganiami tablicy 1.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W skład partii przeznaczonej do badań powinny wchodzić krawężniki jednakowego typu, klasy, rodzaju, odmiany i wielkości. Wielkość partii nie powinna przekraczać 400 sztuk.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W przypadku przedstawienia większej ilości krawężników, należy dostawę podzielić na partie składające się co najwyżej z 400 sztuk.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Pobieranie próbek materiału kamiennego należy przeprowadzać wg PN-B-06720 [5].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Sprawdzenie kształtu i wymiarów należy przeprowadzać poprzez oględziny zewnętrzne zgodnie z wymaganiami tablicy 2, 3 lub 4 oraz pomiar przy pomocy linii z podziałką milimetrową z dokładnością do </w:t>
      </w:r>
      <w:smartTag w:uri="urn:schemas-microsoft-com:office:smarttags" w:element="metricconverter">
        <w:smartTagPr>
          <w:attr w:name="ProductID" w:val="0,1 cm"/>
        </w:smartTagPr>
        <w:r w:rsidRPr="006154F2">
          <w:rPr>
            <w:sz w:val="18"/>
            <w:szCs w:val="18"/>
          </w:rPr>
          <w:t>0,1 cm</w:t>
        </w:r>
      </w:smartTag>
      <w:r w:rsidRPr="006154F2">
        <w:rPr>
          <w:sz w:val="18"/>
          <w:szCs w:val="18"/>
        </w:rPr>
        <w:t>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Sprawdzenie równości powierzchni obrobionych przeprowadzać należy przy pomocy linii metalowej, ustawionej wzdłuż krawędzi i po przekątnych sprawdzanej powierzchni oraz pomiar odchyleń z dokładnością do </w:t>
      </w:r>
      <w:smartTag w:uri="urn:schemas-microsoft-com:office:smarttags" w:element="metricconverter">
        <w:smartTagPr>
          <w:attr w:name="ProductID" w:val="0,1 cm"/>
        </w:smartTagPr>
        <w:r w:rsidRPr="006154F2">
          <w:rPr>
            <w:sz w:val="18"/>
            <w:szCs w:val="18"/>
          </w:rPr>
          <w:t>0,1 cm</w:t>
        </w:r>
      </w:smartTag>
      <w:r w:rsidRPr="006154F2">
        <w:rPr>
          <w:sz w:val="18"/>
          <w:szCs w:val="18"/>
        </w:rPr>
        <w:t>, zgodnie z wymaganiami tablicy 2,3 lub 4.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Sprawdzenie krawędzi prostych przeprowadzać należy przy pomocy linii metalowej.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Sprawdzenie szczerb i uszkodzeń przeprowadzać należy poprzez oględziny zewnętrzne, policzenie ilości szczerb i uszkodzeń oraz pomiar ich wielkości z dokładnością do </w:t>
      </w:r>
      <w:smartTag w:uri="urn:schemas-microsoft-com:office:smarttags" w:element="metricconverter">
        <w:smartTagPr>
          <w:attr w:name="ProductID" w:val="0,1 cm"/>
        </w:smartTagPr>
        <w:r w:rsidRPr="006154F2">
          <w:rPr>
            <w:sz w:val="18"/>
            <w:szCs w:val="18"/>
          </w:rPr>
          <w:t>0,1 cm</w:t>
        </w:r>
      </w:smartTag>
      <w:r w:rsidRPr="006154F2">
        <w:rPr>
          <w:sz w:val="18"/>
          <w:szCs w:val="18"/>
        </w:rPr>
        <w:t>, zgodnie z wymaganiami tablicy 5.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Sprawdzenie faktury powierzchni przeprowadza się wizualnie przez porównanie z wzorem.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Ocenę wyników sprawdzenia cech zewnętrznych oraz ocenę wyników badań laboratoryjnych należy przeprowadzić wg </w:t>
      </w:r>
      <w:r w:rsidR="003F3FAB">
        <w:rPr>
          <w:sz w:val="18"/>
          <w:szCs w:val="18"/>
        </w:rPr>
        <w:t>PN-EN 1343:2013-05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6.2.2. Badania pozostałych materiałów</w:t>
      </w:r>
    </w:p>
    <w:p w:rsidR="00BF2541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Badania pozostałych materiałów stosowanych przy ustawieniu krawężników kamiennych powinny obejmować wszystkie właściwości, które zostały określone w normach podanych dla odpowiednich materiałów wg pkt 2.</w:t>
      </w: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6.3. Badania w czasie robót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W czasie robót należy sprawdzać:</w:t>
      </w:r>
    </w:p>
    <w:p w:rsidR="00BF2541" w:rsidRPr="006154F2" w:rsidRDefault="00BF2541" w:rsidP="00664223">
      <w:pPr>
        <w:pStyle w:val="Akapitzlist"/>
        <w:numPr>
          <w:ilvl w:val="0"/>
          <w:numId w:val="5"/>
        </w:numPr>
        <w:rPr>
          <w:sz w:val="18"/>
          <w:szCs w:val="18"/>
        </w:rPr>
      </w:pPr>
      <w:r w:rsidRPr="006154F2">
        <w:rPr>
          <w:sz w:val="18"/>
          <w:szCs w:val="18"/>
        </w:rPr>
        <w:t>wykonanie koryta pod ławę,</w:t>
      </w:r>
    </w:p>
    <w:p w:rsidR="00BF2541" w:rsidRPr="006154F2" w:rsidRDefault="00BF2541" w:rsidP="00664223">
      <w:pPr>
        <w:pStyle w:val="Akapitzlist"/>
        <w:numPr>
          <w:ilvl w:val="0"/>
          <w:numId w:val="5"/>
        </w:numPr>
        <w:rPr>
          <w:sz w:val="18"/>
          <w:szCs w:val="18"/>
        </w:rPr>
      </w:pPr>
      <w:r w:rsidRPr="006154F2">
        <w:rPr>
          <w:sz w:val="18"/>
          <w:szCs w:val="18"/>
        </w:rPr>
        <w:t>wykonanie ław,</w:t>
      </w:r>
    </w:p>
    <w:p w:rsidR="00BF2541" w:rsidRPr="006154F2" w:rsidRDefault="00BF2541" w:rsidP="00664223">
      <w:pPr>
        <w:pStyle w:val="Akapitzlist"/>
        <w:numPr>
          <w:ilvl w:val="0"/>
          <w:numId w:val="5"/>
        </w:numPr>
        <w:rPr>
          <w:sz w:val="18"/>
          <w:szCs w:val="18"/>
        </w:rPr>
      </w:pPr>
      <w:r w:rsidRPr="006154F2">
        <w:rPr>
          <w:sz w:val="18"/>
          <w:szCs w:val="18"/>
        </w:rPr>
        <w:t>ustawienie krawężników i wypełnienie spoin,</w:t>
      </w: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6154F2" w:rsidRDefault="00BF2541" w:rsidP="006154F2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lastRenderedPageBreak/>
        <w:t>7. OBMIAR ROBÓT</w:t>
      </w: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7.1. Ogólne zasady obmiaru robót</w:t>
      </w:r>
    </w:p>
    <w:p w:rsidR="00BF2541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Ogólne zasady obmiaru robót podano w </w:t>
      </w:r>
      <w:r w:rsidR="009D0173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D-M-00.00.00 „Wymagania ogólne” pkt 7.</w:t>
      </w: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7.2. Jednostka obmiarowa</w:t>
      </w:r>
    </w:p>
    <w:p w:rsidR="00BF2541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Jednostką obmiarową jest m (metr) wykonanego krawężnika kamiennego.</w:t>
      </w: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6154F2" w:rsidRDefault="00BF2541" w:rsidP="006154F2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t>8. ODBIÓR ROBÓT</w:t>
      </w: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8.1. Ogólne zasady odbioru robót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Ogólne zasady odbioru robót podano w </w:t>
      </w:r>
      <w:r w:rsidR="009D0173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D-M-00.00.00 „Wymagania ogólne” pkt 8.</w:t>
      </w:r>
    </w:p>
    <w:p w:rsidR="00BF2541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Roboty uznaje się za wykonane zgodnie z dokumentacją projektową, </w:t>
      </w:r>
      <w:r w:rsidR="00693BE0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i wymaganiami Inżyniera, jeżeli wszystkie pomiary i badania z zachowaniem tolerancji wg pkt 6 dały wyniki pozytywne.</w:t>
      </w:r>
    </w:p>
    <w:p w:rsidR="009D0173" w:rsidRPr="006154F2" w:rsidRDefault="009D0173" w:rsidP="006154F2">
      <w:pPr>
        <w:rPr>
          <w:sz w:val="18"/>
          <w:szCs w:val="18"/>
        </w:rPr>
      </w:pP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8.2. Odbiór robót zanikających i ulegających zakryciu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>Odbiorowi robót zanikających i ulegających zakryciu podlegają:</w:t>
      </w:r>
    </w:p>
    <w:p w:rsidR="00BF2541" w:rsidRPr="006154F2" w:rsidRDefault="00BF2541" w:rsidP="00664223">
      <w:pPr>
        <w:pStyle w:val="Akapitzlist"/>
        <w:numPr>
          <w:ilvl w:val="0"/>
          <w:numId w:val="6"/>
        </w:numPr>
        <w:rPr>
          <w:sz w:val="18"/>
          <w:szCs w:val="18"/>
        </w:rPr>
      </w:pPr>
      <w:r w:rsidRPr="006154F2">
        <w:rPr>
          <w:sz w:val="18"/>
          <w:szCs w:val="18"/>
        </w:rPr>
        <w:t>wykonanie koryta pod ławę,</w:t>
      </w:r>
    </w:p>
    <w:p w:rsidR="00BF2541" w:rsidRPr="006154F2" w:rsidRDefault="00BF2541" w:rsidP="00664223">
      <w:pPr>
        <w:pStyle w:val="Akapitzlist"/>
        <w:numPr>
          <w:ilvl w:val="0"/>
          <w:numId w:val="6"/>
        </w:numPr>
        <w:rPr>
          <w:sz w:val="18"/>
          <w:szCs w:val="18"/>
        </w:rPr>
      </w:pPr>
      <w:r w:rsidRPr="006154F2">
        <w:rPr>
          <w:sz w:val="18"/>
          <w:szCs w:val="18"/>
        </w:rPr>
        <w:t>wykonanie ławy,</w:t>
      </w:r>
    </w:p>
    <w:p w:rsidR="00BF2541" w:rsidRPr="006154F2" w:rsidRDefault="00BF2541" w:rsidP="00664223">
      <w:pPr>
        <w:pStyle w:val="Akapitzlist"/>
        <w:numPr>
          <w:ilvl w:val="0"/>
          <w:numId w:val="6"/>
        </w:numPr>
        <w:rPr>
          <w:sz w:val="18"/>
          <w:szCs w:val="18"/>
        </w:rPr>
      </w:pPr>
      <w:r w:rsidRPr="006154F2">
        <w:rPr>
          <w:sz w:val="18"/>
          <w:szCs w:val="18"/>
        </w:rPr>
        <w:t>wykonanie podsypki.</w:t>
      </w:r>
    </w:p>
    <w:p w:rsidR="00BF2541" w:rsidRPr="006154F2" w:rsidRDefault="00BF2541" w:rsidP="006154F2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t>9. PODSTAWA PŁATNOŚCI</w:t>
      </w:r>
    </w:p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9.1. Ogólne ustalenia dotyczące podstawy płatności</w:t>
      </w:r>
    </w:p>
    <w:p w:rsidR="00BF2541" w:rsidRDefault="00BF2541" w:rsidP="006154F2">
      <w:pPr>
        <w:rPr>
          <w:sz w:val="18"/>
          <w:szCs w:val="18"/>
        </w:rPr>
      </w:pPr>
      <w:r>
        <w:tab/>
      </w:r>
      <w:r w:rsidRPr="006154F2">
        <w:rPr>
          <w:sz w:val="18"/>
          <w:szCs w:val="18"/>
        </w:rPr>
        <w:t xml:space="preserve">Ogólne ustalenia dotyczące podstawy płatności podano w </w:t>
      </w:r>
      <w:r w:rsidR="009D0173">
        <w:rPr>
          <w:sz w:val="18"/>
          <w:szCs w:val="18"/>
        </w:rPr>
        <w:t>STWIORB</w:t>
      </w:r>
      <w:r w:rsidRPr="006154F2">
        <w:rPr>
          <w:sz w:val="18"/>
          <w:szCs w:val="18"/>
        </w:rPr>
        <w:t xml:space="preserve"> D-M-00.00.00 „Wymagania ogólne” pkt 9.</w:t>
      </w:r>
    </w:p>
    <w:p w:rsidR="009D0173" w:rsidRDefault="009D0173" w:rsidP="006154F2"/>
    <w:p w:rsidR="00BF2541" w:rsidRPr="00BF2541" w:rsidRDefault="00BF2541" w:rsidP="00BF2541">
      <w:pPr>
        <w:pStyle w:val="Nagwek2"/>
        <w:numPr>
          <w:ilvl w:val="12"/>
          <w:numId w:val="0"/>
        </w:numPr>
        <w:rPr>
          <w:rFonts w:cs="Arial"/>
          <w:sz w:val="18"/>
          <w:szCs w:val="18"/>
        </w:rPr>
      </w:pPr>
      <w:r w:rsidRPr="00BF2541">
        <w:rPr>
          <w:rFonts w:cs="Arial"/>
          <w:sz w:val="18"/>
          <w:szCs w:val="18"/>
        </w:rPr>
        <w:t>9.2. Cena jednostki obmiarowej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6154F2">
          <w:rPr>
            <w:sz w:val="18"/>
            <w:szCs w:val="18"/>
          </w:rPr>
          <w:t>1 m</w:t>
        </w:r>
      </w:smartTag>
      <w:r w:rsidRPr="006154F2">
        <w:rPr>
          <w:sz w:val="18"/>
          <w:szCs w:val="18"/>
        </w:rPr>
        <w:t xml:space="preserve"> krawężnika</w:t>
      </w:r>
      <w:r w:rsidR="004A0DF5">
        <w:rPr>
          <w:sz w:val="18"/>
          <w:szCs w:val="18"/>
        </w:rPr>
        <w:t>/ opornika</w:t>
      </w:r>
      <w:r w:rsidRPr="006154F2">
        <w:rPr>
          <w:sz w:val="18"/>
          <w:szCs w:val="18"/>
        </w:rPr>
        <w:t xml:space="preserve"> kamiennego obejmuje:</w:t>
      </w:r>
    </w:p>
    <w:p w:rsidR="00BF2541" w:rsidRPr="006154F2" w:rsidRDefault="00BF2541" w:rsidP="00664223">
      <w:pPr>
        <w:pStyle w:val="Akapitzlist"/>
        <w:numPr>
          <w:ilvl w:val="0"/>
          <w:numId w:val="7"/>
        </w:numPr>
        <w:rPr>
          <w:sz w:val="18"/>
          <w:szCs w:val="18"/>
        </w:rPr>
      </w:pPr>
      <w:r w:rsidRPr="006154F2">
        <w:rPr>
          <w:sz w:val="18"/>
          <w:szCs w:val="18"/>
        </w:rPr>
        <w:t>prace pomiarowe i roboty przygotowawcze,</w:t>
      </w:r>
    </w:p>
    <w:p w:rsidR="00BF2541" w:rsidRPr="006154F2" w:rsidRDefault="00BF2541" w:rsidP="00664223">
      <w:pPr>
        <w:pStyle w:val="Akapitzlist"/>
        <w:numPr>
          <w:ilvl w:val="0"/>
          <w:numId w:val="7"/>
        </w:numPr>
        <w:rPr>
          <w:sz w:val="18"/>
          <w:szCs w:val="18"/>
        </w:rPr>
      </w:pPr>
      <w:r w:rsidRPr="006154F2">
        <w:rPr>
          <w:sz w:val="18"/>
          <w:szCs w:val="18"/>
        </w:rPr>
        <w:t>dostarczenie materiałów na miejsce wbudowania,</w:t>
      </w:r>
    </w:p>
    <w:p w:rsidR="00BF2541" w:rsidRPr="006154F2" w:rsidRDefault="00BF2541" w:rsidP="00664223">
      <w:pPr>
        <w:pStyle w:val="Akapitzlist"/>
        <w:numPr>
          <w:ilvl w:val="0"/>
          <w:numId w:val="7"/>
        </w:numPr>
        <w:rPr>
          <w:sz w:val="18"/>
          <w:szCs w:val="18"/>
        </w:rPr>
      </w:pPr>
      <w:r w:rsidRPr="006154F2">
        <w:rPr>
          <w:sz w:val="18"/>
          <w:szCs w:val="18"/>
        </w:rPr>
        <w:t>wykonanie wykopu pod ławę,</w:t>
      </w:r>
    </w:p>
    <w:p w:rsidR="00BF2541" w:rsidRPr="006154F2" w:rsidRDefault="00BF2541" w:rsidP="00664223">
      <w:pPr>
        <w:pStyle w:val="Akapitzlist"/>
        <w:numPr>
          <w:ilvl w:val="0"/>
          <w:numId w:val="7"/>
        </w:numPr>
        <w:rPr>
          <w:sz w:val="18"/>
          <w:szCs w:val="18"/>
        </w:rPr>
      </w:pPr>
      <w:proofErr w:type="spellStart"/>
      <w:r w:rsidRPr="006154F2">
        <w:rPr>
          <w:sz w:val="18"/>
          <w:szCs w:val="18"/>
        </w:rPr>
        <w:t>ew</w:t>
      </w:r>
      <w:proofErr w:type="spellEnd"/>
      <w:r w:rsidRPr="006154F2">
        <w:rPr>
          <w:sz w:val="18"/>
          <w:szCs w:val="18"/>
        </w:rPr>
        <w:t>, wykonanie szalunku,</w:t>
      </w:r>
    </w:p>
    <w:p w:rsidR="00BF2541" w:rsidRPr="006154F2" w:rsidRDefault="00BF2541" w:rsidP="00664223">
      <w:pPr>
        <w:pStyle w:val="Akapitzlist"/>
        <w:numPr>
          <w:ilvl w:val="0"/>
          <w:numId w:val="7"/>
        </w:numPr>
        <w:rPr>
          <w:sz w:val="18"/>
          <w:szCs w:val="18"/>
        </w:rPr>
      </w:pPr>
      <w:r w:rsidRPr="006154F2">
        <w:rPr>
          <w:sz w:val="18"/>
          <w:szCs w:val="18"/>
        </w:rPr>
        <w:t>wykonanie ławy</w:t>
      </w:r>
      <w:r w:rsidR="004A0DF5">
        <w:rPr>
          <w:sz w:val="18"/>
          <w:szCs w:val="18"/>
        </w:rPr>
        <w:t xml:space="preserve"> i oporów betonowych</w:t>
      </w:r>
      <w:r w:rsidRPr="006154F2">
        <w:rPr>
          <w:sz w:val="18"/>
          <w:szCs w:val="18"/>
        </w:rPr>
        <w:t>,</w:t>
      </w:r>
    </w:p>
    <w:p w:rsidR="00BF2541" w:rsidRPr="006154F2" w:rsidRDefault="00BF2541" w:rsidP="00664223">
      <w:pPr>
        <w:pStyle w:val="Akapitzlist"/>
        <w:numPr>
          <w:ilvl w:val="0"/>
          <w:numId w:val="7"/>
        </w:numPr>
        <w:rPr>
          <w:sz w:val="18"/>
          <w:szCs w:val="18"/>
        </w:rPr>
      </w:pPr>
      <w:r w:rsidRPr="006154F2">
        <w:rPr>
          <w:sz w:val="18"/>
          <w:szCs w:val="18"/>
        </w:rPr>
        <w:t>ustawienie krawężników</w:t>
      </w:r>
      <w:r w:rsidR="004A0DF5">
        <w:rPr>
          <w:sz w:val="18"/>
          <w:szCs w:val="18"/>
        </w:rPr>
        <w:t>/oporników</w:t>
      </w:r>
      <w:r w:rsidR="002E41A4">
        <w:rPr>
          <w:sz w:val="18"/>
          <w:szCs w:val="18"/>
        </w:rPr>
        <w:t>,</w:t>
      </w:r>
    </w:p>
    <w:p w:rsidR="00BF2541" w:rsidRPr="006154F2" w:rsidRDefault="00BF2541" w:rsidP="00664223">
      <w:pPr>
        <w:pStyle w:val="Akapitzlist"/>
        <w:numPr>
          <w:ilvl w:val="0"/>
          <w:numId w:val="7"/>
        </w:numPr>
        <w:rPr>
          <w:sz w:val="18"/>
          <w:szCs w:val="18"/>
        </w:rPr>
      </w:pPr>
      <w:r w:rsidRPr="006154F2">
        <w:rPr>
          <w:sz w:val="18"/>
          <w:szCs w:val="18"/>
        </w:rPr>
        <w:t>przeprowadzenie badań i pomiarów wymaganych w specyfikacji technicznej.</w:t>
      </w:r>
    </w:p>
    <w:p w:rsidR="00BF2541" w:rsidRPr="006154F2" w:rsidRDefault="006154F2" w:rsidP="00BF2541">
      <w:pPr>
        <w:pStyle w:val="Nagwek1"/>
        <w:rPr>
          <w:rFonts w:ascii="Arial" w:hAnsi="Arial" w:cs="Arial"/>
          <w:sz w:val="18"/>
          <w:szCs w:val="18"/>
        </w:rPr>
      </w:pPr>
      <w:r w:rsidRPr="006154F2">
        <w:rPr>
          <w:rFonts w:ascii="Arial" w:hAnsi="Arial" w:cs="Arial"/>
          <w:sz w:val="18"/>
          <w:szCs w:val="18"/>
        </w:rPr>
        <w:t>10. PRZEPISY ZWIĄZANE</w:t>
      </w:r>
    </w:p>
    <w:p w:rsidR="00BF2541" w:rsidRPr="006154F2" w:rsidRDefault="00BF2541" w:rsidP="006154F2">
      <w:pPr>
        <w:rPr>
          <w:sz w:val="18"/>
          <w:szCs w:val="18"/>
        </w:rPr>
      </w:pPr>
      <w:r w:rsidRPr="006154F2">
        <w:rPr>
          <w:sz w:val="18"/>
          <w:szCs w:val="18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85"/>
        <w:gridCol w:w="4887"/>
      </w:tblGrid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PN-B-01080</w:t>
            </w:r>
          </w:p>
        </w:tc>
        <w:tc>
          <w:tcPr>
            <w:tcW w:w="4887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Kamień dla budownictwa i drogownictwa. Klasyfikacja i zastosowanie</w:t>
            </w:r>
          </w:p>
        </w:tc>
      </w:tr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PN-B-06050</w:t>
            </w:r>
          </w:p>
        </w:tc>
        <w:tc>
          <w:tcPr>
            <w:tcW w:w="4887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Roboty ziemne budowlane</w:t>
            </w:r>
          </w:p>
        </w:tc>
      </w:tr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PN-B-06711</w:t>
            </w:r>
          </w:p>
        </w:tc>
        <w:tc>
          <w:tcPr>
            <w:tcW w:w="4887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Kruszywa mineralne. Piasek do zapraw budowlanych</w:t>
            </w:r>
          </w:p>
        </w:tc>
      </w:tr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4.</w:t>
            </w:r>
          </w:p>
        </w:tc>
        <w:tc>
          <w:tcPr>
            <w:tcW w:w="1985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PN-B-06712</w:t>
            </w:r>
          </w:p>
        </w:tc>
        <w:tc>
          <w:tcPr>
            <w:tcW w:w="4887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Kruszywa mineralne do betonu zwykłego</w:t>
            </w:r>
          </w:p>
        </w:tc>
      </w:tr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5.</w:t>
            </w:r>
          </w:p>
        </w:tc>
        <w:tc>
          <w:tcPr>
            <w:tcW w:w="1985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PN-B-06720</w:t>
            </w:r>
          </w:p>
        </w:tc>
        <w:tc>
          <w:tcPr>
            <w:tcW w:w="4887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Pobieranie próbek materiałów kamiennych</w:t>
            </w:r>
          </w:p>
        </w:tc>
      </w:tr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6.</w:t>
            </w:r>
          </w:p>
        </w:tc>
        <w:tc>
          <w:tcPr>
            <w:tcW w:w="1985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PN-B-19701</w:t>
            </w:r>
          </w:p>
        </w:tc>
        <w:tc>
          <w:tcPr>
            <w:tcW w:w="4887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Cement. Cement powszechnego użytku. Skład, wymagania i ocena zgodności</w:t>
            </w:r>
          </w:p>
        </w:tc>
      </w:tr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7.</w:t>
            </w:r>
          </w:p>
        </w:tc>
        <w:tc>
          <w:tcPr>
            <w:tcW w:w="1985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PN-B-32250</w:t>
            </w:r>
          </w:p>
        </w:tc>
        <w:tc>
          <w:tcPr>
            <w:tcW w:w="4887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Materiały budowlane. Woda do betonów i zapraw</w:t>
            </w:r>
          </w:p>
        </w:tc>
      </w:tr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8.</w:t>
            </w:r>
          </w:p>
        </w:tc>
        <w:tc>
          <w:tcPr>
            <w:tcW w:w="1985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BN-62/6716-04</w:t>
            </w:r>
          </w:p>
        </w:tc>
        <w:tc>
          <w:tcPr>
            <w:tcW w:w="4887" w:type="dxa"/>
          </w:tcPr>
          <w:p w:rsidR="00BF2541" w:rsidRPr="006154F2" w:rsidRDefault="00BF2541" w:rsidP="00BF2541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Kamień dla budownictwa i drogownictwa. Bloki surowe</w:t>
            </w:r>
          </w:p>
        </w:tc>
      </w:tr>
      <w:tr w:rsidR="00BF2541" w:rsidRPr="006154F2" w:rsidTr="00BF2541">
        <w:tc>
          <w:tcPr>
            <w:tcW w:w="637" w:type="dxa"/>
          </w:tcPr>
          <w:p w:rsidR="00BF2541" w:rsidRPr="006154F2" w:rsidRDefault="00BF2541" w:rsidP="006154F2">
            <w:pPr>
              <w:rPr>
                <w:sz w:val="18"/>
                <w:szCs w:val="18"/>
              </w:rPr>
            </w:pPr>
            <w:r w:rsidRPr="006154F2">
              <w:rPr>
                <w:sz w:val="18"/>
                <w:szCs w:val="18"/>
              </w:rPr>
              <w:t>9.</w:t>
            </w:r>
          </w:p>
        </w:tc>
        <w:tc>
          <w:tcPr>
            <w:tcW w:w="1985" w:type="dxa"/>
          </w:tcPr>
          <w:p w:rsidR="00BF2541" w:rsidRPr="006154F2" w:rsidRDefault="003F3FAB" w:rsidP="00BF2541">
            <w:pPr>
              <w:rPr>
                <w:sz w:val="18"/>
                <w:szCs w:val="18"/>
              </w:rPr>
            </w:pPr>
            <w:r>
              <w:t>PN-EN 1343:2013-05</w:t>
            </w:r>
          </w:p>
        </w:tc>
        <w:tc>
          <w:tcPr>
            <w:tcW w:w="4887" w:type="dxa"/>
          </w:tcPr>
          <w:p w:rsidR="00BF2541" w:rsidRPr="006154F2" w:rsidRDefault="00487FA5" w:rsidP="00BF2541">
            <w:pPr>
              <w:rPr>
                <w:sz w:val="18"/>
                <w:szCs w:val="18"/>
              </w:rPr>
            </w:pPr>
            <w:r w:rsidRPr="00487FA5">
              <w:rPr>
                <w:sz w:val="18"/>
                <w:szCs w:val="18"/>
              </w:rPr>
              <w:t>Krawężniki z kamienia naturalnego do zewnętrznych nawierzchni drogowych -- Wymagania i metody badań</w:t>
            </w:r>
          </w:p>
        </w:tc>
      </w:tr>
    </w:tbl>
    <w:p w:rsidR="00BF2541" w:rsidRPr="006154F2" w:rsidRDefault="00BF2541" w:rsidP="00BF2541">
      <w:pPr>
        <w:rPr>
          <w:sz w:val="18"/>
          <w:szCs w:val="18"/>
        </w:rPr>
      </w:pPr>
    </w:p>
    <w:p w:rsidR="00BF2541" w:rsidRPr="00E47FC5" w:rsidRDefault="00BF2541" w:rsidP="00B61481">
      <w:pPr>
        <w:ind w:left="284" w:hanging="284"/>
        <w:rPr>
          <w:sz w:val="18"/>
          <w:szCs w:val="18"/>
        </w:rPr>
      </w:pPr>
    </w:p>
    <w:sectPr w:rsidR="00BF2541" w:rsidRPr="00E47FC5" w:rsidSect="00DE63A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566" w:bottom="851" w:left="1417" w:header="284" w:footer="0" w:gutter="0"/>
      <w:pgNumType w:start="18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65" w:rsidRDefault="00C43365">
      <w:r>
        <w:separator/>
      </w:r>
    </w:p>
  </w:endnote>
  <w:endnote w:type="continuationSeparator" w:id="0">
    <w:p w:rsidR="00C43365" w:rsidRDefault="00C4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FNCC+OfficinaSansPL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XLBAG+OfficinaSansPL-Book">
    <w:altName w:val="MS Gothic"/>
    <w:panose1 w:val="00000000000000000000"/>
    <w:charset w:val="80"/>
    <w:family w:val="swiss"/>
    <w:notTrueType/>
    <w:pitch w:val="default"/>
    <w:sig w:usb0="00000083" w:usb1="08070000" w:usb2="00000010" w:usb3="00000000" w:csb0="00020009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41" w:rsidRDefault="003D4949" w:rsidP="007017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25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F254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41" w:rsidRDefault="00BF2541" w:rsidP="00CA13D6">
    <w:pPr>
      <w:pStyle w:val="Stopka"/>
      <w:pBdr>
        <w:bottom w:val="single" w:sz="6" w:space="0" w:color="auto"/>
      </w:pBdr>
      <w:spacing w:after="240"/>
      <w:rPr>
        <w:b/>
        <w:caps/>
        <w:spacing w:val="40"/>
      </w:rPr>
    </w:pPr>
  </w:p>
  <w:p w:rsidR="00BF2541" w:rsidRPr="00FB5E39" w:rsidRDefault="00BF2541" w:rsidP="001A2A44">
    <w:pPr>
      <w:pStyle w:val="Stopka"/>
      <w:jc w:val="right"/>
      <w:rPr>
        <w:rStyle w:val="Numerstrony"/>
      </w:rPr>
    </w:pPr>
    <w:r w:rsidRPr="00FB5E39">
      <w:rPr>
        <w:b/>
        <w:caps/>
        <w:spacing w:val="40"/>
      </w:rPr>
      <w:tab/>
    </w:r>
    <w:r w:rsidRPr="001A2A44">
      <w:rPr>
        <w:b/>
        <w:caps/>
        <w:spacing w:val="40"/>
      </w:rPr>
      <w:tab/>
    </w:r>
    <w:r w:rsidR="003D4949" w:rsidRPr="001A2A44">
      <w:rPr>
        <w:b/>
        <w:caps/>
        <w:spacing w:val="40"/>
      </w:rPr>
      <w:fldChar w:fldCharType="begin"/>
    </w:r>
    <w:r w:rsidRPr="001A2A44">
      <w:rPr>
        <w:b/>
        <w:caps/>
        <w:spacing w:val="40"/>
      </w:rPr>
      <w:instrText xml:space="preserve"> PAGE </w:instrText>
    </w:r>
    <w:r w:rsidR="003D4949" w:rsidRPr="001A2A44">
      <w:rPr>
        <w:b/>
        <w:caps/>
        <w:spacing w:val="40"/>
      </w:rPr>
      <w:fldChar w:fldCharType="separate"/>
    </w:r>
    <w:r w:rsidR="004F4551">
      <w:rPr>
        <w:b/>
        <w:caps/>
        <w:noProof/>
        <w:spacing w:val="40"/>
      </w:rPr>
      <w:t>182</w:t>
    </w:r>
    <w:r w:rsidR="003D4949" w:rsidRPr="001A2A44">
      <w:rPr>
        <w:b/>
        <w:caps/>
        <w:spacing w:val="40"/>
      </w:rPr>
      <w:fldChar w:fldCharType="end"/>
    </w:r>
    <w:r w:rsidRPr="001A2A44">
      <w:rPr>
        <w:b/>
        <w:caps/>
        <w:spacing w:val="40"/>
      </w:rPr>
      <w:t xml:space="preserve"> </w:t>
    </w:r>
  </w:p>
  <w:p w:rsidR="00BF2541" w:rsidRPr="00FB5E39" w:rsidRDefault="00BF2541" w:rsidP="001A2A44">
    <w:pPr>
      <w:pStyle w:val="Pfad"/>
      <w:tabs>
        <w:tab w:val="left" w:pos="4352"/>
        <w:tab w:val="right" w:pos="9072"/>
        <w:tab w:val="right" w:pos="9526"/>
      </w:tabs>
      <w:rPr>
        <w:rFonts w:cs="Arial"/>
        <w:sz w:val="16"/>
      </w:rPr>
    </w:pPr>
  </w:p>
  <w:p w:rsidR="00BF2541" w:rsidRPr="00235FD5" w:rsidRDefault="00BF2541" w:rsidP="001A2A44">
    <w:pPr>
      <w:pStyle w:val="Pfad"/>
      <w:tabs>
        <w:tab w:val="right" w:pos="9072"/>
      </w:tabs>
      <w:rPr>
        <w:rFonts w:cs="Arial"/>
      </w:rPr>
    </w:pPr>
    <w:r w:rsidRPr="00235FD5">
      <w:rPr>
        <w:rFonts w:cs="Arial"/>
      </w:rPr>
      <w:tab/>
    </w:r>
  </w:p>
  <w:p w:rsidR="00BF2541" w:rsidRDefault="00BF2541" w:rsidP="00B26A72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41" w:rsidRDefault="00BF2541" w:rsidP="00300E58">
    <w:pPr>
      <w:pStyle w:val="Stopka"/>
      <w:pBdr>
        <w:bottom w:val="single" w:sz="6" w:space="0" w:color="auto"/>
      </w:pBdr>
      <w:rPr>
        <w:b/>
        <w:caps/>
        <w:spacing w:val="40"/>
      </w:rPr>
    </w:pPr>
  </w:p>
  <w:p w:rsidR="00BF2541" w:rsidRPr="00FB5E39" w:rsidRDefault="00BF2541" w:rsidP="00300E58">
    <w:pPr>
      <w:pStyle w:val="Stopka"/>
      <w:jc w:val="right"/>
      <w:rPr>
        <w:rStyle w:val="Numerstrony"/>
      </w:rPr>
    </w:pPr>
    <w:r w:rsidRPr="00FB5E39">
      <w:rPr>
        <w:b/>
        <w:caps/>
        <w:spacing w:val="40"/>
      </w:rPr>
      <w:tab/>
    </w:r>
    <w:r w:rsidRPr="001A2A44">
      <w:rPr>
        <w:b/>
        <w:caps/>
        <w:spacing w:val="40"/>
      </w:rPr>
      <w:tab/>
    </w:r>
    <w:r w:rsidR="003D4949" w:rsidRPr="001A2A44">
      <w:rPr>
        <w:b/>
        <w:caps/>
        <w:spacing w:val="40"/>
      </w:rPr>
      <w:fldChar w:fldCharType="begin"/>
    </w:r>
    <w:r w:rsidRPr="001A2A44">
      <w:rPr>
        <w:b/>
        <w:caps/>
        <w:spacing w:val="40"/>
      </w:rPr>
      <w:instrText xml:space="preserve"> PAGE </w:instrText>
    </w:r>
    <w:r w:rsidR="003D4949" w:rsidRPr="001A2A44">
      <w:rPr>
        <w:b/>
        <w:caps/>
        <w:spacing w:val="40"/>
      </w:rPr>
      <w:fldChar w:fldCharType="separate"/>
    </w:r>
    <w:r w:rsidR="004F4551">
      <w:rPr>
        <w:b/>
        <w:caps/>
        <w:noProof/>
        <w:spacing w:val="40"/>
      </w:rPr>
      <w:t>181</w:t>
    </w:r>
    <w:r w:rsidR="003D4949" w:rsidRPr="001A2A44">
      <w:rPr>
        <w:b/>
        <w:caps/>
        <w:spacing w:val="40"/>
      </w:rPr>
      <w:fldChar w:fldCharType="end"/>
    </w:r>
    <w:r w:rsidRPr="001A2A44">
      <w:rPr>
        <w:b/>
        <w:caps/>
        <w:spacing w:val="40"/>
      </w:rPr>
      <w:t xml:space="preserve"> </w:t>
    </w:r>
  </w:p>
  <w:p w:rsidR="00BF2541" w:rsidRPr="00210E35" w:rsidRDefault="00BF2541" w:rsidP="00210E35">
    <w:pPr>
      <w:pStyle w:val="Pfad"/>
      <w:tabs>
        <w:tab w:val="left" w:pos="4352"/>
        <w:tab w:val="right" w:pos="9072"/>
        <w:tab w:val="right" w:pos="9526"/>
      </w:tabs>
      <w:rPr>
        <w:rFonts w:cs="Arial"/>
        <w:sz w:val="16"/>
      </w:rPr>
    </w:pPr>
  </w:p>
  <w:p w:rsidR="00BF2541" w:rsidRDefault="00BF25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65" w:rsidRDefault="00C43365">
      <w:r>
        <w:separator/>
      </w:r>
    </w:p>
  </w:footnote>
  <w:footnote w:type="continuationSeparator" w:id="0">
    <w:p w:rsidR="00C43365" w:rsidRDefault="00C43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41" w:rsidRPr="009B3DDD" w:rsidRDefault="00BF2541">
    <w:pPr>
      <w:pStyle w:val="Nagwek"/>
      <w:rPr>
        <w:b/>
        <w:color w:val="0D0D0D"/>
      </w:rPr>
    </w:pPr>
  </w:p>
  <w:p w:rsidR="00BF2541" w:rsidRPr="009B3DDD" w:rsidRDefault="004C7EC4" w:rsidP="009B3DDD">
    <w:pPr>
      <w:spacing w:line="360" w:lineRule="auto"/>
      <w:rPr>
        <w:color w:val="0D0D0D"/>
      </w:rPr>
    </w:pPr>
    <w:r>
      <w:rPr>
        <w:rFonts w:ascii="TimesNewRomanPSMT" w:hAnsi="TimesNewRomanPSMT" w:cs="TimesNewRomanPSMT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-14605</wp:posOffset>
              </wp:positionH>
              <wp:positionV relativeFrom="paragraph">
                <wp:posOffset>180975</wp:posOffset>
              </wp:positionV>
              <wp:extent cx="5625465" cy="0"/>
              <wp:effectExtent l="13970" t="9525" r="889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254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15pt;margin-top:14.25pt;width:442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5h3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"/>
          </w:pict>
        </mc:Fallback>
      </mc:AlternateContent>
    </w:r>
    <w:r w:rsidR="00BF2541">
      <w:rPr>
        <w:rFonts w:ascii="TimesNewRomanPSMT" w:hAnsi="TimesNewRomanPSMT" w:cs="TimesNewRomanPSMT"/>
      </w:rPr>
      <w:t>TOM I. DROGI</w:t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  <w:t>STWiOR</w:t>
    </w:r>
    <w:r w:rsidR="00693BE0">
      <w:rPr>
        <w:color w:val="0D0D0D"/>
      </w:rPr>
      <w:t>B</w:t>
    </w:r>
    <w:r w:rsidR="00BF2541" w:rsidRPr="002339BD">
      <w:rPr>
        <w:color w:val="0D0D0D"/>
      </w:rPr>
      <w:t>-</w:t>
    </w:r>
    <w:r w:rsidR="00BF2541">
      <w:rPr>
        <w:color w:val="0D0D0D"/>
      </w:rPr>
      <w:t>D-08.01.02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41" w:rsidRPr="009B3DDD" w:rsidRDefault="00BF2541" w:rsidP="001A40EA">
    <w:pPr>
      <w:pStyle w:val="Nagwek"/>
      <w:rPr>
        <w:b/>
        <w:color w:val="0D0D0D"/>
      </w:rPr>
    </w:pPr>
  </w:p>
  <w:p w:rsidR="00BF2541" w:rsidRPr="009B3DDD" w:rsidRDefault="004C7EC4" w:rsidP="001A40EA">
    <w:pPr>
      <w:spacing w:line="360" w:lineRule="auto"/>
      <w:rPr>
        <w:color w:val="0D0D0D"/>
      </w:rPr>
    </w:pPr>
    <w:r>
      <w:rPr>
        <w:rFonts w:ascii="TimesNewRomanPSMT" w:hAnsi="TimesNewRomanPSMT" w:cs="TimesNewRomanPSMT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-14605</wp:posOffset>
              </wp:positionH>
              <wp:positionV relativeFrom="paragraph">
                <wp:posOffset>180975</wp:posOffset>
              </wp:positionV>
              <wp:extent cx="5625465" cy="0"/>
              <wp:effectExtent l="13970" t="9525" r="8890" b="952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254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15pt;margin-top:14.25pt;width:442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"/>
          </w:pict>
        </mc:Fallback>
      </mc:AlternateContent>
    </w:r>
    <w:r w:rsidR="00BF2541">
      <w:rPr>
        <w:rFonts w:ascii="TimesNewRomanPSMT" w:hAnsi="TimesNewRomanPSMT" w:cs="TimesNewRomanPSMT"/>
      </w:rPr>
      <w:t>TOM I. DROGI</w:t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</w:r>
    <w:r w:rsidR="00BF2541">
      <w:rPr>
        <w:color w:val="0D0D0D"/>
      </w:rPr>
      <w:tab/>
      <w:t>STWiOR</w:t>
    </w:r>
    <w:r w:rsidR="00693BE0">
      <w:rPr>
        <w:color w:val="0D0D0D"/>
      </w:rPr>
      <w:t>B</w:t>
    </w:r>
    <w:r w:rsidR="00BF2541" w:rsidRPr="002339BD">
      <w:rPr>
        <w:color w:val="0D0D0D"/>
      </w:rPr>
      <w:t>-</w:t>
    </w:r>
    <w:r w:rsidR="00BF2541">
      <w:rPr>
        <w:color w:val="0D0D0D"/>
      </w:rPr>
      <w:t>D.08.01.02</w:t>
    </w:r>
  </w:p>
  <w:p w:rsidR="00BF2541" w:rsidRDefault="00BF25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714E"/>
    <w:multiLevelType w:val="hybridMultilevel"/>
    <w:tmpl w:val="F62EC7F2"/>
    <w:lvl w:ilvl="0" w:tplc="0B54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6620C5"/>
    <w:multiLevelType w:val="hybridMultilevel"/>
    <w:tmpl w:val="A912AC9C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94"/>
        </w:tabs>
        <w:ind w:left="15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14"/>
        </w:tabs>
        <w:ind w:left="2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34"/>
        </w:tabs>
        <w:ind w:left="3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54"/>
        </w:tabs>
        <w:ind w:left="3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74"/>
        </w:tabs>
        <w:ind w:left="4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94"/>
        </w:tabs>
        <w:ind w:left="5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14"/>
        </w:tabs>
        <w:ind w:left="5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34"/>
        </w:tabs>
        <w:ind w:left="6634" w:hanging="360"/>
      </w:pPr>
      <w:rPr>
        <w:rFonts w:ascii="Wingdings" w:hAnsi="Wingdings" w:hint="default"/>
      </w:rPr>
    </w:lvl>
  </w:abstractNum>
  <w:abstractNum w:abstractNumId="3">
    <w:nsid w:val="2244485D"/>
    <w:multiLevelType w:val="hybridMultilevel"/>
    <w:tmpl w:val="93A0DB28"/>
    <w:lvl w:ilvl="0" w:tplc="0B54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91FAB"/>
    <w:multiLevelType w:val="hybridMultilevel"/>
    <w:tmpl w:val="53D4616A"/>
    <w:lvl w:ilvl="0" w:tplc="0B54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B0499"/>
    <w:multiLevelType w:val="hybridMultilevel"/>
    <w:tmpl w:val="03EE1168"/>
    <w:lvl w:ilvl="0" w:tplc="0B54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E34A3"/>
    <w:multiLevelType w:val="hybridMultilevel"/>
    <w:tmpl w:val="F1B89ED0"/>
    <w:lvl w:ilvl="0" w:tplc="1870F9D2">
      <w:start w:val="1"/>
      <w:numFmt w:val="bullet"/>
      <w:pStyle w:val="P2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052FB5"/>
    <w:multiLevelType w:val="hybridMultilevel"/>
    <w:tmpl w:val="B8701A6A"/>
    <w:lvl w:ilvl="0" w:tplc="FE1AC52A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F21572"/>
    <w:multiLevelType w:val="hybridMultilevel"/>
    <w:tmpl w:val="930842E4"/>
    <w:lvl w:ilvl="0" w:tplc="FFFFFFFF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2004E3"/>
    <w:multiLevelType w:val="hybridMultilevel"/>
    <w:tmpl w:val="6C70A47E"/>
    <w:lvl w:ilvl="0" w:tplc="FFFFFFFF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7125A1"/>
    <w:multiLevelType w:val="hybridMultilevel"/>
    <w:tmpl w:val="ACD87EEE"/>
    <w:lvl w:ilvl="0" w:tplc="25965FB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FE1AC5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803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FA7087"/>
    <w:multiLevelType w:val="hybridMultilevel"/>
    <w:tmpl w:val="94C6E056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1A5475"/>
    <w:multiLevelType w:val="hybridMultilevel"/>
    <w:tmpl w:val="A7AABFC4"/>
    <w:lvl w:ilvl="0" w:tplc="0B54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24DA4"/>
    <w:multiLevelType w:val="hybridMultilevel"/>
    <w:tmpl w:val="944A565E"/>
    <w:lvl w:ilvl="0" w:tplc="0B54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3"/>
  </w:num>
  <w:num w:numId="5">
    <w:abstractNumId w:val="12"/>
  </w:num>
  <w:num w:numId="6">
    <w:abstractNumId w:val="0"/>
  </w:num>
  <w:num w:numId="7">
    <w:abstractNumId w:val="5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8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A72"/>
    <w:rsid w:val="0000461E"/>
    <w:rsid w:val="0000502C"/>
    <w:rsid w:val="0000618C"/>
    <w:rsid w:val="00015EAC"/>
    <w:rsid w:val="00016DB5"/>
    <w:rsid w:val="00024804"/>
    <w:rsid w:val="00024FEF"/>
    <w:rsid w:val="00041EE2"/>
    <w:rsid w:val="00043850"/>
    <w:rsid w:val="00046C8A"/>
    <w:rsid w:val="00050414"/>
    <w:rsid w:val="00055167"/>
    <w:rsid w:val="00056558"/>
    <w:rsid w:val="000570BE"/>
    <w:rsid w:val="00066E40"/>
    <w:rsid w:val="00067929"/>
    <w:rsid w:val="0007448E"/>
    <w:rsid w:val="00075054"/>
    <w:rsid w:val="0008533C"/>
    <w:rsid w:val="00090137"/>
    <w:rsid w:val="00091885"/>
    <w:rsid w:val="000A07A4"/>
    <w:rsid w:val="000A2C97"/>
    <w:rsid w:val="000B3E05"/>
    <w:rsid w:val="000B4360"/>
    <w:rsid w:val="000D4174"/>
    <w:rsid w:val="000F0581"/>
    <w:rsid w:val="000F2B0D"/>
    <w:rsid w:val="000F5355"/>
    <w:rsid w:val="000F7B66"/>
    <w:rsid w:val="001036B8"/>
    <w:rsid w:val="0010683A"/>
    <w:rsid w:val="00107719"/>
    <w:rsid w:val="00111607"/>
    <w:rsid w:val="00114358"/>
    <w:rsid w:val="00115E0B"/>
    <w:rsid w:val="001177BC"/>
    <w:rsid w:val="00120953"/>
    <w:rsid w:val="00131090"/>
    <w:rsid w:val="001479E1"/>
    <w:rsid w:val="00183B37"/>
    <w:rsid w:val="001A177C"/>
    <w:rsid w:val="001A2A44"/>
    <w:rsid w:val="001A315A"/>
    <w:rsid w:val="001A40EA"/>
    <w:rsid w:val="001C1D12"/>
    <w:rsid w:val="001C2061"/>
    <w:rsid w:val="001C7731"/>
    <w:rsid w:val="00201B66"/>
    <w:rsid w:val="00210E35"/>
    <w:rsid w:val="00214C23"/>
    <w:rsid w:val="00216759"/>
    <w:rsid w:val="00216F66"/>
    <w:rsid w:val="002200B0"/>
    <w:rsid w:val="00222991"/>
    <w:rsid w:val="002235F7"/>
    <w:rsid w:val="00230B0D"/>
    <w:rsid w:val="0023233A"/>
    <w:rsid w:val="002339BD"/>
    <w:rsid w:val="0023518D"/>
    <w:rsid w:val="00243AE4"/>
    <w:rsid w:val="00247921"/>
    <w:rsid w:val="00251D64"/>
    <w:rsid w:val="0026050A"/>
    <w:rsid w:val="00267A69"/>
    <w:rsid w:val="00292682"/>
    <w:rsid w:val="002977D4"/>
    <w:rsid w:val="002A4714"/>
    <w:rsid w:val="002E152C"/>
    <w:rsid w:val="002E3BD1"/>
    <w:rsid w:val="002E41A4"/>
    <w:rsid w:val="002F56D4"/>
    <w:rsid w:val="00300E58"/>
    <w:rsid w:val="003037F2"/>
    <w:rsid w:val="00313BFE"/>
    <w:rsid w:val="00313C37"/>
    <w:rsid w:val="00317CBF"/>
    <w:rsid w:val="00327111"/>
    <w:rsid w:val="00334DAF"/>
    <w:rsid w:val="00335319"/>
    <w:rsid w:val="00353531"/>
    <w:rsid w:val="00364917"/>
    <w:rsid w:val="00367C55"/>
    <w:rsid w:val="00395685"/>
    <w:rsid w:val="00397A2E"/>
    <w:rsid w:val="003A5DE5"/>
    <w:rsid w:val="003A7DDB"/>
    <w:rsid w:val="003B1A28"/>
    <w:rsid w:val="003C4050"/>
    <w:rsid w:val="003D4949"/>
    <w:rsid w:val="003E13FE"/>
    <w:rsid w:val="003F3FAB"/>
    <w:rsid w:val="0041087F"/>
    <w:rsid w:val="004262C6"/>
    <w:rsid w:val="00431490"/>
    <w:rsid w:val="004321E2"/>
    <w:rsid w:val="00433567"/>
    <w:rsid w:val="00437435"/>
    <w:rsid w:val="004529E7"/>
    <w:rsid w:val="00465090"/>
    <w:rsid w:val="00465137"/>
    <w:rsid w:val="0047721E"/>
    <w:rsid w:val="00487FA5"/>
    <w:rsid w:val="004931D2"/>
    <w:rsid w:val="004949BF"/>
    <w:rsid w:val="004A0DF5"/>
    <w:rsid w:val="004A2098"/>
    <w:rsid w:val="004C3296"/>
    <w:rsid w:val="004C5F75"/>
    <w:rsid w:val="004C7EC4"/>
    <w:rsid w:val="004E0323"/>
    <w:rsid w:val="004F14EC"/>
    <w:rsid w:val="004F2B76"/>
    <w:rsid w:val="004F4551"/>
    <w:rsid w:val="00500ED5"/>
    <w:rsid w:val="00522BFC"/>
    <w:rsid w:val="005267A5"/>
    <w:rsid w:val="00533FD2"/>
    <w:rsid w:val="0054788A"/>
    <w:rsid w:val="005539F8"/>
    <w:rsid w:val="00562B08"/>
    <w:rsid w:val="005662C3"/>
    <w:rsid w:val="00570682"/>
    <w:rsid w:val="005741F2"/>
    <w:rsid w:val="00575F97"/>
    <w:rsid w:val="00583003"/>
    <w:rsid w:val="00584908"/>
    <w:rsid w:val="005939F6"/>
    <w:rsid w:val="005A2948"/>
    <w:rsid w:val="005B3631"/>
    <w:rsid w:val="005B428A"/>
    <w:rsid w:val="005C08EA"/>
    <w:rsid w:val="005C19C4"/>
    <w:rsid w:val="005D080A"/>
    <w:rsid w:val="005D6728"/>
    <w:rsid w:val="005E07FA"/>
    <w:rsid w:val="005E2371"/>
    <w:rsid w:val="005F47E2"/>
    <w:rsid w:val="00601AAC"/>
    <w:rsid w:val="00606EF1"/>
    <w:rsid w:val="0061133E"/>
    <w:rsid w:val="006137A7"/>
    <w:rsid w:val="006154F2"/>
    <w:rsid w:val="00617FCF"/>
    <w:rsid w:val="00633F55"/>
    <w:rsid w:val="006573EA"/>
    <w:rsid w:val="00664223"/>
    <w:rsid w:val="00664BEC"/>
    <w:rsid w:val="00671224"/>
    <w:rsid w:val="00674958"/>
    <w:rsid w:val="006857AC"/>
    <w:rsid w:val="00691130"/>
    <w:rsid w:val="0069203F"/>
    <w:rsid w:val="00692D0D"/>
    <w:rsid w:val="00693155"/>
    <w:rsid w:val="00693BE0"/>
    <w:rsid w:val="006A22EB"/>
    <w:rsid w:val="006A559D"/>
    <w:rsid w:val="006B1B9E"/>
    <w:rsid w:val="006D75A4"/>
    <w:rsid w:val="006E5320"/>
    <w:rsid w:val="007017ED"/>
    <w:rsid w:val="00704B30"/>
    <w:rsid w:val="00705A80"/>
    <w:rsid w:val="007063DC"/>
    <w:rsid w:val="00725968"/>
    <w:rsid w:val="00731B3C"/>
    <w:rsid w:val="00735FB8"/>
    <w:rsid w:val="00745676"/>
    <w:rsid w:val="007463A8"/>
    <w:rsid w:val="00762762"/>
    <w:rsid w:val="00773DDB"/>
    <w:rsid w:val="00774DFB"/>
    <w:rsid w:val="00784510"/>
    <w:rsid w:val="0078630E"/>
    <w:rsid w:val="00786BAA"/>
    <w:rsid w:val="00797383"/>
    <w:rsid w:val="007A1822"/>
    <w:rsid w:val="007A4C52"/>
    <w:rsid w:val="007A52E2"/>
    <w:rsid w:val="007C146E"/>
    <w:rsid w:val="007C22C8"/>
    <w:rsid w:val="007C2794"/>
    <w:rsid w:val="007C34EC"/>
    <w:rsid w:val="007C47A4"/>
    <w:rsid w:val="007C5737"/>
    <w:rsid w:val="007E550C"/>
    <w:rsid w:val="007F20D7"/>
    <w:rsid w:val="007F3E91"/>
    <w:rsid w:val="0081232B"/>
    <w:rsid w:val="0082387B"/>
    <w:rsid w:val="00826EF0"/>
    <w:rsid w:val="0083415E"/>
    <w:rsid w:val="00835AEE"/>
    <w:rsid w:val="0083646F"/>
    <w:rsid w:val="008369FC"/>
    <w:rsid w:val="00836D9A"/>
    <w:rsid w:val="00842A59"/>
    <w:rsid w:val="008470B3"/>
    <w:rsid w:val="00856DFD"/>
    <w:rsid w:val="008577E5"/>
    <w:rsid w:val="00865B8C"/>
    <w:rsid w:val="00875EA9"/>
    <w:rsid w:val="008811AB"/>
    <w:rsid w:val="00883A8E"/>
    <w:rsid w:val="008843D2"/>
    <w:rsid w:val="008909E7"/>
    <w:rsid w:val="008937FE"/>
    <w:rsid w:val="00896E2C"/>
    <w:rsid w:val="008B4AB4"/>
    <w:rsid w:val="008B6441"/>
    <w:rsid w:val="008C0A25"/>
    <w:rsid w:val="008C2CE6"/>
    <w:rsid w:val="008D01A8"/>
    <w:rsid w:val="008D0F4D"/>
    <w:rsid w:val="008E24DA"/>
    <w:rsid w:val="008F1369"/>
    <w:rsid w:val="008F36AC"/>
    <w:rsid w:val="008F4897"/>
    <w:rsid w:val="009059E8"/>
    <w:rsid w:val="00907FA1"/>
    <w:rsid w:val="0091202E"/>
    <w:rsid w:val="00925861"/>
    <w:rsid w:val="00945C3D"/>
    <w:rsid w:val="00961FE6"/>
    <w:rsid w:val="0096279C"/>
    <w:rsid w:val="00974CC8"/>
    <w:rsid w:val="00977950"/>
    <w:rsid w:val="00986E69"/>
    <w:rsid w:val="009B3DDD"/>
    <w:rsid w:val="009B4199"/>
    <w:rsid w:val="009B4956"/>
    <w:rsid w:val="009C726D"/>
    <w:rsid w:val="009D0173"/>
    <w:rsid w:val="009D4E71"/>
    <w:rsid w:val="009E0DA7"/>
    <w:rsid w:val="00A02B92"/>
    <w:rsid w:val="00A12D81"/>
    <w:rsid w:val="00A12F5E"/>
    <w:rsid w:val="00A22D4C"/>
    <w:rsid w:val="00A27903"/>
    <w:rsid w:val="00A55A20"/>
    <w:rsid w:val="00A6532B"/>
    <w:rsid w:val="00A779F0"/>
    <w:rsid w:val="00A80429"/>
    <w:rsid w:val="00AA46DD"/>
    <w:rsid w:val="00AB27DE"/>
    <w:rsid w:val="00AB5D20"/>
    <w:rsid w:val="00AC0795"/>
    <w:rsid w:val="00AC23F5"/>
    <w:rsid w:val="00AC4B97"/>
    <w:rsid w:val="00AC6BE5"/>
    <w:rsid w:val="00AD65CA"/>
    <w:rsid w:val="00AE1C81"/>
    <w:rsid w:val="00B0552B"/>
    <w:rsid w:val="00B24F35"/>
    <w:rsid w:val="00B26A72"/>
    <w:rsid w:val="00B27329"/>
    <w:rsid w:val="00B27B79"/>
    <w:rsid w:val="00B34C3D"/>
    <w:rsid w:val="00B42C0D"/>
    <w:rsid w:val="00B527C5"/>
    <w:rsid w:val="00B61481"/>
    <w:rsid w:val="00B62525"/>
    <w:rsid w:val="00B65541"/>
    <w:rsid w:val="00B80C74"/>
    <w:rsid w:val="00B90119"/>
    <w:rsid w:val="00B93A71"/>
    <w:rsid w:val="00BB2E84"/>
    <w:rsid w:val="00BB7DF1"/>
    <w:rsid w:val="00BC7075"/>
    <w:rsid w:val="00BD26EB"/>
    <w:rsid w:val="00BD4CF9"/>
    <w:rsid w:val="00BD56B8"/>
    <w:rsid w:val="00BD7822"/>
    <w:rsid w:val="00BD7E74"/>
    <w:rsid w:val="00BE3C2C"/>
    <w:rsid w:val="00BE7194"/>
    <w:rsid w:val="00BE7305"/>
    <w:rsid w:val="00BF2541"/>
    <w:rsid w:val="00BF3344"/>
    <w:rsid w:val="00BF5423"/>
    <w:rsid w:val="00C003A5"/>
    <w:rsid w:val="00C03357"/>
    <w:rsid w:val="00C110BF"/>
    <w:rsid w:val="00C204E2"/>
    <w:rsid w:val="00C305C4"/>
    <w:rsid w:val="00C32215"/>
    <w:rsid w:val="00C41C3B"/>
    <w:rsid w:val="00C42A02"/>
    <w:rsid w:val="00C43365"/>
    <w:rsid w:val="00C50B1D"/>
    <w:rsid w:val="00C60731"/>
    <w:rsid w:val="00C60DE9"/>
    <w:rsid w:val="00C6298D"/>
    <w:rsid w:val="00C64568"/>
    <w:rsid w:val="00C67194"/>
    <w:rsid w:val="00C710D6"/>
    <w:rsid w:val="00C7435E"/>
    <w:rsid w:val="00C76BB2"/>
    <w:rsid w:val="00C823CD"/>
    <w:rsid w:val="00C82B5E"/>
    <w:rsid w:val="00C85AFB"/>
    <w:rsid w:val="00C868F5"/>
    <w:rsid w:val="00C87D3A"/>
    <w:rsid w:val="00C934AE"/>
    <w:rsid w:val="00C950FD"/>
    <w:rsid w:val="00CA00F3"/>
    <w:rsid w:val="00CA13D6"/>
    <w:rsid w:val="00CD6AA2"/>
    <w:rsid w:val="00CD7385"/>
    <w:rsid w:val="00CD79F6"/>
    <w:rsid w:val="00D11C15"/>
    <w:rsid w:val="00D13E4D"/>
    <w:rsid w:val="00D24386"/>
    <w:rsid w:val="00D360D9"/>
    <w:rsid w:val="00D64802"/>
    <w:rsid w:val="00D726AD"/>
    <w:rsid w:val="00D7666A"/>
    <w:rsid w:val="00D77A6A"/>
    <w:rsid w:val="00D843DA"/>
    <w:rsid w:val="00D86442"/>
    <w:rsid w:val="00D94C3D"/>
    <w:rsid w:val="00D95936"/>
    <w:rsid w:val="00DA00F5"/>
    <w:rsid w:val="00DE26A3"/>
    <w:rsid w:val="00DE30F2"/>
    <w:rsid w:val="00DE62FF"/>
    <w:rsid w:val="00DE63A2"/>
    <w:rsid w:val="00DF514F"/>
    <w:rsid w:val="00DF615C"/>
    <w:rsid w:val="00E00D17"/>
    <w:rsid w:val="00E01F64"/>
    <w:rsid w:val="00E343BF"/>
    <w:rsid w:val="00E46608"/>
    <w:rsid w:val="00E47FC5"/>
    <w:rsid w:val="00E522E5"/>
    <w:rsid w:val="00E62201"/>
    <w:rsid w:val="00E66917"/>
    <w:rsid w:val="00E674E4"/>
    <w:rsid w:val="00E71E45"/>
    <w:rsid w:val="00E742BD"/>
    <w:rsid w:val="00E75716"/>
    <w:rsid w:val="00E76B9C"/>
    <w:rsid w:val="00E81CC6"/>
    <w:rsid w:val="00E86555"/>
    <w:rsid w:val="00E90DEF"/>
    <w:rsid w:val="00EB7411"/>
    <w:rsid w:val="00EC0BD4"/>
    <w:rsid w:val="00EC686C"/>
    <w:rsid w:val="00EC7300"/>
    <w:rsid w:val="00EC765B"/>
    <w:rsid w:val="00EC7D7C"/>
    <w:rsid w:val="00ED68EF"/>
    <w:rsid w:val="00EF150B"/>
    <w:rsid w:val="00F07F86"/>
    <w:rsid w:val="00F14523"/>
    <w:rsid w:val="00F1507A"/>
    <w:rsid w:val="00F20635"/>
    <w:rsid w:val="00F214A0"/>
    <w:rsid w:val="00F222A5"/>
    <w:rsid w:val="00F4117C"/>
    <w:rsid w:val="00F56B8E"/>
    <w:rsid w:val="00F61944"/>
    <w:rsid w:val="00F67ED2"/>
    <w:rsid w:val="00F77362"/>
    <w:rsid w:val="00FB055D"/>
    <w:rsid w:val="00FB5BD1"/>
    <w:rsid w:val="00FC28ED"/>
    <w:rsid w:val="00FC5169"/>
    <w:rsid w:val="00FD6101"/>
    <w:rsid w:val="00FD61EB"/>
    <w:rsid w:val="00FE25A0"/>
    <w:rsid w:val="00FE3552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66A"/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431490"/>
    <w:pPr>
      <w:keepNext/>
      <w:overflowPunct w:val="0"/>
      <w:autoSpaceDE w:val="0"/>
      <w:autoSpaceDN w:val="0"/>
      <w:adjustRightInd w:val="0"/>
      <w:spacing w:after="120"/>
      <w:ind w:left="851" w:hanging="851"/>
      <w:jc w:val="both"/>
      <w:textAlignment w:val="baseline"/>
      <w:outlineLvl w:val="0"/>
    </w:pPr>
    <w:rPr>
      <w:rFonts w:ascii="Times New Roman" w:hAnsi="Times New Roman" w:cs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31490"/>
    <w:pPr>
      <w:keepNext/>
      <w:tabs>
        <w:tab w:val="left" w:pos="709"/>
      </w:tabs>
      <w:outlineLvl w:val="1"/>
    </w:pPr>
    <w:rPr>
      <w:rFonts w:cs="Times New Roman"/>
      <w:b/>
      <w:snapToGrid w:val="0"/>
      <w:u w:val="single"/>
    </w:rPr>
  </w:style>
  <w:style w:type="paragraph" w:styleId="Nagwek3">
    <w:name w:val="heading 3"/>
    <w:aliases w:val="Titlu 3 Caracter"/>
    <w:basedOn w:val="Normalny"/>
    <w:next w:val="Normalny"/>
    <w:qFormat/>
    <w:rsid w:val="00431490"/>
    <w:pPr>
      <w:keepNext/>
      <w:tabs>
        <w:tab w:val="left" w:pos="6804"/>
      </w:tabs>
      <w:ind w:left="851" w:hanging="851"/>
      <w:jc w:val="both"/>
      <w:outlineLvl w:val="2"/>
    </w:pPr>
    <w:rPr>
      <w:rFonts w:ascii="Times New Roman PL" w:hAnsi="Times New Roman PL" w:cs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prawka2">
    <w:name w:val="Poprawka2"/>
    <w:basedOn w:val="Normalny"/>
    <w:next w:val="Normalny"/>
    <w:rsid w:val="00B26A72"/>
    <w:pPr>
      <w:spacing w:after="160" w:line="320" w:lineRule="atLeast"/>
      <w:jc w:val="center"/>
    </w:pPr>
    <w:rPr>
      <w:rFonts w:cs="Times New Roman"/>
      <w:b/>
      <w:caps/>
      <w:sz w:val="22"/>
      <w:szCs w:val="22"/>
      <w:lang w:val="en-GB" w:eastAsia="de-DE"/>
    </w:rPr>
  </w:style>
  <w:style w:type="paragraph" w:customStyle="1" w:styleId="Poprawka3">
    <w:name w:val="Poprawka3"/>
    <w:basedOn w:val="Normalny"/>
    <w:next w:val="Normalny"/>
    <w:rsid w:val="00B26A72"/>
    <w:pPr>
      <w:spacing w:after="160" w:line="320" w:lineRule="atLeast"/>
      <w:jc w:val="center"/>
    </w:pPr>
    <w:rPr>
      <w:rFonts w:cs="Times New Roman"/>
      <w:b/>
      <w:caps/>
      <w:sz w:val="22"/>
      <w:szCs w:val="22"/>
      <w:lang w:val="en-GB" w:eastAsia="de-DE"/>
    </w:rPr>
  </w:style>
  <w:style w:type="paragraph" w:styleId="Stopka">
    <w:name w:val="footer"/>
    <w:basedOn w:val="Normalny"/>
    <w:rsid w:val="00B26A7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6A72"/>
  </w:style>
  <w:style w:type="paragraph" w:styleId="Nagwek">
    <w:name w:val="header"/>
    <w:basedOn w:val="Normalny"/>
    <w:link w:val="NagwekZnak"/>
    <w:rsid w:val="008937FE"/>
    <w:pPr>
      <w:tabs>
        <w:tab w:val="center" w:pos="4536"/>
        <w:tab w:val="right" w:pos="9072"/>
      </w:tabs>
    </w:pPr>
  </w:style>
  <w:style w:type="paragraph" w:customStyle="1" w:styleId="Pfad">
    <w:name w:val="Pfad"/>
    <w:basedOn w:val="Normalny"/>
    <w:rsid w:val="001A2A44"/>
    <w:rPr>
      <w:rFonts w:cs="Times New Roman"/>
      <w:sz w:val="10"/>
      <w:lang w:val="en-GB" w:eastAsia="de-DE"/>
    </w:rPr>
  </w:style>
  <w:style w:type="paragraph" w:styleId="Tekstpodstawowywcity">
    <w:name w:val="Body Text Indent"/>
    <w:basedOn w:val="Normalny"/>
    <w:rsid w:val="00431490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rFonts w:ascii="Times New Roman" w:hAnsi="Times New Roman" w:cs="Times New Roman"/>
      <w:bCs/>
      <w:sz w:val="24"/>
    </w:rPr>
  </w:style>
  <w:style w:type="paragraph" w:styleId="Tekstpodstawowy">
    <w:name w:val="Body Text"/>
    <w:basedOn w:val="Normalny"/>
    <w:rsid w:val="0043149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rsid w:val="00431490"/>
    <w:pPr>
      <w:tabs>
        <w:tab w:val="left" w:pos="0"/>
        <w:tab w:val="left" w:pos="284"/>
        <w:tab w:val="right" w:leader="dot" w:pos="9356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431490"/>
    <w:pPr>
      <w:tabs>
        <w:tab w:val="left" w:pos="426"/>
        <w:tab w:val="right" w:leader="dot" w:pos="9356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bCs/>
      <w:noProof/>
    </w:rPr>
  </w:style>
  <w:style w:type="paragraph" w:styleId="Spistreci3">
    <w:name w:val="toc 3"/>
    <w:basedOn w:val="Normalny"/>
    <w:next w:val="Normalny"/>
    <w:autoRedefine/>
    <w:uiPriority w:val="39"/>
    <w:rsid w:val="00431490"/>
    <w:pPr>
      <w:overflowPunct w:val="0"/>
      <w:autoSpaceDE w:val="0"/>
      <w:autoSpaceDN w:val="0"/>
      <w:adjustRightInd w:val="0"/>
      <w:ind w:left="240"/>
      <w:textAlignment w:val="baseline"/>
    </w:pPr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rsid w:val="00431490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431490"/>
    <w:rPr>
      <w:b/>
      <w:sz w:val="24"/>
      <w:lang w:val="pl-PL" w:eastAsia="pl-PL" w:bidi="ar-SA"/>
    </w:rPr>
  </w:style>
  <w:style w:type="paragraph" w:customStyle="1" w:styleId="SPIS4">
    <w:name w:val="SPIS 4"/>
    <w:basedOn w:val="Normalny"/>
    <w:link w:val="SPIS4Znak"/>
    <w:rsid w:val="00431490"/>
    <w:pPr>
      <w:tabs>
        <w:tab w:val="left" w:pos="360"/>
      </w:tabs>
    </w:pPr>
    <w:rPr>
      <w:rFonts w:cs="Times New Roman"/>
      <w:sz w:val="24"/>
      <w:szCs w:val="24"/>
    </w:rPr>
  </w:style>
  <w:style w:type="character" w:customStyle="1" w:styleId="SPIS4Znak">
    <w:name w:val="SPIS 4 Znak"/>
    <w:basedOn w:val="Domylnaczcionkaakapitu"/>
    <w:link w:val="SPIS4"/>
    <w:rsid w:val="00431490"/>
    <w:rPr>
      <w:rFonts w:ascii="Arial" w:hAnsi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rsid w:val="00A02B92"/>
    <w:pPr>
      <w:spacing w:after="120"/>
    </w:pPr>
    <w:rPr>
      <w:sz w:val="16"/>
      <w:szCs w:val="16"/>
    </w:rPr>
  </w:style>
  <w:style w:type="paragraph" w:customStyle="1" w:styleId="StandardowyT">
    <w:name w:val="Standardowy T"/>
    <w:basedOn w:val="Normalny"/>
    <w:link w:val="StandardowyTZnak"/>
    <w:rsid w:val="00A02B92"/>
    <w:pPr>
      <w:jc w:val="both"/>
    </w:pPr>
    <w:rPr>
      <w:rFonts w:ascii="Tahoma" w:hAnsi="Tahoma" w:cs="Times New Roman"/>
      <w:sz w:val="22"/>
    </w:rPr>
  </w:style>
  <w:style w:type="character" w:customStyle="1" w:styleId="StandardowyTZnak">
    <w:name w:val="Standardowy T Znak"/>
    <w:basedOn w:val="Domylnaczcionkaakapitu"/>
    <w:link w:val="StandardowyT"/>
    <w:rsid w:val="00A02B92"/>
    <w:rPr>
      <w:rFonts w:ascii="Tahoma" w:hAnsi="Tahoma"/>
      <w:sz w:val="22"/>
      <w:lang w:val="pl-PL" w:eastAsia="pl-PL" w:bidi="ar-SA"/>
    </w:rPr>
  </w:style>
  <w:style w:type="paragraph" w:customStyle="1" w:styleId="Default">
    <w:name w:val="Default"/>
    <w:rsid w:val="00A02B92"/>
    <w:pPr>
      <w:autoSpaceDE w:val="0"/>
      <w:autoSpaceDN w:val="0"/>
      <w:adjustRightInd w:val="0"/>
    </w:pPr>
    <w:rPr>
      <w:rFonts w:ascii="CIFNCC+OfficinaSansPL-Bold" w:eastAsia="CIFNCC+OfficinaSansPL-Bold" w:cs="CIFNCC+OfficinaSansPL-Bold"/>
      <w:color w:val="000000"/>
      <w:sz w:val="24"/>
      <w:szCs w:val="24"/>
    </w:rPr>
  </w:style>
  <w:style w:type="character" w:customStyle="1" w:styleId="FontStyle30">
    <w:name w:val="Font Style30"/>
    <w:basedOn w:val="Domylnaczcionkaakapitu"/>
    <w:rsid w:val="00A02B92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rsid w:val="00A02B92"/>
    <w:pPr>
      <w:widowControl w:val="0"/>
      <w:autoSpaceDE w:val="0"/>
      <w:autoSpaceDN w:val="0"/>
      <w:adjustRightInd w:val="0"/>
      <w:spacing w:line="262" w:lineRule="exact"/>
      <w:ind w:hanging="504"/>
    </w:pPr>
    <w:rPr>
      <w:rFonts w:ascii="Times New Roman" w:hAnsi="Times New Roman" w:cs="Times New Roman"/>
      <w:sz w:val="24"/>
      <w:szCs w:val="24"/>
    </w:rPr>
  </w:style>
  <w:style w:type="paragraph" w:customStyle="1" w:styleId="E0">
    <w:name w:val="E0"/>
    <w:basedOn w:val="Normalny"/>
    <w:link w:val="E0Znak"/>
    <w:rsid w:val="008B6441"/>
    <w:pPr>
      <w:spacing w:after="160" w:line="320" w:lineRule="atLeast"/>
      <w:jc w:val="both"/>
    </w:pPr>
    <w:rPr>
      <w:rFonts w:cs="Times New Roman"/>
      <w:caps/>
      <w:sz w:val="22"/>
      <w:lang w:val="en-GB" w:eastAsia="de-DE"/>
    </w:rPr>
  </w:style>
  <w:style w:type="paragraph" w:styleId="Tekstpodstawowywcity2">
    <w:name w:val="Body Text Indent 2"/>
    <w:basedOn w:val="Normalny"/>
    <w:rsid w:val="00335319"/>
    <w:pPr>
      <w:spacing w:after="120" w:line="480" w:lineRule="auto"/>
      <w:ind w:left="283"/>
    </w:pPr>
  </w:style>
  <w:style w:type="character" w:customStyle="1" w:styleId="Nagwek2Znak">
    <w:name w:val="Nagłówek 2 Znak"/>
    <w:basedOn w:val="Domylnaczcionkaakapitu"/>
    <w:link w:val="Nagwek2"/>
    <w:rsid w:val="00335319"/>
    <w:rPr>
      <w:rFonts w:ascii="Arial" w:hAnsi="Arial"/>
      <w:b/>
      <w:snapToGrid w:val="0"/>
      <w:u w:val="single"/>
      <w:lang w:val="pl-PL" w:eastAsia="pl-PL" w:bidi="ar-SA"/>
    </w:rPr>
  </w:style>
  <w:style w:type="paragraph" w:customStyle="1" w:styleId="Pa18">
    <w:name w:val="Pa18"/>
    <w:basedOn w:val="Default"/>
    <w:next w:val="Default"/>
    <w:rsid w:val="00247921"/>
    <w:pPr>
      <w:spacing w:before="40" w:after="40" w:line="200" w:lineRule="atLeast"/>
    </w:pPr>
    <w:rPr>
      <w:rFonts w:cs="Times New Roman"/>
      <w:color w:val="auto"/>
    </w:rPr>
  </w:style>
  <w:style w:type="paragraph" w:customStyle="1" w:styleId="Pa14">
    <w:name w:val="Pa14"/>
    <w:basedOn w:val="Default"/>
    <w:next w:val="Default"/>
    <w:rsid w:val="00247921"/>
    <w:pPr>
      <w:spacing w:before="40" w:line="200" w:lineRule="atLeast"/>
    </w:pPr>
    <w:rPr>
      <w:rFonts w:ascii="AXLBAG+OfficinaSansPL-Book" w:eastAsia="AXLBAG+OfficinaSansPL-Book" w:cs="Times New Roman"/>
      <w:color w:val="auto"/>
    </w:rPr>
  </w:style>
  <w:style w:type="paragraph" w:customStyle="1" w:styleId="CM19">
    <w:name w:val="CM19"/>
    <w:basedOn w:val="Normalny"/>
    <w:next w:val="Normalny"/>
    <w:rsid w:val="004F14EC"/>
    <w:pPr>
      <w:widowControl w:val="0"/>
      <w:autoSpaceDE w:val="0"/>
      <w:autoSpaceDN w:val="0"/>
      <w:adjustRightInd w:val="0"/>
      <w:spacing w:after="223"/>
    </w:pPr>
    <w:rPr>
      <w:rFonts w:ascii="Sylfaen" w:hAnsi="Sylfaen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313C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13C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6532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E1">
    <w:name w:val="E1"/>
    <w:basedOn w:val="Normalny"/>
    <w:rsid w:val="00A6532B"/>
    <w:pPr>
      <w:spacing w:after="160" w:line="320" w:lineRule="atLeast"/>
      <w:ind w:left="709"/>
      <w:jc w:val="both"/>
    </w:pPr>
    <w:rPr>
      <w:rFonts w:cs="Times New Roman"/>
      <w:sz w:val="22"/>
      <w:lang w:val="en-GB" w:eastAsia="de-DE"/>
    </w:rPr>
  </w:style>
  <w:style w:type="paragraph" w:customStyle="1" w:styleId="Betrifft">
    <w:name w:val="Betrifft"/>
    <w:basedOn w:val="Normalny"/>
    <w:uiPriority w:val="99"/>
    <w:rsid w:val="00210E35"/>
    <w:pPr>
      <w:spacing w:before="240"/>
      <w:jc w:val="center"/>
    </w:pPr>
    <w:rPr>
      <w:rFonts w:cs="Times New Roman"/>
      <w:b/>
      <w:caps/>
      <w:sz w:val="36"/>
      <w:szCs w:val="36"/>
      <w:lang w:val="de-DE" w:eastAsia="de-DE"/>
    </w:rPr>
  </w:style>
  <w:style w:type="paragraph" w:customStyle="1" w:styleId="Poprawka1">
    <w:name w:val="Poprawka1"/>
    <w:basedOn w:val="Normalny"/>
    <w:next w:val="E0"/>
    <w:rsid w:val="00210E35"/>
    <w:pPr>
      <w:spacing w:after="160" w:line="320" w:lineRule="atLeast"/>
      <w:jc w:val="center"/>
    </w:pPr>
    <w:rPr>
      <w:rFonts w:cs="Times New Roman"/>
      <w:b/>
      <w:caps/>
      <w:sz w:val="22"/>
      <w:szCs w:val="22"/>
      <w:lang w:val="de-DE" w:eastAsia="de-DE"/>
    </w:rPr>
  </w:style>
  <w:style w:type="character" w:customStyle="1" w:styleId="E0Znak">
    <w:name w:val="E0 Znak"/>
    <w:basedOn w:val="Domylnaczcionkaakapitu"/>
    <w:link w:val="E0"/>
    <w:rsid w:val="00EC7D7C"/>
    <w:rPr>
      <w:rFonts w:ascii="Arial" w:hAnsi="Arial"/>
      <w:caps/>
      <w:sz w:val="22"/>
      <w:lang w:val="en-GB" w:eastAsia="de-DE"/>
    </w:rPr>
  </w:style>
  <w:style w:type="character" w:styleId="Odwoaniedokomentarza">
    <w:name w:val="annotation reference"/>
    <w:basedOn w:val="Domylnaczcionkaakapitu"/>
    <w:rsid w:val="005830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3003"/>
  </w:style>
  <w:style w:type="character" w:customStyle="1" w:styleId="TekstkomentarzaZnak">
    <w:name w:val="Tekst komentarza Znak"/>
    <w:basedOn w:val="Domylnaczcionkaakapitu"/>
    <w:link w:val="Tekstkomentarza"/>
    <w:rsid w:val="0058300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8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003"/>
    <w:rPr>
      <w:rFonts w:ascii="Arial" w:hAnsi="Arial" w:cs="Arial"/>
      <w:b/>
      <w:bCs/>
    </w:rPr>
  </w:style>
  <w:style w:type="paragraph" w:styleId="Poprawka">
    <w:name w:val="Revision"/>
    <w:hidden/>
    <w:uiPriority w:val="99"/>
    <w:semiHidden/>
    <w:rsid w:val="00583003"/>
    <w:rPr>
      <w:rFonts w:ascii="Arial" w:hAnsi="Arial" w:cs="Arial"/>
    </w:rPr>
  </w:style>
  <w:style w:type="paragraph" w:customStyle="1" w:styleId="P1">
    <w:name w:val="P1"/>
    <w:basedOn w:val="Normalny"/>
    <w:rsid w:val="00774DFB"/>
    <w:pPr>
      <w:tabs>
        <w:tab w:val="num" w:pos="1418"/>
      </w:tabs>
      <w:spacing w:line="320" w:lineRule="atLeast"/>
      <w:ind w:left="1418" w:hanging="567"/>
      <w:jc w:val="both"/>
    </w:pPr>
    <w:rPr>
      <w:rFonts w:cs="Times New Roman"/>
      <w:sz w:val="22"/>
      <w:lang w:val="en-GB" w:eastAsia="de-DE"/>
    </w:rPr>
  </w:style>
  <w:style w:type="paragraph" w:customStyle="1" w:styleId="P2">
    <w:name w:val="P2"/>
    <w:basedOn w:val="Normalny"/>
    <w:rsid w:val="00774DFB"/>
    <w:pPr>
      <w:numPr>
        <w:numId w:val="1"/>
      </w:numPr>
      <w:spacing w:line="320" w:lineRule="atLeast"/>
      <w:jc w:val="both"/>
    </w:pPr>
    <w:rPr>
      <w:rFonts w:cs="Times New Roman"/>
      <w:sz w:val="22"/>
      <w:lang w:val="en-GB" w:eastAsia="de-DE"/>
    </w:rPr>
  </w:style>
  <w:style w:type="paragraph" w:styleId="Zwykytekst">
    <w:name w:val="Plain Text"/>
    <w:basedOn w:val="Normalny"/>
    <w:link w:val="ZwykytekstZnak"/>
    <w:rsid w:val="00BD4CF9"/>
    <w:rPr>
      <w:rFonts w:ascii="Courier New" w:hAnsi="Courier New" w:cs="Times New Roman"/>
      <w:sz w:val="24"/>
    </w:rPr>
  </w:style>
  <w:style w:type="character" w:customStyle="1" w:styleId="ZwykytekstZnak">
    <w:name w:val="Zwykły tekst Znak"/>
    <w:basedOn w:val="Domylnaczcionkaakapitu"/>
    <w:link w:val="Zwykytekst"/>
    <w:rsid w:val="00BD4CF9"/>
    <w:rPr>
      <w:rFonts w:ascii="Courier New" w:hAnsi="Courier New"/>
      <w:sz w:val="24"/>
    </w:rPr>
  </w:style>
  <w:style w:type="paragraph" w:customStyle="1" w:styleId="Projektname">
    <w:name w:val="Projektname"/>
    <w:basedOn w:val="Betrifft"/>
    <w:rsid w:val="0008533C"/>
    <w:pPr>
      <w:spacing w:before="8000"/>
    </w:pPr>
    <w:rPr>
      <w:caps w:val="0"/>
      <w:sz w:val="40"/>
      <w:szCs w:val="40"/>
      <w:lang w:val="en-GB"/>
    </w:rPr>
  </w:style>
  <w:style w:type="paragraph" w:customStyle="1" w:styleId="Standardowytekst">
    <w:name w:val="Standardowy.tekst"/>
    <w:rsid w:val="001A40E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Znak">
    <w:name w:val="Nagłówek Znak"/>
    <w:basedOn w:val="Domylnaczcionkaakapitu"/>
    <w:link w:val="Nagwek"/>
    <w:rsid w:val="007E550C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66A"/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431490"/>
    <w:pPr>
      <w:keepNext/>
      <w:overflowPunct w:val="0"/>
      <w:autoSpaceDE w:val="0"/>
      <w:autoSpaceDN w:val="0"/>
      <w:adjustRightInd w:val="0"/>
      <w:spacing w:after="120"/>
      <w:ind w:left="851" w:hanging="851"/>
      <w:jc w:val="both"/>
      <w:textAlignment w:val="baseline"/>
      <w:outlineLvl w:val="0"/>
    </w:pPr>
    <w:rPr>
      <w:rFonts w:ascii="Times New Roman" w:hAnsi="Times New Roman" w:cs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31490"/>
    <w:pPr>
      <w:keepNext/>
      <w:tabs>
        <w:tab w:val="left" w:pos="709"/>
      </w:tabs>
      <w:outlineLvl w:val="1"/>
    </w:pPr>
    <w:rPr>
      <w:rFonts w:cs="Times New Roman"/>
      <w:b/>
      <w:snapToGrid w:val="0"/>
      <w:u w:val="single"/>
    </w:rPr>
  </w:style>
  <w:style w:type="paragraph" w:styleId="Nagwek3">
    <w:name w:val="heading 3"/>
    <w:aliases w:val="Titlu 3 Caracter"/>
    <w:basedOn w:val="Normalny"/>
    <w:next w:val="Normalny"/>
    <w:qFormat/>
    <w:rsid w:val="00431490"/>
    <w:pPr>
      <w:keepNext/>
      <w:tabs>
        <w:tab w:val="left" w:pos="6804"/>
      </w:tabs>
      <w:ind w:left="851" w:hanging="851"/>
      <w:jc w:val="both"/>
      <w:outlineLvl w:val="2"/>
    </w:pPr>
    <w:rPr>
      <w:rFonts w:ascii="Times New Roman PL" w:hAnsi="Times New Roman PL" w:cs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prawka2">
    <w:name w:val="Poprawka2"/>
    <w:basedOn w:val="Normalny"/>
    <w:next w:val="Normalny"/>
    <w:rsid w:val="00B26A72"/>
    <w:pPr>
      <w:spacing w:after="160" w:line="320" w:lineRule="atLeast"/>
      <w:jc w:val="center"/>
    </w:pPr>
    <w:rPr>
      <w:rFonts w:cs="Times New Roman"/>
      <w:b/>
      <w:caps/>
      <w:sz w:val="22"/>
      <w:szCs w:val="22"/>
      <w:lang w:val="en-GB" w:eastAsia="de-DE"/>
    </w:rPr>
  </w:style>
  <w:style w:type="paragraph" w:customStyle="1" w:styleId="Poprawka3">
    <w:name w:val="Poprawka3"/>
    <w:basedOn w:val="Normalny"/>
    <w:next w:val="Normalny"/>
    <w:rsid w:val="00B26A72"/>
    <w:pPr>
      <w:spacing w:after="160" w:line="320" w:lineRule="atLeast"/>
      <w:jc w:val="center"/>
    </w:pPr>
    <w:rPr>
      <w:rFonts w:cs="Times New Roman"/>
      <w:b/>
      <w:caps/>
      <w:sz w:val="22"/>
      <w:szCs w:val="22"/>
      <w:lang w:val="en-GB" w:eastAsia="de-DE"/>
    </w:rPr>
  </w:style>
  <w:style w:type="paragraph" w:styleId="Stopka">
    <w:name w:val="footer"/>
    <w:basedOn w:val="Normalny"/>
    <w:rsid w:val="00B26A7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6A72"/>
  </w:style>
  <w:style w:type="paragraph" w:styleId="Nagwek">
    <w:name w:val="header"/>
    <w:basedOn w:val="Normalny"/>
    <w:link w:val="NagwekZnak"/>
    <w:rsid w:val="008937FE"/>
    <w:pPr>
      <w:tabs>
        <w:tab w:val="center" w:pos="4536"/>
        <w:tab w:val="right" w:pos="9072"/>
      </w:tabs>
    </w:pPr>
  </w:style>
  <w:style w:type="paragraph" w:customStyle="1" w:styleId="Pfad">
    <w:name w:val="Pfad"/>
    <w:basedOn w:val="Normalny"/>
    <w:rsid w:val="001A2A44"/>
    <w:rPr>
      <w:rFonts w:cs="Times New Roman"/>
      <w:sz w:val="10"/>
      <w:lang w:val="en-GB" w:eastAsia="de-DE"/>
    </w:rPr>
  </w:style>
  <w:style w:type="paragraph" w:styleId="Tekstpodstawowywcity">
    <w:name w:val="Body Text Indent"/>
    <w:basedOn w:val="Normalny"/>
    <w:rsid w:val="00431490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rFonts w:ascii="Times New Roman" w:hAnsi="Times New Roman" w:cs="Times New Roman"/>
      <w:bCs/>
      <w:sz w:val="24"/>
    </w:rPr>
  </w:style>
  <w:style w:type="paragraph" w:styleId="Tekstpodstawowy">
    <w:name w:val="Body Text"/>
    <w:basedOn w:val="Normalny"/>
    <w:rsid w:val="0043149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rsid w:val="00431490"/>
    <w:pPr>
      <w:tabs>
        <w:tab w:val="left" w:pos="0"/>
        <w:tab w:val="left" w:pos="284"/>
        <w:tab w:val="right" w:leader="dot" w:pos="9356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431490"/>
    <w:pPr>
      <w:tabs>
        <w:tab w:val="left" w:pos="426"/>
        <w:tab w:val="right" w:leader="dot" w:pos="9356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bCs/>
      <w:noProof/>
    </w:rPr>
  </w:style>
  <w:style w:type="paragraph" w:styleId="Spistreci3">
    <w:name w:val="toc 3"/>
    <w:basedOn w:val="Normalny"/>
    <w:next w:val="Normalny"/>
    <w:autoRedefine/>
    <w:uiPriority w:val="39"/>
    <w:rsid w:val="00431490"/>
    <w:pPr>
      <w:overflowPunct w:val="0"/>
      <w:autoSpaceDE w:val="0"/>
      <w:autoSpaceDN w:val="0"/>
      <w:adjustRightInd w:val="0"/>
      <w:ind w:left="240"/>
      <w:textAlignment w:val="baseline"/>
    </w:pPr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rsid w:val="00431490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431490"/>
    <w:rPr>
      <w:b/>
      <w:sz w:val="24"/>
      <w:lang w:val="pl-PL" w:eastAsia="pl-PL" w:bidi="ar-SA"/>
    </w:rPr>
  </w:style>
  <w:style w:type="paragraph" w:customStyle="1" w:styleId="SPIS4">
    <w:name w:val="SPIS 4"/>
    <w:basedOn w:val="Normalny"/>
    <w:link w:val="SPIS4Znak"/>
    <w:rsid w:val="00431490"/>
    <w:pPr>
      <w:tabs>
        <w:tab w:val="left" w:pos="360"/>
      </w:tabs>
    </w:pPr>
    <w:rPr>
      <w:rFonts w:cs="Times New Roman"/>
      <w:sz w:val="24"/>
      <w:szCs w:val="24"/>
    </w:rPr>
  </w:style>
  <w:style w:type="character" w:customStyle="1" w:styleId="SPIS4Znak">
    <w:name w:val="SPIS 4 Znak"/>
    <w:basedOn w:val="Domylnaczcionkaakapitu"/>
    <w:link w:val="SPIS4"/>
    <w:rsid w:val="00431490"/>
    <w:rPr>
      <w:rFonts w:ascii="Arial" w:hAnsi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rsid w:val="00A02B92"/>
    <w:pPr>
      <w:spacing w:after="120"/>
    </w:pPr>
    <w:rPr>
      <w:sz w:val="16"/>
      <w:szCs w:val="16"/>
    </w:rPr>
  </w:style>
  <w:style w:type="paragraph" w:customStyle="1" w:styleId="StandardowyT">
    <w:name w:val="Standardowy T"/>
    <w:basedOn w:val="Normalny"/>
    <w:link w:val="StandardowyTZnak"/>
    <w:rsid w:val="00A02B92"/>
    <w:pPr>
      <w:jc w:val="both"/>
    </w:pPr>
    <w:rPr>
      <w:rFonts w:ascii="Tahoma" w:hAnsi="Tahoma" w:cs="Times New Roman"/>
      <w:sz w:val="22"/>
    </w:rPr>
  </w:style>
  <w:style w:type="character" w:customStyle="1" w:styleId="StandardowyTZnak">
    <w:name w:val="Standardowy T Znak"/>
    <w:basedOn w:val="Domylnaczcionkaakapitu"/>
    <w:link w:val="StandardowyT"/>
    <w:rsid w:val="00A02B92"/>
    <w:rPr>
      <w:rFonts w:ascii="Tahoma" w:hAnsi="Tahoma"/>
      <w:sz w:val="22"/>
      <w:lang w:val="pl-PL" w:eastAsia="pl-PL" w:bidi="ar-SA"/>
    </w:rPr>
  </w:style>
  <w:style w:type="paragraph" w:customStyle="1" w:styleId="Default">
    <w:name w:val="Default"/>
    <w:rsid w:val="00A02B92"/>
    <w:pPr>
      <w:autoSpaceDE w:val="0"/>
      <w:autoSpaceDN w:val="0"/>
      <w:adjustRightInd w:val="0"/>
    </w:pPr>
    <w:rPr>
      <w:rFonts w:ascii="CIFNCC+OfficinaSansPL-Bold" w:eastAsia="CIFNCC+OfficinaSansPL-Bold" w:cs="CIFNCC+OfficinaSansPL-Bold"/>
      <w:color w:val="000000"/>
      <w:sz w:val="24"/>
      <w:szCs w:val="24"/>
    </w:rPr>
  </w:style>
  <w:style w:type="character" w:customStyle="1" w:styleId="FontStyle30">
    <w:name w:val="Font Style30"/>
    <w:basedOn w:val="Domylnaczcionkaakapitu"/>
    <w:rsid w:val="00A02B92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rsid w:val="00A02B92"/>
    <w:pPr>
      <w:widowControl w:val="0"/>
      <w:autoSpaceDE w:val="0"/>
      <w:autoSpaceDN w:val="0"/>
      <w:adjustRightInd w:val="0"/>
      <w:spacing w:line="262" w:lineRule="exact"/>
      <w:ind w:hanging="504"/>
    </w:pPr>
    <w:rPr>
      <w:rFonts w:ascii="Times New Roman" w:hAnsi="Times New Roman" w:cs="Times New Roman"/>
      <w:sz w:val="24"/>
      <w:szCs w:val="24"/>
    </w:rPr>
  </w:style>
  <w:style w:type="paragraph" w:customStyle="1" w:styleId="E0">
    <w:name w:val="E0"/>
    <w:basedOn w:val="Normalny"/>
    <w:link w:val="E0Znak"/>
    <w:rsid w:val="008B6441"/>
    <w:pPr>
      <w:spacing w:after="160" w:line="320" w:lineRule="atLeast"/>
      <w:jc w:val="both"/>
    </w:pPr>
    <w:rPr>
      <w:rFonts w:cs="Times New Roman"/>
      <w:caps/>
      <w:sz w:val="22"/>
      <w:lang w:val="en-GB" w:eastAsia="de-DE"/>
    </w:rPr>
  </w:style>
  <w:style w:type="paragraph" w:styleId="Tekstpodstawowywcity2">
    <w:name w:val="Body Text Indent 2"/>
    <w:basedOn w:val="Normalny"/>
    <w:rsid w:val="00335319"/>
    <w:pPr>
      <w:spacing w:after="120" w:line="480" w:lineRule="auto"/>
      <w:ind w:left="283"/>
    </w:pPr>
  </w:style>
  <w:style w:type="character" w:customStyle="1" w:styleId="Nagwek2Znak">
    <w:name w:val="Nagłówek 2 Znak"/>
    <w:basedOn w:val="Domylnaczcionkaakapitu"/>
    <w:link w:val="Nagwek2"/>
    <w:rsid w:val="00335319"/>
    <w:rPr>
      <w:rFonts w:ascii="Arial" w:hAnsi="Arial"/>
      <w:b/>
      <w:snapToGrid w:val="0"/>
      <w:u w:val="single"/>
      <w:lang w:val="pl-PL" w:eastAsia="pl-PL" w:bidi="ar-SA"/>
    </w:rPr>
  </w:style>
  <w:style w:type="paragraph" w:customStyle="1" w:styleId="Pa18">
    <w:name w:val="Pa18"/>
    <w:basedOn w:val="Default"/>
    <w:next w:val="Default"/>
    <w:rsid w:val="00247921"/>
    <w:pPr>
      <w:spacing w:before="40" w:after="40" w:line="200" w:lineRule="atLeast"/>
    </w:pPr>
    <w:rPr>
      <w:rFonts w:cs="Times New Roman"/>
      <w:color w:val="auto"/>
    </w:rPr>
  </w:style>
  <w:style w:type="paragraph" w:customStyle="1" w:styleId="Pa14">
    <w:name w:val="Pa14"/>
    <w:basedOn w:val="Default"/>
    <w:next w:val="Default"/>
    <w:rsid w:val="00247921"/>
    <w:pPr>
      <w:spacing w:before="40" w:line="200" w:lineRule="atLeast"/>
    </w:pPr>
    <w:rPr>
      <w:rFonts w:ascii="AXLBAG+OfficinaSansPL-Book" w:eastAsia="AXLBAG+OfficinaSansPL-Book" w:cs="Times New Roman"/>
      <w:color w:val="auto"/>
    </w:rPr>
  </w:style>
  <w:style w:type="paragraph" w:customStyle="1" w:styleId="CM19">
    <w:name w:val="CM19"/>
    <w:basedOn w:val="Normalny"/>
    <w:next w:val="Normalny"/>
    <w:rsid w:val="004F14EC"/>
    <w:pPr>
      <w:widowControl w:val="0"/>
      <w:autoSpaceDE w:val="0"/>
      <w:autoSpaceDN w:val="0"/>
      <w:adjustRightInd w:val="0"/>
      <w:spacing w:after="223"/>
    </w:pPr>
    <w:rPr>
      <w:rFonts w:ascii="Sylfaen" w:hAnsi="Sylfaen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313C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13C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6532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E1">
    <w:name w:val="E1"/>
    <w:basedOn w:val="Normalny"/>
    <w:rsid w:val="00A6532B"/>
    <w:pPr>
      <w:spacing w:after="160" w:line="320" w:lineRule="atLeast"/>
      <w:ind w:left="709"/>
      <w:jc w:val="both"/>
    </w:pPr>
    <w:rPr>
      <w:rFonts w:cs="Times New Roman"/>
      <w:sz w:val="22"/>
      <w:lang w:val="en-GB" w:eastAsia="de-DE"/>
    </w:rPr>
  </w:style>
  <w:style w:type="paragraph" w:customStyle="1" w:styleId="Betrifft">
    <w:name w:val="Betrifft"/>
    <w:basedOn w:val="Normalny"/>
    <w:uiPriority w:val="99"/>
    <w:rsid w:val="00210E35"/>
    <w:pPr>
      <w:spacing w:before="240"/>
      <w:jc w:val="center"/>
    </w:pPr>
    <w:rPr>
      <w:rFonts w:cs="Times New Roman"/>
      <w:b/>
      <w:caps/>
      <w:sz w:val="36"/>
      <w:szCs w:val="36"/>
      <w:lang w:val="de-DE" w:eastAsia="de-DE"/>
    </w:rPr>
  </w:style>
  <w:style w:type="paragraph" w:customStyle="1" w:styleId="Poprawka1">
    <w:name w:val="Poprawka1"/>
    <w:basedOn w:val="Normalny"/>
    <w:next w:val="E0"/>
    <w:rsid w:val="00210E35"/>
    <w:pPr>
      <w:spacing w:after="160" w:line="320" w:lineRule="atLeast"/>
      <w:jc w:val="center"/>
    </w:pPr>
    <w:rPr>
      <w:rFonts w:cs="Times New Roman"/>
      <w:b/>
      <w:caps/>
      <w:sz w:val="22"/>
      <w:szCs w:val="22"/>
      <w:lang w:val="de-DE" w:eastAsia="de-DE"/>
    </w:rPr>
  </w:style>
  <w:style w:type="character" w:customStyle="1" w:styleId="E0Znak">
    <w:name w:val="E0 Znak"/>
    <w:basedOn w:val="Domylnaczcionkaakapitu"/>
    <w:link w:val="E0"/>
    <w:rsid w:val="00EC7D7C"/>
    <w:rPr>
      <w:rFonts w:ascii="Arial" w:hAnsi="Arial"/>
      <w:caps/>
      <w:sz w:val="22"/>
      <w:lang w:val="en-GB" w:eastAsia="de-DE"/>
    </w:rPr>
  </w:style>
  <w:style w:type="character" w:styleId="Odwoaniedokomentarza">
    <w:name w:val="annotation reference"/>
    <w:basedOn w:val="Domylnaczcionkaakapitu"/>
    <w:rsid w:val="005830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3003"/>
  </w:style>
  <w:style w:type="character" w:customStyle="1" w:styleId="TekstkomentarzaZnak">
    <w:name w:val="Tekst komentarza Znak"/>
    <w:basedOn w:val="Domylnaczcionkaakapitu"/>
    <w:link w:val="Tekstkomentarza"/>
    <w:rsid w:val="0058300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8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003"/>
    <w:rPr>
      <w:rFonts w:ascii="Arial" w:hAnsi="Arial" w:cs="Arial"/>
      <w:b/>
      <w:bCs/>
    </w:rPr>
  </w:style>
  <w:style w:type="paragraph" w:styleId="Poprawka">
    <w:name w:val="Revision"/>
    <w:hidden/>
    <w:uiPriority w:val="99"/>
    <w:semiHidden/>
    <w:rsid w:val="00583003"/>
    <w:rPr>
      <w:rFonts w:ascii="Arial" w:hAnsi="Arial" w:cs="Arial"/>
    </w:rPr>
  </w:style>
  <w:style w:type="paragraph" w:customStyle="1" w:styleId="P1">
    <w:name w:val="P1"/>
    <w:basedOn w:val="Normalny"/>
    <w:rsid w:val="00774DFB"/>
    <w:pPr>
      <w:tabs>
        <w:tab w:val="num" w:pos="1418"/>
      </w:tabs>
      <w:spacing w:line="320" w:lineRule="atLeast"/>
      <w:ind w:left="1418" w:hanging="567"/>
      <w:jc w:val="both"/>
    </w:pPr>
    <w:rPr>
      <w:rFonts w:cs="Times New Roman"/>
      <w:sz w:val="22"/>
      <w:lang w:val="en-GB" w:eastAsia="de-DE"/>
    </w:rPr>
  </w:style>
  <w:style w:type="paragraph" w:customStyle="1" w:styleId="P2">
    <w:name w:val="P2"/>
    <w:basedOn w:val="Normalny"/>
    <w:rsid w:val="00774DFB"/>
    <w:pPr>
      <w:numPr>
        <w:numId w:val="1"/>
      </w:numPr>
      <w:spacing w:line="320" w:lineRule="atLeast"/>
      <w:jc w:val="both"/>
    </w:pPr>
    <w:rPr>
      <w:rFonts w:cs="Times New Roman"/>
      <w:sz w:val="22"/>
      <w:lang w:val="en-GB" w:eastAsia="de-DE"/>
    </w:rPr>
  </w:style>
  <w:style w:type="paragraph" w:styleId="Zwykytekst">
    <w:name w:val="Plain Text"/>
    <w:basedOn w:val="Normalny"/>
    <w:link w:val="ZwykytekstZnak"/>
    <w:rsid w:val="00BD4CF9"/>
    <w:rPr>
      <w:rFonts w:ascii="Courier New" w:hAnsi="Courier New" w:cs="Times New Roman"/>
      <w:sz w:val="24"/>
    </w:rPr>
  </w:style>
  <w:style w:type="character" w:customStyle="1" w:styleId="ZwykytekstZnak">
    <w:name w:val="Zwykły tekst Znak"/>
    <w:basedOn w:val="Domylnaczcionkaakapitu"/>
    <w:link w:val="Zwykytekst"/>
    <w:rsid w:val="00BD4CF9"/>
    <w:rPr>
      <w:rFonts w:ascii="Courier New" w:hAnsi="Courier New"/>
      <w:sz w:val="24"/>
    </w:rPr>
  </w:style>
  <w:style w:type="paragraph" w:customStyle="1" w:styleId="Projektname">
    <w:name w:val="Projektname"/>
    <w:basedOn w:val="Betrifft"/>
    <w:rsid w:val="0008533C"/>
    <w:pPr>
      <w:spacing w:before="8000"/>
    </w:pPr>
    <w:rPr>
      <w:caps w:val="0"/>
      <w:sz w:val="40"/>
      <w:szCs w:val="40"/>
      <w:lang w:val="en-GB"/>
    </w:rPr>
  </w:style>
  <w:style w:type="paragraph" w:customStyle="1" w:styleId="Standardowytekst">
    <w:name w:val="Standardowy.tekst"/>
    <w:rsid w:val="001A40E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Znak">
    <w:name w:val="Nagłówek Znak"/>
    <w:basedOn w:val="Domylnaczcionkaakapitu"/>
    <w:link w:val="Nagwek"/>
    <w:rsid w:val="007E550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0A524-F1D1-41C5-8424-B121F435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2591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INWESTOR</vt:lpstr>
    </vt:vector>
  </TitlesOfParts>
  <Company>ST</Company>
  <LinksUpToDate>false</LinksUpToDate>
  <CharactersWithSpaces>18102</CharactersWithSpaces>
  <SharedDoc>false</SharedDoc>
  <HLinks>
    <vt:vector size="216" baseType="variant">
      <vt:variant>
        <vt:i4>1572913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_Toc372667694</vt:lpwstr>
      </vt:variant>
      <vt:variant>
        <vt:i4>1572913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_Toc372667693</vt:lpwstr>
      </vt:variant>
      <vt:variant>
        <vt:i4>1572913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_Toc372667692</vt:lpwstr>
      </vt:variant>
      <vt:variant>
        <vt:i4>1572913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_Toc372667691</vt:lpwstr>
      </vt:variant>
      <vt:variant>
        <vt:i4>1572913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_Toc372667690</vt:lpwstr>
      </vt:variant>
      <vt:variant>
        <vt:i4>1638449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_Toc372667689</vt:lpwstr>
      </vt:variant>
      <vt:variant>
        <vt:i4>1638449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_Toc372667688</vt:lpwstr>
      </vt:variant>
      <vt:variant>
        <vt:i4>1638449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_Toc372667687</vt:lpwstr>
      </vt:variant>
      <vt:variant>
        <vt:i4>1638449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_Toc372667686</vt:lpwstr>
      </vt:variant>
      <vt:variant>
        <vt:i4>1638449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_Toc372667685</vt:lpwstr>
      </vt:variant>
      <vt:variant>
        <vt:i4>1638449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_Toc372667684</vt:lpwstr>
      </vt:variant>
      <vt:variant>
        <vt:i4>1638449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_Toc372667683</vt:lpwstr>
      </vt:variant>
      <vt:variant>
        <vt:i4>1638449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_Toc372667682</vt:lpwstr>
      </vt:variant>
      <vt:variant>
        <vt:i4>1638449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_Toc372667681</vt:lpwstr>
      </vt:variant>
      <vt:variant>
        <vt:i4>1638449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_Toc372667680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_Toc372667677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_Toc372667676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_Toc372667675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_Toc372667674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_Toc372667673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_Toc372667672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_Toc372667671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_Toc372667670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_Toc372667669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_Toc372667668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_Toc372667667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_Toc372667666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_Toc372667665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_Toc372667664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_Toc372667661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_Toc372667660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_Toc372667659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_Toc372667658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_Toc372667657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_Toc372667654</vt:lpwstr>
      </vt:variant>
      <vt:variant>
        <vt:i4>2621489</vt:i4>
      </vt:variant>
      <vt:variant>
        <vt:i4>-1</vt:i4>
      </vt:variant>
      <vt:variant>
        <vt:i4>1051</vt:i4>
      </vt:variant>
      <vt:variant>
        <vt:i4>1</vt:i4>
      </vt:variant>
      <vt:variant>
        <vt:lpwstr>http://www.zmid.waw.pl/fileadmin/templates/main/images/logo.jpg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</dc:title>
  <dc:creator>Marek</dc:creator>
  <cp:lastModifiedBy>User</cp:lastModifiedBy>
  <cp:revision>3</cp:revision>
  <cp:lastPrinted>2018-05-15T20:53:00Z</cp:lastPrinted>
  <dcterms:created xsi:type="dcterms:W3CDTF">2024-06-05T07:57:00Z</dcterms:created>
  <dcterms:modified xsi:type="dcterms:W3CDTF">2024-06-05T07:59:00Z</dcterms:modified>
</cp:coreProperties>
</file>