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  <w:t>WZÓR</w:t>
      </w:r>
      <w:r>
        <w:rPr>
          <w:spacing w:val="-2"/>
        </w:rPr>
        <w:t xml:space="preserve"> </w:t>
      </w:r>
      <w:r>
        <w:rPr/>
        <w:t>GWARANCJI</w:t>
      </w:r>
      <w:r>
        <w:rPr>
          <w:spacing w:val="-2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ListParagraph"/>
        <w:tabs>
          <w:tab w:val="clear" w:pos="720"/>
          <w:tab w:val="left" w:pos="476" w:leader="none"/>
        </w:tabs>
        <w:spacing w:lineRule="auto" w:line="240" w:before="57" w:after="57"/>
        <w:ind w:hanging="0" w:left="0" w:right="0"/>
        <w:jc w:val="both"/>
        <w:rPr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tabs>
          <w:tab w:val="clear" w:pos="720"/>
          <w:tab w:val="left" w:pos="1513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a) </w:t>
        <w:tab/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BodyText"/>
        <w:spacing w:lineRule="auto" w:line="240" w:before="57" w:after="57"/>
        <w:ind w:hanging="0" w:left="116" w:right="0"/>
        <w:rPr/>
      </w:pPr>
      <w:r>
        <w:rPr/>
        <w:t>bądź:</w:t>
      </w:r>
    </w:p>
    <w:p>
      <w:pPr>
        <w:sectPr>
          <w:headerReference w:type="default" r:id="rId2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0"/>
        </w:sectPr>
        <w:pStyle w:val="ListParagraph"/>
        <w:tabs>
          <w:tab w:val="clear" w:pos="720"/>
          <w:tab w:val="left" w:pos="1556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b) </w:t>
        <w:tab/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>
      <w:pPr>
        <w:pStyle w:val="Heading1"/>
        <w:spacing w:lineRule="auto" w:line="240" w:before="139" w:after="0"/>
        <w:ind w:firstLine="4615" w:left="3236" w:right="106"/>
        <w:rPr/>
      </w:pPr>
      <w:r>
        <w:rPr/>
        <w:t>WZÓR</w:t>
      </w:r>
      <w:r>
        <w:rPr>
          <w:spacing w:val="48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1</w:t>
      </w:r>
      <w:r>
        <w:rPr>
          <w:spacing w:val="-57"/>
        </w:rPr>
        <w:t xml:space="preserve"> </w:t>
      </w:r>
      <w:r>
        <w:rPr/>
        <w:t>GWARANCJI</w:t>
      </w:r>
      <w:r>
        <w:rPr>
          <w:spacing w:val="-5"/>
        </w:rPr>
        <w:t xml:space="preserve"> </w:t>
      </w:r>
      <w:r>
        <w:rPr/>
        <w:t>NALEŻYTEGO</w:t>
      </w:r>
      <w:r>
        <w:rPr>
          <w:spacing w:val="-5"/>
        </w:rPr>
        <w:t xml:space="preserve"> </w:t>
      </w:r>
      <w:r>
        <w:rPr/>
        <w:t>WYKONANIA</w:t>
      </w:r>
      <w:r>
        <w:rPr>
          <w:spacing w:val="-6"/>
        </w:rPr>
        <w:t xml:space="preserve"> </w:t>
      </w:r>
      <w:r>
        <w:rPr/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Normal"/>
        <w:spacing w:lineRule="auto" w:line="240" w:before="0" w:after="0"/>
        <w:ind w:hanging="0" w:left="1251" w:right="1247"/>
        <w:jc w:val="center"/>
        <w:rPr/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Heading1"/>
        <w:spacing w:lineRule="auto" w:line="240" w:before="140" w:after="0"/>
        <w:ind w:hanging="0" w:left="1248" w:right="1247"/>
        <w:jc w:val="center"/>
        <w:rPr/>
      </w:pPr>
      <w:r>
        <w:rPr/>
        <w:t>z</w:t>
      </w:r>
      <w:r>
        <w:rPr>
          <w:spacing w:val="-2"/>
        </w:rPr>
        <w:t xml:space="preserve"> </w:t>
      </w:r>
      <w:r>
        <w:rPr/>
        <w:t>dnia</w:t>
      </w:r>
      <w:r>
        <w:rPr>
          <w:spacing w:val="-1"/>
        </w:rPr>
        <w:t xml:space="preserve"> </w:t>
      </w:r>
      <w:r>
        <w:rPr/>
        <w:t>…………………..</w:t>
      </w:r>
    </w:p>
    <w:p>
      <w:pPr>
        <w:pStyle w:val="Normal"/>
        <w:spacing w:lineRule="auto" w:line="240" w:before="132" w:after="0"/>
        <w:ind w:hanging="0" w:left="116" w:right="0"/>
        <w:jc w:val="left"/>
        <w:rPr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>Dotyczy: Umowy na …...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6" w:right="107"/>
        <w:jc w:val="both"/>
        <w:rPr/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 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BodyText"/>
        <w:spacing w:lineRule="auto" w:line="240"/>
        <w:ind w:hanging="0" w:left="116" w:right="0"/>
        <w:rPr/>
      </w:pPr>
      <w:r>
        <w:rPr/>
      </w:r>
    </w:p>
    <w:p>
      <w:pPr>
        <w:pStyle w:val="BodyText"/>
        <w:spacing w:lineRule="auto" w:line="240"/>
        <w:ind w:hanging="0" w:left="116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/>
        <w:ind w:hanging="0" w:left="1251" w:right="1247"/>
        <w:jc w:val="center"/>
        <w:rPr/>
      </w:pPr>
      <w:r>
        <w:rPr/>
        <w:t>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ormal"/>
        <w:spacing w:lineRule="auto" w:line="240" w:before="140" w:after="0"/>
        <w:ind w:hanging="0" w:left="1248" w:right="1247"/>
        <w:jc w:val="center"/>
        <w:rPr/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>
      <w:pPr>
        <w:pStyle w:val="Heading1"/>
        <w:spacing w:lineRule="auto" w:line="240" w:before="132" w:after="0"/>
        <w:ind w:hanging="0" w:left="116" w:right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…….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 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sectPr>
          <w:headerReference w:type="default" r:id="rId5"/>
          <w:headerReference w:type="first" r:id="rId6"/>
          <w:type w:val="nextPage"/>
          <w:pgSz w:w="11906" w:h="16838"/>
          <w:pgMar w:left="1300" w:right="130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5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 w:before="1" w:after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Dotyczy: Umowy na ………………..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1" w:after="0"/>
        <w:rPr>
          <w:sz w:val="35"/>
        </w:rPr>
      </w:pPr>
      <w:r>
        <w:rPr>
          <w:sz w:val="35"/>
        </w:rPr>
      </w:r>
    </w:p>
    <w:p>
      <w:pPr>
        <w:pStyle w:val="BodyText"/>
        <w:spacing w:lineRule="auto" w:line="240"/>
        <w:ind w:firstLine="4" w:left="6243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7"/>
      <w:headerReference w:type="first" r:id="rId8"/>
      <w:type w:val="nextPage"/>
      <w:pgSz w:w="11906" w:h="16838"/>
      <w:pgMar w:left="1300" w:right="1300" w:gutter="0" w:header="0" w:top="13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10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</w:t>
    </w:r>
    <w:r>
      <w:rPr/>
      <w:t>11</w:t>
    </w:r>
    <w:r>
      <w:rPr/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4989195</wp:posOffset>
              </wp:positionH>
              <wp:positionV relativeFrom="page">
                <wp:posOffset>892175</wp:posOffset>
              </wp:positionV>
              <wp:extent cx="1691005" cy="200660"/>
              <wp:effectExtent l="0" t="0" r="0" b="0"/>
              <wp:wrapNone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0920" cy="200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0" w:after="0"/>
                            <w:ind w:hanging="0" w:left="20" w:right="0"/>
                            <w:jc w:val="left"/>
                            <w:rPr>
                              <w:b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path="m0,0l-2147483645,0l-2147483645,-2147483646l0,-2147483646xe" stroked="f" o:allowincell="f" style="position:absolute;margin-left:392.85pt;margin-top:70.25pt;width:133.1pt;height:15.7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0" w:after="0"/>
                      <w:ind w:hanging="0" w:left="20" w:right="0"/>
                      <w:jc w:val="left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1"/>
    <w:qFormat/>
    <w:pPr>
      <w:ind w:hanging="0" w:left="115" w:right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hanging="360" w:left="475" w:right="106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LibreOffice/7.6.2.1$Windows_X86_64 LibreOffice_project/56f7684011345957bbf33a7ee678afaf4d2ba333</Application>
  <AppVersion>15.0000</AppVersion>
  <Pages>4</Pages>
  <Words>759</Words>
  <Characters>5182</Characters>
  <CharactersWithSpaces>5888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2023-05-03T15:11:04Z</dcterms:created>
  <dc:creator>Administrator</dc:creator>
  <dc:description/>
  <cp:keywords>() () () () () () () () ()</cp:keywords>
  <dc:language>pl-PL</dc:language>
  <cp:lastModifiedBy/>
  <cp:lastPrinted>2024-02-19T09:10:38Z</cp:lastPrinted>
  <dcterms:modified xsi:type="dcterms:W3CDTF">2024-04-02T08:46:25Z</dcterms:modified>
  <cp:revision>20</cp:revision>
  <dc:subject/>
  <dc:title>Zał12 przykładowe wzory gwarancji należytego wykonania umowy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2023-05-03T00:00:00Z</vt:filetime>
  </property>
</Properties>
</file>