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30ADB4" w14:textId="191B13D0" w:rsidR="00C01031" w:rsidRDefault="00D939EC" w:rsidP="00C01031">
      <w:pPr>
        <w:ind w:left="-284"/>
        <w:jc w:val="right"/>
        <w:rPr>
          <w:rFonts w:ascii="Bookman Old Style" w:hAnsi="Bookman Old Style" w:cs="Arial"/>
          <w:b/>
          <w:sz w:val="20"/>
          <w:szCs w:val="20"/>
        </w:rPr>
      </w:pPr>
      <w:r>
        <w:rPr>
          <w:rFonts w:ascii="Bookman Old Style" w:hAnsi="Bookman Old Style" w:cs="Arial"/>
          <w:b/>
          <w:sz w:val="20"/>
          <w:szCs w:val="20"/>
        </w:rPr>
        <w:t xml:space="preserve"> </w:t>
      </w:r>
      <w:r w:rsidR="00843329">
        <w:rPr>
          <w:rFonts w:ascii="Bookman Old Style" w:hAnsi="Bookman Old Style" w:cs="Arial"/>
          <w:b/>
          <w:sz w:val="20"/>
          <w:szCs w:val="20"/>
        </w:rPr>
        <w:t>Załącznik nr 1</w:t>
      </w:r>
      <w:bookmarkStart w:id="0" w:name="_GoBack"/>
      <w:bookmarkEnd w:id="0"/>
      <w:r w:rsidR="00AD0949">
        <w:rPr>
          <w:rFonts w:ascii="Bookman Old Style" w:hAnsi="Bookman Old Style" w:cs="Arial"/>
          <w:b/>
          <w:sz w:val="20"/>
          <w:szCs w:val="20"/>
        </w:rPr>
        <w:t>b</w:t>
      </w:r>
      <w:r w:rsidR="00C01031">
        <w:rPr>
          <w:rFonts w:ascii="Bookman Old Style" w:hAnsi="Bookman Old Style" w:cs="Arial"/>
          <w:b/>
          <w:sz w:val="20"/>
          <w:szCs w:val="20"/>
        </w:rPr>
        <w:t xml:space="preserve"> do SIWZ</w:t>
      </w:r>
    </w:p>
    <w:p w14:paraId="77849DC4" w14:textId="77777777" w:rsidR="00C01031" w:rsidRDefault="00C01031" w:rsidP="00C01031">
      <w:pPr>
        <w:ind w:left="-284"/>
        <w:jc w:val="right"/>
        <w:rPr>
          <w:rFonts w:ascii="Bookman Old Style" w:hAnsi="Bookman Old Style" w:cs="Arial"/>
          <w:b/>
          <w:sz w:val="20"/>
          <w:szCs w:val="20"/>
        </w:rPr>
      </w:pPr>
    </w:p>
    <w:p w14:paraId="29BA91DA" w14:textId="04CCEE3F" w:rsidR="006E07BE" w:rsidRPr="00C01031" w:rsidRDefault="00C01031" w:rsidP="006E07BE">
      <w:pPr>
        <w:autoSpaceDN w:val="0"/>
        <w:jc w:val="center"/>
        <w:textAlignment w:val="baseline"/>
        <w:rPr>
          <w:rFonts w:ascii="Bookman Old Style" w:eastAsia="SimSun" w:hAnsi="Bookman Old Style" w:cs="Times New Roman"/>
          <w:b/>
          <w:kern w:val="3"/>
          <w:sz w:val="20"/>
          <w:szCs w:val="20"/>
          <w:lang w:bidi="hi-IN"/>
        </w:rPr>
      </w:pPr>
      <w:r w:rsidRPr="00C01031">
        <w:rPr>
          <w:rFonts w:ascii="Bookman Old Style" w:eastAsia="SimSun" w:hAnsi="Bookman Old Style" w:cs="Times New Roman"/>
          <w:b/>
          <w:kern w:val="3"/>
          <w:sz w:val="20"/>
          <w:szCs w:val="20"/>
          <w:lang w:bidi="hi-IN"/>
        </w:rPr>
        <w:t>Opis przedmiotu zamówienia do postępowania o nazwie</w:t>
      </w:r>
    </w:p>
    <w:p w14:paraId="5B65F2A0" w14:textId="3A37EF92" w:rsidR="006E07BE" w:rsidRDefault="006E07BE" w:rsidP="006E07BE">
      <w:pPr>
        <w:autoSpaceDN w:val="0"/>
        <w:jc w:val="center"/>
        <w:textAlignment w:val="baseline"/>
        <w:rPr>
          <w:rFonts w:ascii="Bookman Old Style" w:hAnsi="Bookman Old Style" w:cstheme="minorBidi"/>
          <w:sz w:val="20"/>
          <w:szCs w:val="20"/>
        </w:rPr>
      </w:pPr>
      <w:r>
        <w:rPr>
          <w:rFonts w:ascii="Bookman Old Style" w:hAnsi="Bookman Old Style" w:cstheme="minorBidi"/>
          <w:sz w:val="20"/>
          <w:szCs w:val="20"/>
        </w:rPr>
        <w:t>„</w:t>
      </w:r>
      <w:r w:rsidR="006652BC">
        <w:rPr>
          <w:rFonts w:ascii="Bookman Old Style" w:hAnsi="Bookman Old Style" w:cstheme="minorBidi"/>
          <w:sz w:val="20"/>
          <w:szCs w:val="20"/>
        </w:rPr>
        <w:t>Zakup licencji</w:t>
      </w:r>
      <w:r>
        <w:rPr>
          <w:rFonts w:ascii="Bookman Old Style" w:hAnsi="Bookman Old Style" w:cstheme="minorBidi"/>
          <w:sz w:val="20"/>
          <w:szCs w:val="20"/>
        </w:rPr>
        <w:t xml:space="preserve"> Oracle</w:t>
      </w:r>
      <w:r w:rsidR="006652BC">
        <w:rPr>
          <w:rFonts w:ascii="Bookman Old Style" w:hAnsi="Bookman Old Style" w:cstheme="minorBidi"/>
          <w:sz w:val="20"/>
          <w:szCs w:val="20"/>
        </w:rPr>
        <w:t xml:space="preserve"> Database 19c</w:t>
      </w:r>
      <w:r>
        <w:rPr>
          <w:rFonts w:ascii="Bookman Old Style" w:hAnsi="Bookman Old Style" w:cstheme="minorBidi"/>
          <w:sz w:val="20"/>
          <w:szCs w:val="20"/>
        </w:rPr>
        <w:t xml:space="preserve"> wraz z migracja</w:t>
      </w:r>
      <w:r w:rsidR="006652BC">
        <w:rPr>
          <w:rFonts w:ascii="Bookman Old Style" w:hAnsi="Bookman Old Style" w:cstheme="minorBidi"/>
          <w:sz w:val="20"/>
          <w:szCs w:val="20"/>
        </w:rPr>
        <w:t xml:space="preserve"> bazy</w:t>
      </w:r>
      <w:r>
        <w:rPr>
          <w:rFonts w:ascii="Bookman Old Style" w:hAnsi="Bookman Old Style" w:cstheme="minorBidi"/>
          <w:sz w:val="20"/>
          <w:szCs w:val="20"/>
        </w:rPr>
        <w:t xml:space="preserve"> danych”</w:t>
      </w:r>
    </w:p>
    <w:p w14:paraId="3FB64EE8" w14:textId="77777777" w:rsidR="00D939EC" w:rsidRDefault="00D939EC" w:rsidP="006E07BE">
      <w:pPr>
        <w:autoSpaceDN w:val="0"/>
        <w:jc w:val="center"/>
        <w:textAlignment w:val="baseline"/>
        <w:rPr>
          <w:rFonts w:ascii="Bookman Old Style" w:hAnsi="Bookman Old Style" w:cstheme="minorBidi"/>
          <w:sz w:val="20"/>
          <w:szCs w:val="20"/>
        </w:rPr>
      </w:pPr>
    </w:p>
    <w:p w14:paraId="0E6E197E" w14:textId="6B83F0B5" w:rsidR="00C01031" w:rsidRPr="00EC3FBE" w:rsidRDefault="006E07BE" w:rsidP="006E07BE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  <w:r>
        <w:rPr>
          <w:rFonts w:ascii="Bookman Old Style" w:hAnsi="Bookman Old Style" w:cstheme="minorBidi"/>
          <w:sz w:val="20"/>
          <w:szCs w:val="20"/>
        </w:rPr>
        <w:t xml:space="preserve">Zadanie </w:t>
      </w:r>
      <w:r w:rsidR="00AD0949">
        <w:rPr>
          <w:rFonts w:ascii="Bookman Old Style" w:hAnsi="Bookman Old Style" w:cstheme="minorBidi"/>
          <w:sz w:val="20"/>
          <w:szCs w:val="20"/>
        </w:rPr>
        <w:t>2</w:t>
      </w:r>
      <w:r>
        <w:rPr>
          <w:rFonts w:ascii="Bookman Old Style" w:hAnsi="Bookman Old Style" w:cstheme="minorBidi"/>
          <w:sz w:val="20"/>
          <w:szCs w:val="20"/>
        </w:rPr>
        <w:t xml:space="preserve">. </w:t>
      </w:r>
      <w:r w:rsidR="00FB0DC1">
        <w:rPr>
          <w:rFonts w:ascii="Bookman Old Style" w:hAnsi="Bookman Old Style" w:cstheme="minorBidi"/>
          <w:sz w:val="20"/>
          <w:szCs w:val="20"/>
        </w:rPr>
        <w:t>„</w:t>
      </w:r>
      <w:r w:rsidR="00AD0949" w:rsidRPr="00AD0949">
        <w:rPr>
          <w:rFonts w:ascii="Bookman Old Style" w:hAnsi="Bookman Old Style" w:cstheme="minorBidi"/>
          <w:sz w:val="20"/>
          <w:szCs w:val="20"/>
        </w:rPr>
        <w:t>Usługa migracji bazy danych na nową wersję oprogramowania</w:t>
      </w:r>
      <w:r w:rsidR="00AD0949">
        <w:rPr>
          <w:rFonts w:ascii="Bookman Old Style" w:hAnsi="Bookman Old Style" w:cstheme="minorBidi"/>
          <w:sz w:val="20"/>
          <w:szCs w:val="20"/>
        </w:rPr>
        <w:t>”</w:t>
      </w:r>
    </w:p>
    <w:p w14:paraId="30D4B38B" w14:textId="77777777" w:rsidR="00C01031" w:rsidRPr="00C01031" w:rsidRDefault="00C01031" w:rsidP="00C01031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</w:p>
    <w:p w14:paraId="6AF89AE2" w14:textId="77777777" w:rsidR="00C01031" w:rsidRPr="00C01031" w:rsidRDefault="00C01031" w:rsidP="00C01031">
      <w:pPr>
        <w:autoSpaceDN w:val="0"/>
        <w:textAlignment w:val="baseline"/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</w:pPr>
      <w:r w:rsidRPr="00C01031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 xml:space="preserve">Wykonawca </w:t>
      </w:r>
      <w:r w:rsidR="00CE116E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 xml:space="preserve">zobowiązuje się do </w:t>
      </w:r>
      <w:r w:rsidR="00263034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>realizacji zamówienia</w:t>
      </w:r>
      <w:r w:rsidRPr="00C01031">
        <w:rPr>
          <w:rFonts w:ascii="Bookman Old Style" w:eastAsia="SimSun" w:hAnsi="Bookman Old Style" w:cs="Arial"/>
          <w:b/>
          <w:kern w:val="3"/>
          <w:sz w:val="20"/>
          <w:szCs w:val="20"/>
          <w:lang w:bidi="hi-IN"/>
        </w:rPr>
        <w:t>:</w:t>
      </w:r>
    </w:p>
    <w:p w14:paraId="5E5AC391" w14:textId="77777777" w:rsidR="00C01031" w:rsidRPr="00C01031" w:rsidRDefault="00C01031" w:rsidP="00C01031">
      <w:pPr>
        <w:autoSpaceDN w:val="0"/>
        <w:jc w:val="center"/>
        <w:textAlignment w:val="baseline"/>
        <w:rPr>
          <w:rFonts w:ascii="Bookman Old Style" w:eastAsia="SimSun" w:hAnsi="Bookman Old Style" w:cs="Arial"/>
          <w:kern w:val="3"/>
          <w:sz w:val="20"/>
          <w:szCs w:val="20"/>
          <w:lang w:bidi="hi-IN"/>
        </w:rPr>
      </w:pPr>
    </w:p>
    <w:p w14:paraId="3B2F669D" w14:textId="77777777" w:rsidR="00C474F8" w:rsidRPr="00C474F8" w:rsidRDefault="00C474F8" w:rsidP="00C474F8">
      <w:pPr>
        <w:pStyle w:val="Akapitzlist"/>
        <w:autoSpaceDN w:val="0"/>
        <w:textAlignment w:val="baseline"/>
      </w:pPr>
    </w:p>
    <w:p w14:paraId="13C092B8" w14:textId="10CAD227" w:rsidR="00DE7357" w:rsidRDefault="001901E2" w:rsidP="005E7825">
      <w:pPr>
        <w:autoSpaceDN w:val="0"/>
        <w:ind w:left="709" w:hanging="709"/>
        <w:textAlignment w:val="baseline"/>
      </w:pPr>
      <w:r>
        <w:t xml:space="preserve">Etap 1. </w:t>
      </w:r>
      <w:r w:rsidR="00DE7357">
        <w:t>Opracowani</w:t>
      </w:r>
      <w:r w:rsidR="00B53F5C">
        <w:t>e</w:t>
      </w:r>
      <w:r w:rsidR="00DE7357">
        <w:t xml:space="preserve"> </w:t>
      </w:r>
      <w:r>
        <w:t xml:space="preserve">szczegółowego </w:t>
      </w:r>
      <w:r w:rsidR="00DE7357">
        <w:t>harmonogramu prac we współpracy z Zamawiającym oraz dostawcami aplikacji.</w:t>
      </w:r>
      <w:r w:rsidR="007A6E5A">
        <w:t xml:space="preserve"> Do 30 dni od podpisania umowy.</w:t>
      </w:r>
    </w:p>
    <w:p w14:paraId="06AA6CFE" w14:textId="77777777" w:rsidR="00B53F5C" w:rsidRDefault="00B53F5C" w:rsidP="005E7825">
      <w:pPr>
        <w:autoSpaceDN w:val="0"/>
        <w:ind w:left="709" w:hanging="709"/>
        <w:textAlignment w:val="baseline"/>
      </w:pPr>
    </w:p>
    <w:p w14:paraId="23CA402A" w14:textId="083EADEE" w:rsidR="007A6E5A" w:rsidRPr="00DE7357" w:rsidRDefault="007A6E5A" w:rsidP="005E7825">
      <w:pPr>
        <w:autoSpaceDN w:val="0"/>
        <w:ind w:left="709" w:hanging="709"/>
        <w:textAlignment w:val="baseline"/>
      </w:pPr>
      <w:r>
        <w:t xml:space="preserve">Etap 2. Wykonanie </w:t>
      </w:r>
      <w:r w:rsidR="00B53F5C">
        <w:t xml:space="preserve">niżej wymienionych prac zgodnie z ustalonym harmonogramem w </w:t>
      </w:r>
      <w:r w:rsidR="00B53F5C" w:rsidRPr="00B53F5C">
        <w:t>etapie</w:t>
      </w:r>
      <w:r w:rsidR="00B53F5C">
        <w:t> </w:t>
      </w:r>
      <w:r w:rsidR="00B53F5C" w:rsidRPr="00B53F5C">
        <w:t>1</w:t>
      </w:r>
      <w:r w:rsidR="00B53F5C">
        <w:t xml:space="preserve">. Termin </w:t>
      </w:r>
      <w:r w:rsidR="005E7825">
        <w:t>realizacji</w:t>
      </w:r>
      <w:r w:rsidR="00B53F5C">
        <w:t xml:space="preserve"> zostanie ustalony po akceptacji harmonogramu</w:t>
      </w:r>
      <w:r w:rsidR="008B7486">
        <w:t>.</w:t>
      </w:r>
    </w:p>
    <w:p w14:paraId="1CF3231E" w14:textId="66638A61" w:rsidR="006E07BE" w:rsidRPr="00AD0949" w:rsidRDefault="00AD0949" w:rsidP="00AD0949">
      <w:pPr>
        <w:pStyle w:val="Akapitzlist"/>
        <w:numPr>
          <w:ilvl w:val="0"/>
          <w:numId w:val="9"/>
        </w:numPr>
        <w:autoSpaceDN w:val="0"/>
        <w:textAlignment w:val="baseline"/>
      </w:pPr>
      <w:r w:rsidRPr="00AD0949">
        <w:rPr>
          <w:rFonts w:cs="Times New Roman"/>
          <w:color w:val="000000"/>
          <w:lang w:eastAsia="pl-PL"/>
        </w:rPr>
        <w:t xml:space="preserve">Instalacja </w:t>
      </w:r>
      <w:r>
        <w:rPr>
          <w:rFonts w:cs="Times New Roman"/>
          <w:color w:val="000000"/>
          <w:lang w:eastAsia="pl-PL"/>
        </w:rPr>
        <w:t xml:space="preserve">i konfiguracja platformy </w:t>
      </w:r>
      <w:r w:rsidRPr="00AD0949">
        <w:rPr>
          <w:rFonts w:cs="Times New Roman"/>
          <w:color w:val="000000"/>
          <w:lang w:eastAsia="pl-PL"/>
        </w:rPr>
        <w:t xml:space="preserve">OLVM </w:t>
      </w:r>
      <w:r>
        <w:rPr>
          <w:rFonts w:cs="Times New Roman"/>
          <w:color w:val="000000"/>
          <w:lang w:eastAsia="pl-PL"/>
        </w:rPr>
        <w:t xml:space="preserve"> na dwóch serwerach fizycznych oraz managera OLVM w formie </w:t>
      </w:r>
      <w:r w:rsidR="00C474F8">
        <w:rPr>
          <w:rFonts w:cs="Times New Roman"/>
          <w:color w:val="000000"/>
          <w:lang w:eastAsia="pl-PL"/>
        </w:rPr>
        <w:t>maszyny wirtualnej</w:t>
      </w:r>
      <w:r>
        <w:rPr>
          <w:rFonts w:cs="Times New Roman"/>
          <w:color w:val="000000"/>
          <w:lang w:eastAsia="pl-PL"/>
        </w:rPr>
        <w:t xml:space="preserve"> w klastrze </w:t>
      </w:r>
      <w:proofErr w:type="spellStart"/>
      <w:r>
        <w:rPr>
          <w:rFonts w:cs="Times New Roman"/>
          <w:color w:val="000000"/>
          <w:lang w:eastAsia="pl-PL"/>
        </w:rPr>
        <w:t>VMWare</w:t>
      </w:r>
      <w:proofErr w:type="spellEnd"/>
      <w:r>
        <w:rPr>
          <w:rFonts w:cs="Times New Roman"/>
          <w:color w:val="000000"/>
          <w:lang w:eastAsia="pl-PL"/>
        </w:rPr>
        <w:t>.</w:t>
      </w:r>
    </w:p>
    <w:p w14:paraId="689E38B7" w14:textId="4AEE12EE" w:rsidR="00AD0949" w:rsidRPr="00014932" w:rsidRDefault="00AD0949" w:rsidP="00AD0949">
      <w:pPr>
        <w:pStyle w:val="Akapitzlist"/>
        <w:numPr>
          <w:ilvl w:val="0"/>
          <w:numId w:val="9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 xml:space="preserve">Instalacja i konfiguracja systemów operacyjnych </w:t>
      </w:r>
      <w:r w:rsidR="003B7DFB">
        <w:rPr>
          <w:rFonts w:cs="Times New Roman"/>
          <w:color w:val="000000"/>
          <w:lang w:eastAsia="pl-PL"/>
        </w:rPr>
        <w:t>i oprogramowania silnika bazodanowego na platformie OLVM.</w:t>
      </w:r>
    </w:p>
    <w:p w14:paraId="63EE72D9" w14:textId="640445EC" w:rsidR="00014932" w:rsidRPr="003B7DFB" w:rsidRDefault="00014932" w:rsidP="00AD0949">
      <w:pPr>
        <w:pStyle w:val="Akapitzlist"/>
        <w:numPr>
          <w:ilvl w:val="0"/>
          <w:numId w:val="9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Instalacja Agenta systemu backupu.</w:t>
      </w:r>
    </w:p>
    <w:p w14:paraId="35C88EAC" w14:textId="225F3B72" w:rsidR="003B7DFB" w:rsidRPr="003B7DFB" w:rsidRDefault="003B7DFB" w:rsidP="00AD0949">
      <w:pPr>
        <w:pStyle w:val="Akapitzlist"/>
        <w:numPr>
          <w:ilvl w:val="0"/>
          <w:numId w:val="9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Testowa migracja baz danych.</w:t>
      </w:r>
    </w:p>
    <w:p w14:paraId="2477E4E8" w14:textId="547BD344" w:rsidR="003B7DFB" w:rsidRPr="00944FEE" w:rsidRDefault="003B7DFB" w:rsidP="00AD0949">
      <w:pPr>
        <w:pStyle w:val="Akapitzlist"/>
        <w:numPr>
          <w:ilvl w:val="0"/>
          <w:numId w:val="9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Migracja produkcyjna</w:t>
      </w:r>
      <w:r w:rsidR="00944FEE">
        <w:rPr>
          <w:rFonts w:cs="Times New Roman"/>
          <w:color w:val="000000"/>
          <w:lang w:eastAsia="pl-PL"/>
        </w:rPr>
        <w:t xml:space="preserve"> baz danych.</w:t>
      </w:r>
    </w:p>
    <w:p w14:paraId="2545E83D" w14:textId="77777777" w:rsidR="008C6D77" w:rsidRPr="007925EF" w:rsidRDefault="008C6D77" w:rsidP="008C6D77">
      <w:pPr>
        <w:pStyle w:val="Akapitzlist"/>
        <w:numPr>
          <w:ilvl w:val="0"/>
          <w:numId w:val="9"/>
        </w:numPr>
        <w:autoSpaceDN w:val="0"/>
        <w:textAlignment w:val="baseline"/>
      </w:pPr>
      <w:r w:rsidRPr="00B53F5C">
        <w:rPr>
          <w:rFonts w:cs="Times New Roman"/>
          <w:color w:val="000000"/>
          <w:lang w:eastAsia="pl-PL"/>
        </w:rPr>
        <w:t>Zapewnienie wsparcia po wdrożeniu.</w:t>
      </w:r>
    </w:p>
    <w:p w14:paraId="05EB4089" w14:textId="77777777" w:rsidR="008C6D77" w:rsidRPr="007925EF" w:rsidRDefault="008C6D77" w:rsidP="008C6D77">
      <w:pPr>
        <w:pStyle w:val="Akapitzlist"/>
        <w:numPr>
          <w:ilvl w:val="0"/>
          <w:numId w:val="9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Zapewnienie monitoringu stanu środowiska online.</w:t>
      </w:r>
    </w:p>
    <w:p w14:paraId="3594B739" w14:textId="77777777" w:rsidR="008C6D77" w:rsidRPr="00B53F5C" w:rsidRDefault="008C6D77" w:rsidP="008C6D77">
      <w:pPr>
        <w:pStyle w:val="Akapitzlist"/>
        <w:autoSpaceDN w:val="0"/>
        <w:ind w:left="1068"/>
        <w:textAlignment w:val="baseline"/>
      </w:pPr>
    </w:p>
    <w:p w14:paraId="7A6D2485" w14:textId="77777777" w:rsidR="00B53F5C" w:rsidRDefault="00B53F5C" w:rsidP="00B53F5C">
      <w:pPr>
        <w:autoSpaceDN w:val="0"/>
        <w:textAlignment w:val="baseline"/>
      </w:pPr>
    </w:p>
    <w:p w14:paraId="0FDB917E" w14:textId="36F213EA" w:rsidR="00B53F5C" w:rsidRPr="003B7DFB" w:rsidRDefault="00B53F5C" w:rsidP="00B53F5C">
      <w:pPr>
        <w:autoSpaceDN w:val="0"/>
        <w:textAlignment w:val="baseline"/>
      </w:pPr>
      <w:r>
        <w:t xml:space="preserve">Etap 3. </w:t>
      </w:r>
      <w:r w:rsidR="005E7825">
        <w:t>Realizacja do 30 dni po zakończeniu etapu 2.</w:t>
      </w:r>
      <w:r>
        <w:t xml:space="preserve"> </w:t>
      </w:r>
    </w:p>
    <w:p w14:paraId="30D4FAFF" w14:textId="0BCFEEDB" w:rsidR="007925EF" w:rsidRPr="003B7DFB" w:rsidRDefault="007925EF" w:rsidP="00B53F5C">
      <w:pPr>
        <w:pStyle w:val="Akapitzlist"/>
        <w:numPr>
          <w:ilvl w:val="0"/>
          <w:numId w:val="11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Szkolenie dla administratorów Zamawiającego z platformy OLVM.</w:t>
      </w:r>
    </w:p>
    <w:p w14:paraId="5DF54AA3" w14:textId="2696CCF6" w:rsidR="00D939EC" w:rsidRPr="005E7825" w:rsidRDefault="003B7DFB" w:rsidP="00B53F5C">
      <w:pPr>
        <w:pStyle w:val="Akapitzlist"/>
        <w:numPr>
          <w:ilvl w:val="0"/>
          <w:numId w:val="11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Opracowanie dokumentacji</w:t>
      </w:r>
      <w:r w:rsidR="007925EF">
        <w:rPr>
          <w:rFonts w:cs="Times New Roman"/>
          <w:color w:val="000000"/>
          <w:lang w:eastAsia="pl-PL"/>
        </w:rPr>
        <w:t xml:space="preserve"> powykonawczej</w:t>
      </w:r>
      <w:r>
        <w:rPr>
          <w:rFonts w:cs="Times New Roman"/>
          <w:color w:val="000000"/>
          <w:lang w:eastAsia="pl-PL"/>
        </w:rPr>
        <w:t>.</w:t>
      </w:r>
    </w:p>
    <w:p w14:paraId="1F1EDDE4" w14:textId="60D1EC66" w:rsidR="005E7825" w:rsidRPr="00D939EC" w:rsidRDefault="005E7825" w:rsidP="00B53F5C">
      <w:pPr>
        <w:pStyle w:val="Akapitzlist"/>
        <w:numPr>
          <w:ilvl w:val="0"/>
          <w:numId w:val="11"/>
        </w:numPr>
        <w:autoSpaceDN w:val="0"/>
        <w:textAlignment w:val="baseline"/>
      </w:pPr>
      <w:r>
        <w:rPr>
          <w:rFonts w:cs="Times New Roman"/>
          <w:color w:val="000000"/>
          <w:lang w:eastAsia="pl-PL"/>
        </w:rPr>
        <w:t>Przygotowanie protokołu wykonania usługi.</w:t>
      </w:r>
    </w:p>
    <w:p w14:paraId="57F62BE0" w14:textId="4FFDFD90" w:rsidR="003B7DFB" w:rsidRDefault="003B7DFB" w:rsidP="00D939EC">
      <w:pPr>
        <w:pStyle w:val="Akapitzlist"/>
        <w:autoSpaceDN w:val="0"/>
        <w:textAlignment w:val="baseline"/>
        <w:rPr>
          <w:rFonts w:cs="Times New Roman"/>
          <w:color w:val="000000"/>
          <w:lang w:eastAsia="pl-PL"/>
        </w:rPr>
      </w:pPr>
      <w:r>
        <w:rPr>
          <w:rFonts w:cs="Times New Roman"/>
          <w:color w:val="000000"/>
          <w:lang w:eastAsia="pl-PL"/>
        </w:rPr>
        <w:t xml:space="preserve"> </w:t>
      </w:r>
    </w:p>
    <w:p w14:paraId="3AF84BFD" w14:textId="77777777" w:rsidR="008B7486" w:rsidRDefault="008B7486" w:rsidP="00D939EC">
      <w:pPr>
        <w:pStyle w:val="Akapitzlist"/>
        <w:autoSpaceDN w:val="0"/>
        <w:textAlignment w:val="baseline"/>
        <w:rPr>
          <w:rFonts w:cs="Times New Roman"/>
          <w:color w:val="000000"/>
          <w:lang w:eastAsia="pl-PL"/>
        </w:rPr>
      </w:pPr>
    </w:p>
    <w:p w14:paraId="13211C7E" w14:textId="77777777" w:rsidR="008B7486" w:rsidRDefault="008B7486" w:rsidP="00D939EC">
      <w:pPr>
        <w:pStyle w:val="Akapitzlist"/>
        <w:autoSpaceDN w:val="0"/>
        <w:textAlignment w:val="baseline"/>
        <w:rPr>
          <w:rFonts w:cs="Times New Roman"/>
          <w:color w:val="000000"/>
          <w:lang w:eastAsia="pl-PL"/>
        </w:rPr>
      </w:pPr>
    </w:p>
    <w:p w14:paraId="7EF6F5D3" w14:textId="2F6B72BC" w:rsidR="008B7486" w:rsidRPr="00D939EC" w:rsidRDefault="008B7486" w:rsidP="008B7486">
      <w:pPr>
        <w:pStyle w:val="Akapitzlist"/>
        <w:autoSpaceDN w:val="0"/>
        <w:ind w:left="0"/>
        <w:textAlignment w:val="baseline"/>
      </w:pPr>
      <w:bookmarkStart w:id="1" w:name="_Hlk148607418"/>
      <w:r>
        <w:t>Całość zamówienia należy wykonać maksymalnie w przeciągu 12 miesięcy od dnia podpisania umowy.</w:t>
      </w:r>
    </w:p>
    <w:bookmarkEnd w:id="1"/>
    <w:p w14:paraId="46EEE2C7" w14:textId="72A2E300" w:rsidR="00944FEE" w:rsidRDefault="00944FEE" w:rsidP="00944FEE">
      <w:pPr>
        <w:autoSpaceDN w:val="0"/>
        <w:textAlignment w:val="baseline"/>
      </w:pPr>
    </w:p>
    <w:sectPr w:rsidR="00944F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186F39"/>
    <w:multiLevelType w:val="hybridMultilevel"/>
    <w:tmpl w:val="5DAC18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247AA5"/>
    <w:multiLevelType w:val="hybridMultilevel"/>
    <w:tmpl w:val="DDDA90C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8AA"/>
    <w:multiLevelType w:val="multilevel"/>
    <w:tmpl w:val="6C60238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36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55367A"/>
    <w:multiLevelType w:val="hybridMultilevel"/>
    <w:tmpl w:val="F9108CFE"/>
    <w:lvl w:ilvl="0" w:tplc="0415000F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143413"/>
    <w:multiLevelType w:val="hybridMultilevel"/>
    <w:tmpl w:val="0BBC6A9E"/>
    <w:lvl w:ilvl="0" w:tplc="99D062F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6512393A"/>
    <w:multiLevelType w:val="hybridMultilevel"/>
    <w:tmpl w:val="EB1085BA"/>
    <w:lvl w:ilvl="0" w:tplc="740C542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6544214F"/>
    <w:multiLevelType w:val="hybridMultilevel"/>
    <w:tmpl w:val="155CB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51083C"/>
    <w:multiLevelType w:val="hybridMultilevel"/>
    <w:tmpl w:val="6B7E48E2"/>
    <w:lvl w:ilvl="0" w:tplc="21EA7016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1D95DD7"/>
    <w:multiLevelType w:val="hybridMultilevel"/>
    <w:tmpl w:val="7098F6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78038AB"/>
    <w:multiLevelType w:val="hybridMultilevel"/>
    <w:tmpl w:val="684A5A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  <w:num w:numId="5">
    <w:abstractNumId w:val="9"/>
  </w:num>
  <w:num w:numId="6">
    <w:abstractNumId w:val="1"/>
  </w:num>
  <w:num w:numId="7">
    <w:abstractNumId w:val="8"/>
  </w:num>
  <w:num w:numId="8">
    <w:abstractNumId w:val="5"/>
  </w:num>
  <w:num w:numId="9">
    <w:abstractNumId w:val="4"/>
  </w:num>
  <w:num w:numId="10">
    <w:abstractNumId w:val="6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031"/>
    <w:rsid w:val="00001E3A"/>
    <w:rsid w:val="00014932"/>
    <w:rsid w:val="000521AB"/>
    <w:rsid w:val="000F77BD"/>
    <w:rsid w:val="00152DCA"/>
    <w:rsid w:val="00187175"/>
    <w:rsid w:val="001901E2"/>
    <w:rsid w:val="00263034"/>
    <w:rsid w:val="002C1F5B"/>
    <w:rsid w:val="0031335F"/>
    <w:rsid w:val="00333AEE"/>
    <w:rsid w:val="00355B00"/>
    <w:rsid w:val="003939E4"/>
    <w:rsid w:val="003A1A82"/>
    <w:rsid w:val="003B7DFB"/>
    <w:rsid w:val="003F5EB1"/>
    <w:rsid w:val="004928FB"/>
    <w:rsid w:val="004D740B"/>
    <w:rsid w:val="004E23B5"/>
    <w:rsid w:val="00520CBD"/>
    <w:rsid w:val="0054439F"/>
    <w:rsid w:val="005B7D80"/>
    <w:rsid w:val="005E7825"/>
    <w:rsid w:val="006354D2"/>
    <w:rsid w:val="00657810"/>
    <w:rsid w:val="006652BC"/>
    <w:rsid w:val="006E07BE"/>
    <w:rsid w:val="00703075"/>
    <w:rsid w:val="007772EA"/>
    <w:rsid w:val="0078700C"/>
    <w:rsid w:val="007925EF"/>
    <w:rsid w:val="007A6E5A"/>
    <w:rsid w:val="008363D8"/>
    <w:rsid w:val="00843329"/>
    <w:rsid w:val="008B1B60"/>
    <w:rsid w:val="008B7486"/>
    <w:rsid w:val="008C6D77"/>
    <w:rsid w:val="008D3089"/>
    <w:rsid w:val="009436CC"/>
    <w:rsid w:val="00944FEE"/>
    <w:rsid w:val="00981F8B"/>
    <w:rsid w:val="00987D36"/>
    <w:rsid w:val="009D4499"/>
    <w:rsid w:val="00AB7203"/>
    <w:rsid w:val="00AC439D"/>
    <w:rsid w:val="00AD0949"/>
    <w:rsid w:val="00AF13B3"/>
    <w:rsid w:val="00AF49BF"/>
    <w:rsid w:val="00B27AB4"/>
    <w:rsid w:val="00B53F5C"/>
    <w:rsid w:val="00B56433"/>
    <w:rsid w:val="00B80EA3"/>
    <w:rsid w:val="00C01031"/>
    <w:rsid w:val="00C21629"/>
    <w:rsid w:val="00C220A2"/>
    <w:rsid w:val="00C44501"/>
    <w:rsid w:val="00C474F8"/>
    <w:rsid w:val="00C8375F"/>
    <w:rsid w:val="00CE0509"/>
    <w:rsid w:val="00CE116E"/>
    <w:rsid w:val="00D00CBB"/>
    <w:rsid w:val="00D939EC"/>
    <w:rsid w:val="00DD089B"/>
    <w:rsid w:val="00DE7357"/>
    <w:rsid w:val="00DF2650"/>
    <w:rsid w:val="00EC3FBE"/>
    <w:rsid w:val="00F070A6"/>
    <w:rsid w:val="00F144A1"/>
    <w:rsid w:val="00FB0DC1"/>
    <w:rsid w:val="00FE24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E762A"/>
  <w15:chartTrackingRefBased/>
  <w15:docId w15:val="{FD1B4F43-8E03-448C-92DD-DE123D7164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1031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03075"/>
    <w:pPr>
      <w:ind w:left="720"/>
      <w:contextualSpacing/>
    </w:pPr>
  </w:style>
  <w:style w:type="table" w:styleId="Tabela-Siatka">
    <w:name w:val="Table Grid"/>
    <w:basedOn w:val="Standardowy"/>
    <w:uiPriority w:val="39"/>
    <w:rsid w:val="002630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4928F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3589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183</Words>
  <Characters>1104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Tadeusz Rzok</dc:creator>
  <cp:keywords/>
  <dc:description/>
  <cp:lastModifiedBy>Klaudia Budka</cp:lastModifiedBy>
  <cp:revision>31</cp:revision>
  <dcterms:created xsi:type="dcterms:W3CDTF">2019-10-28T07:34:00Z</dcterms:created>
  <dcterms:modified xsi:type="dcterms:W3CDTF">2023-11-28T11:23:00Z</dcterms:modified>
</cp:coreProperties>
</file>