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C76FC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2464197C" w14:textId="4035FC26" w:rsidR="00391A20" w:rsidRPr="00AA5966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881B1B" w:rsidRPr="00AA5966">
        <w:rPr>
          <w:rFonts w:ascii="Times New Roman" w:eastAsia="Times New Roman" w:hAnsi="Times New Roman" w:cs="Times New Roman"/>
          <w:snapToGrid w:val="0"/>
          <w:lang w:eastAsia="pl-PL"/>
        </w:rPr>
        <w:t>18.01.2022</w:t>
      </w:r>
    </w:p>
    <w:p w14:paraId="6C957DC2" w14:textId="77777777" w:rsidR="00933F67" w:rsidRPr="00933F67" w:rsidRDefault="00933F67" w:rsidP="00933F67">
      <w:pPr>
        <w:tabs>
          <w:tab w:val="left" w:pos="3261"/>
        </w:tabs>
        <w:rPr>
          <w:rFonts w:ascii="Times New Roman" w:hAnsi="Times New Roman"/>
          <w:b/>
          <w:bCs/>
        </w:rPr>
      </w:pPr>
    </w:p>
    <w:p w14:paraId="18F01F46" w14:textId="26D86FA2" w:rsidR="00933F67" w:rsidRDefault="00933F67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 w:rsidRPr="00933F67">
        <w:rPr>
          <w:rFonts w:ascii="Times New Roman" w:hAnsi="Times New Roman"/>
          <w:b/>
          <w:bCs/>
        </w:rPr>
        <w:t xml:space="preserve">Informacja o pytaniach do SWZ </w:t>
      </w:r>
    </w:p>
    <w:p w14:paraId="2D8D6933" w14:textId="16F4EE07" w:rsidR="008C7528" w:rsidRPr="00991788" w:rsidRDefault="008C7528" w:rsidP="008C7528">
      <w:pPr>
        <w:tabs>
          <w:tab w:val="left" w:pos="3261"/>
        </w:tabs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2509968F" w14:textId="5ACA66CB" w:rsidR="008C7528" w:rsidRPr="00991788" w:rsidRDefault="008C7528" w:rsidP="008C7528">
      <w:pPr>
        <w:tabs>
          <w:tab w:val="left" w:pos="3261"/>
        </w:tabs>
        <w:spacing w:after="120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proofErr w:type="spellStart"/>
      <w:r w:rsidRPr="00991788">
        <w:rPr>
          <w:rFonts w:ascii="Times New Roman" w:hAnsi="Times New Roman"/>
        </w:rPr>
        <w:t>WChZP</w:t>
      </w:r>
      <w:proofErr w:type="spellEnd"/>
      <w:r w:rsidRPr="00991788">
        <w:rPr>
          <w:rFonts w:ascii="Times New Roman" w:hAnsi="Times New Roman"/>
        </w:rPr>
        <w:t>/0</w:t>
      </w:r>
      <w:r w:rsidR="00881B1B">
        <w:rPr>
          <w:rFonts w:ascii="Times New Roman" w:hAnsi="Times New Roman"/>
        </w:rPr>
        <w:t>8</w:t>
      </w:r>
      <w:r w:rsidRPr="00991788">
        <w:rPr>
          <w:rFonts w:ascii="Times New Roman" w:hAnsi="Times New Roman"/>
        </w:rPr>
        <w:t>/2021</w:t>
      </w:r>
    </w:p>
    <w:p w14:paraId="7BE1A06F" w14:textId="6F454BCC" w:rsidR="008C7528" w:rsidRPr="00991788" w:rsidRDefault="008C7528" w:rsidP="008C7528">
      <w:pPr>
        <w:tabs>
          <w:tab w:val="left" w:pos="2410"/>
        </w:tabs>
        <w:spacing w:after="0" w:line="240" w:lineRule="auto"/>
        <w:ind w:left="3261" w:hanging="3261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  <w:t xml:space="preserve">Dostawa </w:t>
      </w:r>
      <w:r w:rsidR="00612339" w:rsidRPr="00612339">
        <w:rPr>
          <w:rFonts w:ascii="Times New Roman" w:hAnsi="Times New Roman"/>
        </w:rPr>
        <w:t>spektrometru magnetycznego rezonansu jądrowego 600 MHz wysokiej zdolności rozdzielczej</w:t>
      </w:r>
    </w:p>
    <w:p w14:paraId="19D4B887" w14:textId="77777777" w:rsidR="008C7528" w:rsidRPr="00991788" w:rsidRDefault="008C7528" w:rsidP="008C7528">
      <w:pPr>
        <w:tabs>
          <w:tab w:val="left" w:pos="3261"/>
        </w:tabs>
        <w:spacing w:after="120"/>
        <w:rPr>
          <w:rFonts w:ascii="Times New Roman" w:hAnsi="Times New Roman"/>
          <w:b/>
          <w:bCs/>
        </w:rPr>
      </w:pPr>
    </w:p>
    <w:p w14:paraId="10B7C805" w14:textId="72DA9583" w:rsidR="008C7528" w:rsidRPr="00991788" w:rsidRDefault="008C7528" w:rsidP="008C7528">
      <w:pPr>
        <w:spacing w:after="120"/>
        <w:ind w:left="3261" w:hanging="3261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3528CF">
        <w:rPr>
          <w:rFonts w:ascii="Times New Roman" w:hAnsi="Times New Roman" w:cs="Times New Roman"/>
          <w:bCs/>
        </w:rPr>
        <w:t>przetarg nieograniczony</w:t>
      </w:r>
      <w:r w:rsidRPr="00991788">
        <w:rPr>
          <w:rFonts w:ascii="Times New Roman" w:hAnsi="Times New Roman" w:cs="Times New Roman"/>
          <w:bCs/>
        </w:rPr>
        <w:t xml:space="preserve"> na podst. art. 132 ustawy  </w:t>
      </w:r>
      <w:r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991788">
        <w:rPr>
          <w:rFonts w:ascii="Times New Roman" w:eastAsia="Calibri" w:hAnsi="Times New Roman" w:cs="Times New Roman"/>
        </w:rPr>
        <w:t>t.j</w:t>
      </w:r>
      <w:proofErr w:type="spellEnd"/>
      <w:r w:rsidRPr="00991788">
        <w:rPr>
          <w:rFonts w:ascii="Times New Roman" w:eastAsia="Calibri" w:hAnsi="Times New Roman" w:cs="Times New Roman"/>
        </w:rPr>
        <w:t xml:space="preserve">  (Dz.U. z 2021 poz. 1129 ze zm.)</w:t>
      </w:r>
      <w:r w:rsidRPr="00991788">
        <w:rPr>
          <w:rFonts w:ascii="Times New Roman" w:hAnsi="Times New Roman" w:cs="Times New Roman"/>
          <w:bCs/>
        </w:rPr>
        <w:t xml:space="preserve"> Prawo Zamówień Publicznych zwanej dalej „ustawą</w:t>
      </w:r>
      <w:r w:rsidR="00991788" w:rsidRPr="00991788">
        <w:rPr>
          <w:rFonts w:ascii="Times New Roman" w:hAnsi="Times New Roman" w:cs="Times New Roman"/>
          <w:bCs/>
        </w:rPr>
        <w:t xml:space="preserve"> </w:t>
      </w:r>
      <w:proofErr w:type="spellStart"/>
      <w:r w:rsidR="00991788" w:rsidRPr="00991788">
        <w:rPr>
          <w:rFonts w:ascii="Times New Roman" w:hAnsi="Times New Roman" w:cs="Times New Roman"/>
          <w:bCs/>
        </w:rPr>
        <w:t>Pzp</w:t>
      </w:r>
      <w:proofErr w:type="spellEnd"/>
      <w:r w:rsidRPr="00991788">
        <w:rPr>
          <w:rFonts w:ascii="Times New Roman" w:hAnsi="Times New Roman" w:cs="Times New Roman"/>
          <w:bCs/>
        </w:rPr>
        <w:t>”</w:t>
      </w:r>
    </w:p>
    <w:p w14:paraId="356724E8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0FF97E5" w14:textId="1DF37653" w:rsidR="00CB7E30" w:rsidRPr="00436EAD" w:rsidRDefault="00200055" w:rsidP="00E10096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436EAD">
        <w:rPr>
          <w:rFonts w:ascii="Times New Roman" w:eastAsia="Calibri" w:hAnsi="Times New Roman" w:cs="Times New Roman"/>
        </w:rPr>
        <w:t xml:space="preserve">Na podstawie art. </w:t>
      </w:r>
      <w:r w:rsidR="00896FD2" w:rsidRPr="00436EAD">
        <w:rPr>
          <w:rFonts w:ascii="Times New Roman" w:eastAsia="Calibri" w:hAnsi="Times New Roman" w:cs="Times New Roman"/>
        </w:rPr>
        <w:t>135 ust.</w:t>
      </w:r>
      <w:r w:rsidR="00FA79AC" w:rsidRPr="00436EAD">
        <w:rPr>
          <w:rFonts w:ascii="Times New Roman" w:eastAsia="Calibri" w:hAnsi="Times New Roman" w:cs="Times New Roman"/>
        </w:rPr>
        <w:t xml:space="preserve"> 6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436EAD" w:rsidRPr="00436EAD">
        <w:rPr>
          <w:rFonts w:ascii="Times New Roman" w:eastAsia="Calibri" w:hAnsi="Times New Roman" w:cs="Times New Roman"/>
        </w:rPr>
        <w:t>u</w:t>
      </w:r>
      <w:r w:rsidR="00896FD2" w:rsidRPr="00436EAD">
        <w:rPr>
          <w:rFonts w:ascii="Times New Roman" w:eastAsia="Calibri" w:hAnsi="Times New Roman" w:cs="Times New Roman"/>
        </w:rPr>
        <w:t xml:space="preserve">stawy </w:t>
      </w:r>
      <w:proofErr w:type="spellStart"/>
      <w:r w:rsidR="00991788">
        <w:rPr>
          <w:rFonts w:ascii="Times New Roman" w:eastAsia="Calibri" w:hAnsi="Times New Roman" w:cs="Times New Roman"/>
        </w:rPr>
        <w:t>Pzp</w:t>
      </w:r>
      <w:proofErr w:type="spellEnd"/>
      <w:r w:rsidR="00991788">
        <w:rPr>
          <w:rFonts w:ascii="Times New Roman" w:eastAsia="Calibri" w:hAnsi="Times New Roman" w:cs="Times New Roman"/>
        </w:rPr>
        <w:t xml:space="preserve"> 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CB7E30" w:rsidRPr="00436EAD">
        <w:rPr>
          <w:rFonts w:ascii="Times New Roman" w:eastAsia="Calibri" w:hAnsi="Times New Roman" w:cs="Times New Roman"/>
        </w:rPr>
        <w:t xml:space="preserve">Zamawiający </w:t>
      </w:r>
      <w:r w:rsidR="000C2610" w:rsidRPr="00436EAD">
        <w:rPr>
          <w:rFonts w:ascii="Times New Roman" w:eastAsia="Calibri" w:hAnsi="Times New Roman" w:cs="Times New Roman"/>
        </w:rPr>
        <w:t xml:space="preserve"> </w:t>
      </w:r>
      <w:r w:rsidR="00CB7E30" w:rsidRPr="00436EAD">
        <w:rPr>
          <w:rFonts w:ascii="Times New Roman" w:eastAsia="Calibri" w:hAnsi="Times New Roman" w:cs="Times New Roman"/>
        </w:rPr>
        <w:t xml:space="preserve">informuje, że </w:t>
      </w:r>
      <w:r w:rsidR="005B0203" w:rsidRPr="00436EAD">
        <w:rPr>
          <w:rFonts w:ascii="Times New Roman" w:eastAsia="Calibri" w:hAnsi="Times New Roman" w:cs="Times New Roman"/>
        </w:rPr>
        <w:t xml:space="preserve"> </w:t>
      </w:r>
      <w:r w:rsidR="008F3EB7" w:rsidRPr="00436EAD">
        <w:rPr>
          <w:rFonts w:ascii="Times New Roman" w:eastAsia="Calibri" w:hAnsi="Times New Roman" w:cs="Times New Roman"/>
        </w:rPr>
        <w:t>W</w:t>
      </w:r>
      <w:r w:rsidR="00CB7E30" w:rsidRPr="00436EAD">
        <w:rPr>
          <w:rFonts w:ascii="Times New Roman" w:eastAsia="Calibri" w:hAnsi="Times New Roman" w:cs="Times New Roman"/>
        </w:rPr>
        <w:t xml:space="preserve">ykonawcy zwrócili się do </w:t>
      </w:r>
      <w:r w:rsidR="008F3EB7" w:rsidRPr="00436EAD">
        <w:rPr>
          <w:rFonts w:ascii="Times New Roman" w:eastAsia="Calibri" w:hAnsi="Times New Roman" w:cs="Times New Roman"/>
        </w:rPr>
        <w:t>Z</w:t>
      </w:r>
      <w:r w:rsidR="00CB7E30" w:rsidRPr="00436EAD">
        <w:rPr>
          <w:rFonts w:ascii="Times New Roman" w:eastAsia="Calibri" w:hAnsi="Times New Roman" w:cs="Times New Roman"/>
        </w:rPr>
        <w:t>amawiającego z wni</w:t>
      </w:r>
      <w:r w:rsidR="005B0203" w:rsidRPr="00436EAD">
        <w:rPr>
          <w:rFonts w:ascii="Times New Roman" w:eastAsia="Calibri" w:hAnsi="Times New Roman" w:cs="Times New Roman"/>
        </w:rPr>
        <w:t>oskiem o wyjaśnienie treści SWZ</w:t>
      </w:r>
      <w:r w:rsidR="005F59DD" w:rsidRPr="00436EAD">
        <w:rPr>
          <w:rFonts w:ascii="Times New Roman" w:eastAsia="Calibri" w:hAnsi="Times New Roman" w:cs="Times New Roman"/>
        </w:rPr>
        <w:t xml:space="preserve">, a Zamawiający udzielił </w:t>
      </w:r>
      <w:r w:rsidR="003E3B40" w:rsidRPr="00436EAD">
        <w:rPr>
          <w:rFonts w:ascii="Times New Roman" w:eastAsia="Calibri" w:hAnsi="Times New Roman" w:cs="Times New Roman"/>
        </w:rPr>
        <w:t>wyjaśnień:</w:t>
      </w:r>
    </w:p>
    <w:p w14:paraId="6F8B474F" w14:textId="77777777" w:rsidR="00CB7E30" w:rsidRPr="00436EAD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7BAE94DA" w14:textId="1B6352D7" w:rsidR="007E4883" w:rsidRDefault="00CB7E30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36EAD">
        <w:rPr>
          <w:rFonts w:ascii="Times New Roman" w:eastAsia="Calibri" w:hAnsi="Times New Roman" w:cs="Times New Roman"/>
          <w:b/>
          <w:bCs/>
        </w:rPr>
        <w:t>Pytanie 1:</w:t>
      </w:r>
    </w:p>
    <w:p w14:paraId="4C6DC3AB" w14:textId="446CFDA7" w:rsidR="00612339" w:rsidRPr="00FC4C3B" w:rsidRDefault="00FC4C3B" w:rsidP="00FC4C3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C4C3B">
        <w:rPr>
          <w:rFonts w:ascii="Times New Roman" w:eastAsia="Calibri" w:hAnsi="Times New Roman" w:cs="Times New Roman"/>
        </w:rPr>
        <w:t>uprzejmie proszę wyjaśnienie następujących punktów w Załączniku nr 2 do SWZ: poz.</w:t>
      </w:r>
      <w:r>
        <w:rPr>
          <w:rFonts w:ascii="Times New Roman" w:eastAsia="Calibri" w:hAnsi="Times New Roman" w:cs="Times New Roman"/>
        </w:rPr>
        <w:t xml:space="preserve"> </w:t>
      </w:r>
      <w:r w:rsidRPr="00FC4C3B">
        <w:rPr>
          <w:rFonts w:ascii="Times New Roman" w:eastAsia="Calibri" w:hAnsi="Times New Roman" w:cs="Times New Roman"/>
        </w:rPr>
        <w:t xml:space="preserve">22 - Czy Zamawiający wyraża zgodę na dostawę zamiast </w:t>
      </w:r>
      <w:proofErr w:type="spellStart"/>
      <w:r w:rsidRPr="00FC4C3B">
        <w:rPr>
          <w:rFonts w:ascii="Times New Roman" w:eastAsia="Calibri" w:hAnsi="Times New Roman" w:cs="Times New Roman"/>
        </w:rPr>
        <w:t>autosamplera</w:t>
      </w:r>
      <w:proofErr w:type="spellEnd"/>
      <w:r w:rsidRPr="00FC4C3B">
        <w:rPr>
          <w:rFonts w:ascii="Times New Roman" w:eastAsia="Calibri" w:hAnsi="Times New Roman" w:cs="Times New Roman"/>
        </w:rPr>
        <w:t xml:space="preserve"> na 60 próbek, </w:t>
      </w:r>
      <w:proofErr w:type="spellStart"/>
      <w:r w:rsidRPr="00FC4C3B">
        <w:rPr>
          <w:rFonts w:ascii="Times New Roman" w:eastAsia="Calibri" w:hAnsi="Times New Roman" w:cs="Times New Roman"/>
        </w:rPr>
        <w:t>autosamplera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 w:rsidRPr="00FC4C3B">
        <w:rPr>
          <w:rFonts w:ascii="Times New Roman" w:eastAsia="Calibri" w:hAnsi="Times New Roman" w:cs="Times New Roman"/>
        </w:rPr>
        <w:t>mniejszego na 24 próbki, który jest mocowany przy "nodze" magnesu, dzięki czemu jest do niego</w:t>
      </w:r>
      <w:r>
        <w:rPr>
          <w:rFonts w:ascii="Times New Roman" w:eastAsia="Calibri" w:hAnsi="Times New Roman" w:cs="Times New Roman"/>
        </w:rPr>
        <w:t xml:space="preserve"> </w:t>
      </w:r>
      <w:r w:rsidRPr="00FC4C3B">
        <w:rPr>
          <w:rFonts w:ascii="Times New Roman" w:eastAsia="Calibri" w:hAnsi="Times New Roman" w:cs="Times New Roman"/>
        </w:rPr>
        <w:t>ułatwiony dostęp? poz. 59, 60, 61 - Czy zamawiający będzie w ocenie końcowej brał pod uwagę różnicę</w:t>
      </w:r>
      <w:r>
        <w:rPr>
          <w:rFonts w:ascii="Times New Roman" w:eastAsia="Calibri" w:hAnsi="Times New Roman" w:cs="Times New Roman"/>
        </w:rPr>
        <w:t xml:space="preserve"> </w:t>
      </w:r>
      <w:r w:rsidRPr="00FC4C3B">
        <w:rPr>
          <w:rFonts w:ascii="Times New Roman" w:eastAsia="Calibri" w:hAnsi="Times New Roman" w:cs="Times New Roman"/>
        </w:rPr>
        <w:t>pomiędzy oferentami w parametrach zawartych w tych pozycjach?</w:t>
      </w:r>
    </w:p>
    <w:p w14:paraId="46268153" w14:textId="244BC1F1" w:rsidR="00CB7E30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36EAD">
        <w:rPr>
          <w:rFonts w:ascii="Times New Roman" w:eastAsia="Calibri" w:hAnsi="Times New Roman" w:cs="Times New Roman"/>
          <w:b/>
          <w:bCs/>
        </w:rPr>
        <w:t>Odpowiedź</w:t>
      </w:r>
      <w:r w:rsidR="0097233F" w:rsidRPr="00436EAD">
        <w:rPr>
          <w:rFonts w:ascii="Times New Roman" w:eastAsia="Calibri" w:hAnsi="Times New Roman" w:cs="Times New Roman"/>
          <w:b/>
          <w:bCs/>
        </w:rPr>
        <w:t xml:space="preserve"> na pytanie nr 1</w:t>
      </w:r>
      <w:r w:rsidRPr="00436EAD">
        <w:rPr>
          <w:rFonts w:ascii="Times New Roman" w:eastAsia="Calibri" w:hAnsi="Times New Roman" w:cs="Times New Roman"/>
          <w:b/>
          <w:bCs/>
        </w:rPr>
        <w:t>:</w:t>
      </w:r>
    </w:p>
    <w:p w14:paraId="095BFEF7" w14:textId="5EB5A857" w:rsidR="00FC4C3B" w:rsidRPr="001B5E9D" w:rsidRDefault="001B5E9D" w:rsidP="00CB7E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B5E9D">
        <w:rPr>
          <w:rFonts w:ascii="Times New Roman" w:eastAsia="Calibri" w:hAnsi="Times New Roman" w:cs="Times New Roman"/>
        </w:rPr>
        <w:t xml:space="preserve">Zamawiający informuje, że </w:t>
      </w:r>
      <w:r w:rsidRPr="001B5E9D">
        <w:rPr>
          <w:rFonts w:ascii="Times New Roman" w:eastAsia="Calibri" w:hAnsi="Times New Roman" w:cs="Times New Roman"/>
        </w:rPr>
        <w:t xml:space="preserve"> nie wyrażamy zgody na dostawę </w:t>
      </w:r>
      <w:proofErr w:type="spellStart"/>
      <w:r w:rsidRPr="001B5E9D">
        <w:rPr>
          <w:rFonts w:ascii="Times New Roman" w:eastAsia="Calibri" w:hAnsi="Times New Roman" w:cs="Times New Roman"/>
        </w:rPr>
        <w:t>autosamplera</w:t>
      </w:r>
      <w:proofErr w:type="spellEnd"/>
      <w:r w:rsidRPr="001B5E9D">
        <w:rPr>
          <w:rFonts w:ascii="Times New Roman" w:eastAsia="Calibri" w:hAnsi="Times New Roman" w:cs="Times New Roman"/>
        </w:rPr>
        <w:t xml:space="preserve"> mniejszego niż na 60 próbek.</w:t>
      </w:r>
      <w:r>
        <w:rPr>
          <w:rFonts w:ascii="Times New Roman" w:eastAsia="Calibri" w:hAnsi="Times New Roman" w:cs="Times New Roman"/>
        </w:rPr>
        <w:t xml:space="preserve"> Wyni</w:t>
      </w:r>
      <w:r w:rsidR="004D595C">
        <w:rPr>
          <w:rFonts w:ascii="Times New Roman" w:eastAsia="Calibri" w:hAnsi="Times New Roman" w:cs="Times New Roman"/>
        </w:rPr>
        <w:t xml:space="preserve">ka to z potrzeb Zamawiającego. </w:t>
      </w:r>
    </w:p>
    <w:p w14:paraId="7EDCB6B8" w14:textId="77777777" w:rsidR="00B42F16" w:rsidRDefault="00B42F16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41FF914F" w14:textId="0ECD8E67" w:rsidR="00F17A8D" w:rsidRDefault="00F17A8D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36EAD">
        <w:rPr>
          <w:rFonts w:ascii="Times New Roman" w:eastAsia="Calibri" w:hAnsi="Times New Roman" w:cs="Times New Roman"/>
          <w:b/>
          <w:bCs/>
        </w:rPr>
        <w:t>Pytanie 2:</w:t>
      </w:r>
    </w:p>
    <w:p w14:paraId="222016A9" w14:textId="5C78F3D6" w:rsidR="00FC4C3B" w:rsidRPr="009E4206" w:rsidRDefault="009E4206" w:rsidP="009E4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E4206">
        <w:rPr>
          <w:rFonts w:ascii="Times New Roman" w:hAnsi="Times New Roman" w:cs="Times New Roman"/>
          <w:color w:val="000000" w:themeColor="text1"/>
        </w:rPr>
        <w:t>Czy nie powinny one być dodatkowo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E4206">
        <w:rPr>
          <w:rFonts w:ascii="Times New Roman" w:hAnsi="Times New Roman" w:cs="Times New Roman"/>
          <w:color w:val="000000" w:themeColor="text1"/>
        </w:rPr>
        <w:t>punktowane, jak pozostałe parametry dodatkowe?</w:t>
      </w:r>
    </w:p>
    <w:p w14:paraId="7C3E224E" w14:textId="23CF9857" w:rsidR="00682D6E" w:rsidRPr="00436EAD" w:rsidRDefault="00F322DB" w:rsidP="00FD18F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36EAD">
        <w:rPr>
          <w:rFonts w:ascii="Times New Roman" w:eastAsia="Calibri" w:hAnsi="Times New Roman" w:cs="Times New Roman"/>
          <w:b/>
          <w:bCs/>
        </w:rPr>
        <w:t>Odpowiedź na pytanie nr 2:</w:t>
      </w:r>
    </w:p>
    <w:p w14:paraId="0B5841BD" w14:textId="50FCB7EB" w:rsidR="00C67AD0" w:rsidRPr="00C67AD0" w:rsidRDefault="00410698" w:rsidP="00C67A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43A5">
        <w:rPr>
          <w:rFonts w:ascii="Times New Roman" w:eastAsia="Times New Roman" w:hAnsi="Times New Roman" w:cs="Times New Roman"/>
        </w:rPr>
        <w:t xml:space="preserve">Zamawiający wyjaśnia, że </w:t>
      </w:r>
      <w:r w:rsidR="001743A5">
        <w:rPr>
          <w:rFonts w:ascii="Times New Roman" w:eastAsia="Times New Roman" w:hAnsi="Times New Roman" w:cs="Times New Roman"/>
        </w:rPr>
        <w:t xml:space="preserve">w Rozdz. </w:t>
      </w:r>
      <w:r w:rsidR="00022D7E">
        <w:rPr>
          <w:rFonts w:ascii="Times New Roman" w:eastAsia="Times New Roman" w:hAnsi="Times New Roman" w:cs="Times New Roman"/>
        </w:rPr>
        <w:t xml:space="preserve">XI pkt 7 SWZ </w:t>
      </w:r>
      <w:r w:rsidR="00C67AD0">
        <w:rPr>
          <w:rFonts w:ascii="Times New Roman" w:eastAsia="Times New Roman" w:hAnsi="Times New Roman" w:cs="Times New Roman"/>
        </w:rPr>
        <w:t xml:space="preserve">opisał w jaki sposób będzie przyznawał punkty w </w:t>
      </w:r>
      <w:r w:rsidR="00AA5966">
        <w:rPr>
          <w:rFonts w:ascii="Times New Roman" w:hAnsi="Times New Roman" w:cs="Times New Roman"/>
          <w:sz w:val="24"/>
          <w:szCs w:val="24"/>
        </w:rPr>
        <w:t>k</w:t>
      </w:r>
      <w:r w:rsidR="00C67AD0">
        <w:rPr>
          <w:rFonts w:ascii="Times New Roman" w:hAnsi="Times New Roman" w:cs="Times New Roman"/>
          <w:sz w:val="24"/>
          <w:szCs w:val="24"/>
        </w:rPr>
        <w:t>ryterium „Dodatkowe parametry techniczne” (PT)</w:t>
      </w:r>
      <w:r w:rsidR="007B1982">
        <w:rPr>
          <w:rFonts w:ascii="Times New Roman" w:hAnsi="Times New Roman" w:cs="Times New Roman"/>
          <w:sz w:val="24"/>
          <w:szCs w:val="24"/>
        </w:rPr>
        <w:t xml:space="preserve"> </w:t>
      </w:r>
      <w:r w:rsidR="00871D12">
        <w:rPr>
          <w:rFonts w:ascii="Times New Roman" w:hAnsi="Times New Roman" w:cs="Times New Roman"/>
          <w:sz w:val="24"/>
          <w:szCs w:val="24"/>
        </w:rPr>
        <w:t>dot. parametrów wskazanych w poz. 59, 60, 61 opisu przedmiotu zamówienia</w:t>
      </w:r>
      <w:r w:rsidR="00AA59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86BB90" w14:textId="791124AF" w:rsidR="00B223D2" w:rsidRDefault="00B223D2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1B95978" w14:textId="5EAA08DD" w:rsidR="00357B57" w:rsidRDefault="00357B57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3C22EFEF" w14:textId="235B8203" w:rsidR="00357B57" w:rsidRDefault="00357B57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08976CEF" w14:textId="343AB703" w:rsidR="00357B57" w:rsidRDefault="00357B57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4B8BABAE" w14:textId="484617E3" w:rsidR="00357B57" w:rsidRDefault="00357B57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440F4BF6" w14:textId="546A62D2" w:rsidR="00357B57" w:rsidRPr="00087A53" w:rsidRDefault="00357B57" w:rsidP="00087A5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7A53">
        <w:rPr>
          <w:rFonts w:ascii="Times New Roman" w:eastAsia="Times New Roman" w:hAnsi="Times New Roman" w:cs="Times New Roman"/>
          <w:sz w:val="20"/>
          <w:szCs w:val="20"/>
        </w:rPr>
        <w:t xml:space="preserve">(-) Podpis w oryginale </w:t>
      </w:r>
    </w:p>
    <w:p w14:paraId="105DF7F8" w14:textId="34ED52D8" w:rsidR="00357B57" w:rsidRPr="00087A53" w:rsidRDefault="00AD5D8D" w:rsidP="00087A5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7A53">
        <w:rPr>
          <w:rFonts w:ascii="Times New Roman" w:eastAsia="Times New Roman" w:hAnsi="Times New Roman" w:cs="Times New Roman"/>
          <w:sz w:val="20"/>
          <w:szCs w:val="20"/>
        </w:rPr>
        <w:t>Dzi</w:t>
      </w:r>
      <w:r w:rsidR="00C64985" w:rsidRPr="00087A53">
        <w:rPr>
          <w:rFonts w:ascii="Times New Roman" w:eastAsia="Times New Roman" w:hAnsi="Times New Roman" w:cs="Times New Roman"/>
          <w:sz w:val="20"/>
          <w:szCs w:val="20"/>
        </w:rPr>
        <w:t>ekan</w:t>
      </w:r>
    </w:p>
    <w:p w14:paraId="0F900B4D" w14:textId="31873B56" w:rsidR="00C64985" w:rsidRPr="00087A53" w:rsidRDefault="00C64985" w:rsidP="00087A5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7A53">
        <w:rPr>
          <w:rFonts w:ascii="Times New Roman" w:eastAsia="Times New Roman" w:hAnsi="Times New Roman" w:cs="Times New Roman"/>
          <w:sz w:val="20"/>
          <w:szCs w:val="20"/>
        </w:rPr>
        <w:t>Wydziału Chemicznego</w:t>
      </w:r>
    </w:p>
    <w:p w14:paraId="2BFC2D95" w14:textId="77A96C8A" w:rsidR="00C64985" w:rsidRPr="00087A53" w:rsidRDefault="00C64985" w:rsidP="00087A5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7A53">
        <w:rPr>
          <w:rFonts w:ascii="Times New Roman" w:eastAsia="Times New Roman" w:hAnsi="Times New Roman" w:cs="Times New Roman"/>
          <w:sz w:val="20"/>
          <w:szCs w:val="20"/>
        </w:rPr>
        <w:t>Prof. dr hab. inż. Władysław Wieczorek</w:t>
      </w:r>
    </w:p>
    <w:sectPr w:rsidR="00C64985" w:rsidRPr="00087A53" w:rsidSect="00436EA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08DBA" w14:textId="77777777" w:rsidR="00A976EE" w:rsidRDefault="00A976EE" w:rsidP="00391A20">
      <w:pPr>
        <w:spacing w:after="0" w:line="240" w:lineRule="auto"/>
      </w:pPr>
      <w:r>
        <w:separator/>
      </w:r>
    </w:p>
  </w:endnote>
  <w:endnote w:type="continuationSeparator" w:id="0">
    <w:p w14:paraId="17898C83" w14:textId="77777777" w:rsidR="00A976EE" w:rsidRDefault="00A976EE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AF0CD" w14:textId="77777777" w:rsidR="00A976EE" w:rsidRDefault="00A976EE" w:rsidP="00391A20">
      <w:pPr>
        <w:spacing w:after="0" w:line="240" w:lineRule="auto"/>
      </w:pPr>
      <w:r>
        <w:separator/>
      </w:r>
    </w:p>
  </w:footnote>
  <w:footnote w:type="continuationSeparator" w:id="0">
    <w:p w14:paraId="40379BBB" w14:textId="77777777" w:rsidR="00A976EE" w:rsidRDefault="00A976EE" w:rsidP="00391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22D7E"/>
    <w:rsid w:val="0003647A"/>
    <w:rsid w:val="000549AB"/>
    <w:rsid w:val="000801F6"/>
    <w:rsid w:val="00087A53"/>
    <w:rsid w:val="000944DC"/>
    <w:rsid w:val="000C2610"/>
    <w:rsid w:val="000C3155"/>
    <w:rsid w:val="00107CF2"/>
    <w:rsid w:val="0013151F"/>
    <w:rsid w:val="001743A5"/>
    <w:rsid w:val="00176F87"/>
    <w:rsid w:val="001908F8"/>
    <w:rsid w:val="001949CC"/>
    <w:rsid w:val="001B5E9D"/>
    <w:rsid w:val="001E4C10"/>
    <w:rsid w:val="00200055"/>
    <w:rsid w:val="002171B9"/>
    <w:rsid w:val="00231336"/>
    <w:rsid w:val="00257255"/>
    <w:rsid w:val="00263A08"/>
    <w:rsid w:val="002964EB"/>
    <w:rsid w:val="002B79E5"/>
    <w:rsid w:val="003528CF"/>
    <w:rsid w:val="00357B57"/>
    <w:rsid w:val="00391725"/>
    <w:rsid w:val="0039176E"/>
    <w:rsid w:val="00391A20"/>
    <w:rsid w:val="00392C9F"/>
    <w:rsid w:val="003C3946"/>
    <w:rsid w:val="003E3B40"/>
    <w:rsid w:val="00410698"/>
    <w:rsid w:val="00436EAD"/>
    <w:rsid w:val="00455762"/>
    <w:rsid w:val="00490A06"/>
    <w:rsid w:val="004A2166"/>
    <w:rsid w:val="004B1F12"/>
    <w:rsid w:val="004C181A"/>
    <w:rsid w:val="004D595C"/>
    <w:rsid w:val="00517EC2"/>
    <w:rsid w:val="00550829"/>
    <w:rsid w:val="00577370"/>
    <w:rsid w:val="0059517A"/>
    <w:rsid w:val="005B0203"/>
    <w:rsid w:val="005D4B76"/>
    <w:rsid w:val="005F59DD"/>
    <w:rsid w:val="00612339"/>
    <w:rsid w:val="00623170"/>
    <w:rsid w:val="00636774"/>
    <w:rsid w:val="00637941"/>
    <w:rsid w:val="006522AE"/>
    <w:rsid w:val="00652394"/>
    <w:rsid w:val="00682D6E"/>
    <w:rsid w:val="006833E3"/>
    <w:rsid w:val="0069471B"/>
    <w:rsid w:val="006E3B2F"/>
    <w:rsid w:val="006E3E5E"/>
    <w:rsid w:val="0070124C"/>
    <w:rsid w:val="00760078"/>
    <w:rsid w:val="0076147D"/>
    <w:rsid w:val="00761804"/>
    <w:rsid w:val="00781B74"/>
    <w:rsid w:val="00794E47"/>
    <w:rsid w:val="007A7918"/>
    <w:rsid w:val="007B1982"/>
    <w:rsid w:val="007B7E9D"/>
    <w:rsid w:val="007D2734"/>
    <w:rsid w:val="007E4883"/>
    <w:rsid w:val="0081630B"/>
    <w:rsid w:val="00820B53"/>
    <w:rsid w:val="008228EC"/>
    <w:rsid w:val="00846C61"/>
    <w:rsid w:val="00871D12"/>
    <w:rsid w:val="00881B1B"/>
    <w:rsid w:val="00890B78"/>
    <w:rsid w:val="00896FD2"/>
    <w:rsid w:val="008C7528"/>
    <w:rsid w:val="008D5DC7"/>
    <w:rsid w:val="008F3EB7"/>
    <w:rsid w:val="00904086"/>
    <w:rsid w:val="00920D9E"/>
    <w:rsid w:val="00924A87"/>
    <w:rsid w:val="00933F67"/>
    <w:rsid w:val="00941A07"/>
    <w:rsid w:val="00943E89"/>
    <w:rsid w:val="0096455C"/>
    <w:rsid w:val="0097233F"/>
    <w:rsid w:val="0097574A"/>
    <w:rsid w:val="00991788"/>
    <w:rsid w:val="009D3717"/>
    <w:rsid w:val="009E4206"/>
    <w:rsid w:val="009E6435"/>
    <w:rsid w:val="00A1425C"/>
    <w:rsid w:val="00A33DF0"/>
    <w:rsid w:val="00A816D4"/>
    <w:rsid w:val="00A91CD8"/>
    <w:rsid w:val="00A976EE"/>
    <w:rsid w:val="00AA5966"/>
    <w:rsid w:val="00AB55CE"/>
    <w:rsid w:val="00AD37A5"/>
    <w:rsid w:val="00AD543C"/>
    <w:rsid w:val="00AD5D8D"/>
    <w:rsid w:val="00AE5414"/>
    <w:rsid w:val="00B00675"/>
    <w:rsid w:val="00B223D2"/>
    <w:rsid w:val="00B42F16"/>
    <w:rsid w:val="00BA2315"/>
    <w:rsid w:val="00BB47C9"/>
    <w:rsid w:val="00BD05E4"/>
    <w:rsid w:val="00C4694A"/>
    <w:rsid w:val="00C64985"/>
    <w:rsid w:val="00C67AD0"/>
    <w:rsid w:val="00C96DB0"/>
    <w:rsid w:val="00CB7E30"/>
    <w:rsid w:val="00CC56F6"/>
    <w:rsid w:val="00D0198A"/>
    <w:rsid w:val="00D166D9"/>
    <w:rsid w:val="00D50C3A"/>
    <w:rsid w:val="00D815F0"/>
    <w:rsid w:val="00D81F51"/>
    <w:rsid w:val="00D95F28"/>
    <w:rsid w:val="00DE1796"/>
    <w:rsid w:val="00E10096"/>
    <w:rsid w:val="00E379ED"/>
    <w:rsid w:val="00E5277E"/>
    <w:rsid w:val="00E7223B"/>
    <w:rsid w:val="00ED0DA0"/>
    <w:rsid w:val="00EF74E8"/>
    <w:rsid w:val="00F06F5D"/>
    <w:rsid w:val="00F17A8D"/>
    <w:rsid w:val="00F322DB"/>
    <w:rsid w:val="00F91C4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Wielęgowska-Niepostyn Alicja</cp:lastModifiedBy>
  <cp:revision>121</cp:revision>
  <cp:lastPrinted>2022-01-18T09:40:00Z</cp:lastPrinted>
  <dcterms:created xsi:type="dcterms:W3CDTF">2021-03-04T09:05:00Z</dcterms:created>
  <dcterms:modified xsi:type="dcterms:W3CDTF">2022-01-18T12:30:00Z</dcterms:modified>
</cp:coreProperties>
</file>