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AFF" w14:textId="77777777" w:rsidR="0074462F" w:rsidRDefault="0074462F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Załącznik nr 3</w:t>
      </w:r>
    </w:p>
    <w:p w14:paraId="4D8A7626" w14:textId="77777777"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14:paraId="53E35DA7" w14:textId="77777777"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14:paraId="548CC54E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14:paraId="377A21EB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14:paraId="63741361" w14:textId="77777777"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14:paraId="7718565D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14:paraId="7BB61DBA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14:paraId="149F50CC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3EEB6F10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1572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5728">
        <w:rPr>
          <w:rFonts w:ascii="Arial" w:hAnsi="Arial" w:cs="Arial"/>
          <w:i/>
          <w:sz w:val="18"/>
          <w:szCs w:val="18"/>
        </w:rPr>
        <w:t>)</w:t>
      </w:r>
    </w:p>
    <w:p w14:paraId="69108131" w14:textId="77777777" w:rsidR="00C84374" w:rsidRPr="00815728" w:rsidRDefault="00C84374" w:rsidP="00C8437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572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9392079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14:paraId="5F9F9C78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942919F" w14:textId="77777777"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14:paraId="59D9350F" w14:textId="77777777"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14:paraId="7CD57868" w14:textId="77777777"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14:paraId="24792691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6C95B0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14:paraId="05B5C090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A8FD73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14:paraId="760FF3E6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D0C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14:paraId="4BEAF6A3" w14:textId="0C79FB0B"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produktów leczniczych i wyrobów medycznych dla stomatologii </w:t>
      </w:r>
    </w:p>
    <w:p w14:paraId="1004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14:paraId="2002DBD1" w14:textId="2D770921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</w:t>
      </w:r>
      <w:r w:rsidR="00815728">
        <w:rPr>
          <w:rFonts w:ascii="Arial" w:eastAsia="Times New Roman" w:hAnsi="Arial" w:cs="Arial"/>
        </w:rPr>
        <w:t>Z</w:t>
      </w:r>
      <w:r w:rsidRPr="0074462F">
        <w:rPr>
          <w:rFonts w:ascii="Arial" w:eastAsia="Times New Roman" w:hAnsi="Arial" w:cs="Arial"/>
        </w:rPr>
        <w:t xml:space="preserve">amawiającego w Rozdz. </w:t>
      </w:r>
      <w:r w:rsidR="00815728">
        <w:rPr>
          <w:rFonts w:ascii="Arial" w:eastAsia="Times New Roman" w:hAnsi="Arial" w:cs="Arial"/>
        </w:rPr>
        <w:t>XI</w:t>
      </w:r>
      <w:r w:rsidRPr="0074462F">
        <w:rPr>
          <w:rFonts w:ascii="Arial" w:eastAsia="Times New Roman" w:hAnsi="Arial" w:cs="Arial"/>
        </w:rPr>
        <w:t xml:space="preserve"> ust. 1 pkt. 2) specyfikacji warunków zamówienia   </w:t>
      </w:r>
    </w:p>
    <w:p w14:paraId="28B7A5DD" w14:textId="77777777"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14:paraId="2862C6F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14:paraId="70777D44" w14:textId="77777777"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art. 108 ust. 1 </w:t>
      </w:r>
      <w:proofErr w:type="spellStart"/>
      <w:r w:rsidRPr="0074462F"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 xml:space="preserve">art. 109 ust. 1 pkt. 4) </w:t>
      </w:r>
      <w:proofErr w:type="spellStart"/>
      <w:r w:rsidRPr="0074462F">
        <w:rPr>
          <w:rFonts w:ascii="Arial" w:eastAsia="Times New Roman" w:hAnsi="Arial" w:cs="Arial"/>
        </w:rPr>
        <w:t>Pzp</w:t>
      </w:r>
      <w:proofErr w:type="spellEnd"/>
    </w:p>
    <w:p w14:paraId="330D98DC" w14:textId="77777777"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14:paraId="2BADECD7" w14:textId="77777777" w:rsidR="0074462F" w:rsidRPr="00815728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bookmarkStart w:id="0" w:name="_Hlk65605116"/>
      <w:r w:rsidRPr="00815728">
        <w:rPr>
          <w:rFonts w:ascii="Arial" w:eastAsia="Times New Roman" w:hAnsi="Arial" w:cs="Arial"/>
          <w:b/>
          <w:iCs/>
          <w:sz w:val="18"/>
          <w:szCs w:val="18"/>
        </w:rPr>
        <w:t>UWAGA:</w:t>
      </w:r>
      <w:r w:rsidRPr="00815728">
        <w:rPr>
          <w:rFonts w:ascii="Arial" w:eastAsia="Times New Roman" w:hAnsi="Arial" w:cs="Arial"/>
          <w:iCs/>
          <w:sz w:val="18"/>
          <w:szCs w:val="18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 w:rsidRPr="00815728">
        <w:rPr>
          <w:rFonts w:ascii="Arial" w:eastAsia="Times New Roman" w:hAnsi="Arial" w:cs="Arial"/>
          <w:iCs/>
          <w:sz w:val="18"/>
          <w:szCs w:val="18"/>
        </w:rPr>
        <w:t>.</w:t>
      </w:r>
    </w:p>
    <w:bookmarkEnd w:id="0"/>
    <w:p w14:paraId="4A63C16E" w14:textId="77777777"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14:paraId="7000842E" w14:textId="77777777"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F"/>
    <w:rsid w:val="0074462F"/>
    <w:rsid w:val="00815728"/>
    <w:rsid w:val="00AC09C7"/>
    <w:rsid w:val="00C84374"/>
    <w:rsid w:val="00E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F9E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6</cp:revision>
  <dcterms:created xsi:type="dcterms:W3CDTF">2021-08-20T10:02:00Z</dcterms:created>
  <dcterms:modified xsi:type="dcterms:W3CDTF">2021-09-28T11:14:00Z</dcterms:modified>
</cp:coreProperties>
</file>