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82" w:rsidRDefault="001172E1" w:rsidP="001172E1">
      <w:pPr>
        <w:jc w:val="center"/>
        <w:rPr>
          <w:b/>
          <w:sz w:val="28"/>
        </w:rPr>
      </w:pPr>
      <w:r>
        <w:rPr>
          <w:b/>
          <w:sz w:val="28"/>
        </w:rPr>
        <w:t xml:space="preserve">STREFA </w:t>
      </w:r>
      <w:r w:rsidR="002F002D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E618A3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E618A3">
        <w:rPr>
          <w:b/>
          <w:sz w:val="28"/>
        </w:rPr>
        <w:t>PUFY RUCHOME SIEDZISKA - RAZEM 3 SZT.</w:t>
      </w:r>
    </w:p>
    <w:p w:rsidR="00BB10E2" w:rsidRDefault="00E618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66410" cy="37909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9" t="38384" r="27318" b="9764"/>
                    <a:stretch/>
                  </pic:blipFill>
                  <pic:spPr bwMode="auto">
                    <a:xfrm>
                      <a:off x="0" y="0"/>
                      <a:ext cx="5381712" cy="380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0E2" w:rsidRDefault="00BB10E2" w:rsidP="00BB10E2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Rys.1 </w:t>
      </w:r>
      <w:r w:rsidR="00E618A3">
        <w:rPr>
          <w:sz w:val="20"/>
          <w:szCs w:val="24"/>
        </w:rPr>
        <w:t>Wymiary ruchomego siedziska</w:t>
      </w:r>
    </w:p>
    <w:p w:rsidR="007C294D" w:rsidRDefault="007C294D" w:rsidP="007C294D">
      <w:pPr>
        <w:jc w:val="right"/>
        <w:rPr>
          <w:sz w:val="20"/>
          <w:szCs w:val="24"/>
        </w:rPr>
      </w:pPr>
      <w:r>
        <w:rPr>
          <w:noProof/>
        </w:rPr>
        <w:drawing>
          <wp:inline distT="0" distB="0" distL="0" distR="0" wp14:anchorId="1C4E11C3" wp14:editId="7A0C3928">
            <wp:extent cx="3381375" cy="33813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>Rys.</w:t>
      </w:r>
      <w:r w:rsidR="000F4449">
        <w:rPr>
          <w:sz w:val="20"/>
          <w:szCs w:val="24"/>
        </w:rPr>
        <w:t>2</w:t>
      </w:r>
      <w:bookmarkStart w:id="0" w:name="_GoBack"/>
      <w:bookmarkEnd w:id="0"/>
      <w:r>
        <w:rPr>
          <w:sz w:val="20"/>
          <w:szCs w:val="24"/>
        </w:rPr>
        <w:t>. Kolor tapicerki</w:t>
      </w:r>
    </w:p>
    <w:p w:rsidR="007C294D" w:rsidRDefault="007C294D" w:rsidP="00BB10E2">
      <w:pPr>
        <w:jc w:val="right"/>
        <w:rPr>
          <w:sz w:val="20"/>
          <w:szCs w:val="24"/>
        </w:rPr>
      </w:pPr>
    </w:p>
    <w:p w:rsidR="00856786" w:rsidRPr="00633AD9" w:rsidRDefault="00856786" w:rsidP="00856786">
      <w:r w:rsidRPr="00633AD9">
        <w:t xml:space="preserve"> </w:t>
      </w:r>
      <w:r w:rsidR="00E618A3" w:rsidRPr="00633AD9">
        <w:t>Należy wykonać łącznie 3 szt. puf</w:t>
      </w:r>
      <w:r w:rsidR="007F310E">
        <w:t xml:space="preserve"> do strefy 2</w:t>
      </w:r>
    </w:p>
    <w:p w:rsidR="007C294D" w:rsidRDefault="007C294D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br w:type="page"/>
      </w:r>
    </w:p>
    <w:p w:rsidR="00F049A3" w:rsidRDefault="00F049A3">
      <w:pPr>
        <w:rPr>
          <w:noProof/>
          <w:sz w:val="24"/>
          <w:szCs w:val="24"/>
          <w:u w:val="single"/>
        </w:rPr>
      </w:pPr>
      <w:r w:rsidRPr="00F049A3">
        <w:rPr>
          <w:noProof/>
          <w:sz w:val="24"/>
          <w:szCs w:val="24"/>
          <w:u w:val="single"/>
        </w:rPr>
        <w:lastRenderedPageBreak/>
        <w:t>Siedzisko:</w:t>
      </w:r>
    </w:p>
    <w:p w:rsidR="00E207CF" w:rsidRDefault="00E207CF" w:rsidP="00E207CF">
      <w:r>
        <w:t>Wysokość siedziska: 45 cm + 8 cm pianki powleczonej tapicerką,</w:t>
      </w:r>
    </w:p>
    <w:p w:rsidR="00E207CF" w:rsidRDefault="00E207CF" w:rsidP="00E207CF">
      <w:r>
        <w:t>Głębokość siedziska: 40 cm,</w:t>
      </w:r>
    </w:p>
    <w:p w:rsidR="00E207CF" w:rsidRDefault="00E207CF" w:rsidP="00E207CF">
      <w:r>
        <w:t xml:space="preserve">Długość siedziska: </w:t>
      </w:r>
      <w:r w:rsidR="00E618A3">
        <w:t xml:space="preserve">40 </w:t>
      </w:r>
      <w:r>
        <w:t>cm,</w:t>
      </w:r>
    </w:p>
    <w:p w:rsidR="00650DD0" w:rsidRDefault="001172E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Siedzisko tapicerowanem wygodne do siedzenia wysokość gąbki ok. 8 cm, na stałę przytwierdzone do płyty meblowej</w:t>
      </w:r>
      <w:r w:rsidR="00307D5B">
        <w:rPr>
          <w:noProof/>
          <w:sz w:val="24"/>
          <w:szCs w:val="24"/>
        </w:rPr>
        <w:t xml:space="preserve">. Należy zapewnić możliwość łatwego demontażu siedziska tapicerowanego w razie uszkodzenia. </w:t>
      </w:r>
      <w:r w:rsidR="00E618A3">
        <w:rPr>
          <w:noProof/>
          <w:sz w:val="24"/>
          <w:szCs w:val="24"/>
        </w:rPr>
        <w:t>kolor tapicerki</w:t>
      </w:r>
      <w:r w:rsidR="00D00FF5">
        <w:rPr>
          <w:noProof/>
          <w:sz w:val="24"/>
          <w:szCs w:val="24"/>
        </w:rPr>
        <w:t xml:space="preserve"> Fibero Fabrica </w:t>
      </w:r>
      <w:r w:rsidR="007C294D">
        <w:rPr>
          <w:noProof/>
          <w:sz w:val="24"/>
          <w:szCs w:val="24"/>
        </w:rPr>
        <w:t>Fuego 167</w:t>
      </w:r>
      <w:r w:rsidR="00D00FF5">
        <w:rPr>
          <w:noProof/>
          <w:sz w:val="24"/>
          <w:szCs w:val="24"/>
        </w:rPr>
        <w:t xml:space="preserve"> lub równoważny </w:t>
      </w:r>
      <w:r w:rsidR="00E618A3">
        <w:rPr>
          <w:noProof/>
          <w:sz w:val="24"/>
          <w:szCs w:val="24"/>
        </w:rPr>
        <w:t>do uzgonienia na miejscu po przedstawieniu przez wykonawcę wzorników materiałowych.</w:t>
      </w:r>
    </w:p>
    <w:p w:rsidR="00A774C8" w:rsidRDefault="00A774C8">
      <w:pPr>
        <w:rPr>
          <w:noProof/>
          <w:sz w:val="24"/>
          <w:szCs w:val="24"/>
        </w:rPr>
      </w:pPr>
      <w:r w:rsidRPr="00A774C8">
        <w:rPr>
          <w:noProof/>
          <w:sz w:val="24"/>
          <w:szCs w:val="24"/>
        </w:rPr>
        <w:t xml:space="preserve">Od spodu należy zamontować niskie podkładki platikowe w kolorze płyty meblowej, aby meble siedziska można było przesuwać  nie  uszkadzając </w:t>
      </w:r>
      <w:r>
        <w:rPr>
          <w:noProof/>
          <w:sz w:val="24"/>
          <w:szCs w:val="24"/>
        </w:rPr>
        <w:t xml:space="preserve">przy tym </w:t>
      </w:r>
      <w:r w:rsidRPr="00A774C8">
        <w:rPr>
          <w:noProof/>
          <w:sz w:val="24"/>
          <w:szCs w:val="24"/>
        </w:rPr>
        <w:t>podłogi</w:t>
      </w:r>
      <w:r w:rsidR="000B375D">
        <w:rPr>
          <w:noProof/>
          <w:sz w:val="24"/>
          <w:szCs w:val="24"/>
        </w:rPr>
        <w:t>.</w:t>
      </w:r>
    </w:p>
    <w:p w:rsidR="0004483E" w:rsidRDefault="000B375D" w:rsidP="0004483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Kolor siedziska do uzgodnienia na miejscu z zamawiajacym przed wykonaniem mebli. Należy przedstawić próbki materiałów </w:t>
      </w:r>
      <w:r w:rsidR="00B06D84">
        <w:rPr>
          <w:noProof/>
          <w:sz w:val="24"/>
          <w:szCs w:val="24"/>
        </w:rPr>
        <w:t xml:space="preserve">obiciowych </w:t>
      </w:r>
      <w:r>
        <w:rPr>
          <w:noProof/>
          <w:sz w:val="24"/>
          <w:szCs w:val="24"/>
        </w:rPr>
        <w:t xml:space="preserve">do wyboru. </w:t>
      </w:r>
      <w:r w:rsidR="0004483E">
        <w:rPr>
          <w:noProof/>
          <w:sz w:val="24"/>
          <w:szCs w:val="24"/>
        </w:rPr>
        <w:t>Materiał welurowy, powinien spełniać wymogi przedstawione w uwagach na końcu specyfikacji.</w:t>
      </w:r>
    </w:p>
    <w:p w:rsidR="001172E1" w:rsidRPr="008A2933" w:rsidRDefault="00650DD0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U</w:t>
      </w:r>
      <w:r w:rsidR="008A2933" w:rsidRPr="008A2933">
        <w:rPr>
          <w:color w:val="FF0000"/>
          <w:sz w:val="24"/>
          <w:szCs w:val="24"/>
          <w:u w:val="single"/>
        </w:rPr>
        <w:t xml:space="preserve">WAGI: </w:t>
      </w:r>
    </w:p>
    <w:p w:rsidR="008A2933" w:rsidRPr="008A2933" w:rsidRDefault="008A2933" w:rsidP="008A2933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8A2933">
        <w:rPr>
          <w:color w:val="FF0000"/>
          <w:sz w:val="24"/>
          <w:szCs w:val="24"/>
        </w:rPr>
        <w:t>Materiały tapicerskie</w:t>
      </w:r>
      <w:r>
        <w:rPr>
          <w:color w:val="FF0000"/>
          <w:sz w:val="24"/>
          <w:szCs w:val="24"/>
        </w:rPr>
        <w:t>,</w:t>
      </w:r>
      <w:r w:rsidRPr="008A2933">
        <w:rPr>
          <w:color w:val="FF0000"/>
          <w:sz w:val="24"/>
          <w:szCs w:val="24"/>
        </w:rPr>
        <w:t xml:space="preserve"> z których będą wykonane meble powinny być niepalne lub trudno palne i niekapiące pod wpływem wysokiej temperatury. Powinny posiadać atesty </w:t>
      </w:r>
      <w:proofErr w:type="spellStart"/>
      <w:r w:rsidRPr="008A2933">
        <w:rPr>
          <w:color w:val="FF0000"/>
          <w:sz w:val="24"/>
          <w:szCs w:val="24"/>
        </w:rPr>
        <w:t>trudnozapalności</w:t>
      </w:r>
      <w:proofErr w:type="spellEnd"/>
      <w:r w:rsidRPr="008A2933">
        <w:rPr>
          <w:color w:val="FF0000"/>
          <w:sz w:val="24"/>
          <w:szCs w:val="24"/>
        </w:rPr>
        <w:t xml:space="preserve"> i dodatkowo niskie wydzielanie substancji szkodliwych wydzielających się w trakcie pożaru. Tkaniny mogą być również „</w:t>
      </w:r>
      <w:proofErr w:type="spellStart"/>
      <w:r w:rsidRPr="008A2933">
        <w:rPr>
          <w:color w:val="FF0000"/>
          <w:sz w:val="24"/>
          <w:szCs w:val="24"/>
        </w:rPr>
        <w:t>utrudnopalniające</w:t>
      </w:r>
      <w:proofErr w:type="spellEnd"/>
      <w:r w:rsidRPr="008A2933">
        <w:rPr>
          <w:color w:val="FF0000"/>
          <w:sz w:val="24"/>
          <w:szCs w:val="24"/>
        </w:rPr>
        <w:t xml:space="preserve">” w procesie impregnacji jednak muszą obowiązkowo posiadać stosowne atesty. </w:t>
      </w:r>
      <w:r w:rsidR="00955373">
        <w:rPr>
          <w:color w:val="FF0000"/>
          <w:sz w:val="24"/>
          <w:szCs w:val="24"/>
        </w:rPr>
        <w:t>Materiały odporne na wylanie cieczy</w:t>
      </w:r>
      <w:r w:rsidR="00551F33">
        <w:rPr>
          <w:color w:val="FF0000"/>
          <w:sz w:val="24"/>
          <w:szCs w:val="24"/>
        </w:rPr>
        <w:t xml:space="preserve"> ( powłoka hydrofobowa) </w:t>
      </w:r>
      <w:r w:rsidR="00955373">
        <w:rPr>
          <w:color w:val="FF0000"/>
          <w:sz w:val="24"/>
          <w:szCs w:val="24"/>
        </w:rPr>
        <w:t xml:space="preserve">, łatwe w utrzymaniu czystości. </w:t>
      </w:r>
      <w:r w:rsidR="00D00FF5">
        <w:rPr>
          <w:color w:val="FF0000"/>
          <w:sz w:val="24"/>
          <w:szCs w:val="24"/>
        </w:rPr>
        <w:t>Ścieralność 100 000 cykli.</w:t>
      </w:r>
    </w:p>
    <w:p w:rsidR="008A2933" w:rsidRDefault="008A2933">
      <w:pPr>
        <w:rPr>
          <w:sz w:val="24"/>
          <w:szCs w:val="24"/>
        </w:rPr>
      </w:pPr>
    </w:p>
    <w:p w:rsidR="008A2933" w:rsidRPr="001172E1" w:rsidRDefault="008A2933">
      <w:pPr>
        <w:rPr>
          <w:sz w:val="24"/>
          <w:szCs w:val="24"/>
        </w:rPr>
      </w:pPr>
    </w:p>
    <w:sectPr w:rsidR="008A2933" w:rsidRPr="0011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2F0A"/>
    <w:multiLevelType w:val="hybridMultilevel"/>
    <w:tmpl w:val="3946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1"/>
    <w:rsid w:val="0004483E"/>
    <w:rsid w:val="000B375D"/>
    <w:rsid w:val="000F4449"/>
    <w:rsid w:val="001172E1"/>
    <w:rsid w:val="00256573"/>
    <w:rsid w:val="002F002D"/>
    <w:rsid w:val="00307D5B"/>
    <w:rsid w:val="00361845"/>
    <w:rsid w:val="00551F33"/>
    <w:rsid w:val="00594FA7"/>
    <w:rsid w:val="00633AD9"/>
    <w:rsid w:val="00650DD0"/>
    <w:rsid w:val="006B5571"/>
    <w:rsid w:val="00715DF5"/>
    <w:rsid w:val="007C294D"/>
    <w:rsid w:val="007F310E"/>
    <w:rsid w:val="00856786"/>
    <w:rsid w:val="008A2933"/>
    <w:rsid w:val="009423A5"/>
    <w:rsid w:val="00955373"/>
    <w:rsid w:val="00A774C8"/>
    <w:rsid w:val="00AC4940"/>
    <w:rsid w:val="00B06D84"/>
    <w:rsid w:val="00BB10E2"/>
    <w:rsid w:val="00CC1168"/>
    <w:rsid w:val="00D00FF5"/>
    <w:rsid w:val="00D50931"/>
    <w:rsid w:val="00DD2AB5"/>
    <w:rsid w:val="00E207CF"/>
    <w:rsid w:val="00E618A3"/>
    <w:rsid w:val="00E902B5"/>
    <w:rsid w:val="00EE4182"/>
    <w:rsid w:val="00F049A3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EDCF"/>
  <w15:chartTrackingRefBased/>
  <w15:docId w15:val="{1A538C68-BBCE-4400-AC3A-D7000E7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 Paulina</dc:creator>
  <cp:keywords/>
  <dc:description/>
  <cp:lastModifiedBy>Paulina Pawlak</cp:lastModifiedBy>
  <cp:revision>28</cp:revision>
  <dcterms:created xsi:type="dcterms:W3CDTF">2021-07-20T08:49:00Z</dcterms:created>
  <dcterms:modified xsi:type="dcterms:W3CDTF">2021-07-23T09:53:00Z</dcterms:modified>
</cp:coreProperties>
</file>