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  <w:bookmarkStart w:id="0" w:name="_GoBack"/>
      <w:bookmarkEnd w:id="0"/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415D1764" w14:textId="77777777" w:rsidR="007E4B27" w:rsidRDefault="004D17A7" w:rsidP="004D17A7">
      <w:pPr>
        <w:ind w:hanging="142"/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7E4B2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</w:p>
    <w:p w14:paraId="357A3E9E" w14:textId="542E887E" w:rsidR="004D17A7" w:rsidRPr="007E4B27" w:rsidRDefault="004D17A7" w:rsidP="004D17A7">
      <w:pPr>
        <w:ind w:hanging="142"/>
        <w:jc w:val="center"/>
        <w:rPr>
          <w:rFonts w:ascii="Calibri Light" w:eastAsia="Times New Roman" w:hAnsi="Calibri Light" w:cs="Calibri Light"/>
          <w:b/>
          <w:color w:val="002060"/>
          <w:sz w:val="22"/>
          <w:szCs w:val="22"/>
          <w:lang w:eastAsia="zh-CN"/>
        </w:rPr>
      </w:pPr>
      <w:r w:rsidRPr="007E4B27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 xml:space="preserve"> </w:t>
      </w:r>
      <w:r w:rsidR="007E4B27" w:rsidRPr="007E4B27">
        <w:rPr>
          <w:rFonts w:asciiTheme="majorHAnsi" w:hAnsiTheme="majorHAnsi" w:cstheme="majorHAnsi"/>
          <w:b/>
          <w:bCs/>
          <w:color w:val="002060"/>
          <w:sz w:val="22"/>
          <w:szCs w:val="22"/>
        </w:rPr>
        <w:t>U</w:t>
      </w:r>
      <w:r w:rsidR="001A2387" w:rsidRPr="007E4B27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sługa cateringowa w dniu </w:t>
      </w:r>
      <w:r w:rsidR="007E4B27" w:rsidRPr="007E4B27">
        <w:rPr>
          <w:rFonts w:asciiTheme="majorHAnsi" w:hAnsiTheme="majorHAnsi" w:cstheme="majorHAnsi"/>
          <w:b/>
          <w:bCs/>
          <w:color w:val="002060"/>
          <w:sz w:val="22"/>
          <w:szCs w:val="22"/>
        </w:rPr>
        <w:t>2.12.2022r. podczas Konferencji pt. „Działalność naukowa – niedoceniony czynnik rozwoju cywilizacyjnego Polski”</w:t>
      </w:r>
      <w:r w:rsidR="001A2387" w:rsidRPr="007E4B27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</w:t>
      </w:r>
      <w:r w:rsidR="001A2387">
        <w:rPr>
          <w:rFonts w:ascii="Calibri Light" w:eastAsia="Calibri" w:hAnsi="Calibri Light" w:cs="Calibri Light"/>
          <w:color w:val="002060"/>
          <w:sz w:val="22"/>
          <w:szCs w:val="22"/>
        </w:rPr>
        <w:t xml:space="preserve"> </w:t>
      </w:r>
      <w:r w:rsidR="001A2387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1A2387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ZP.U.M</w:t>
      </w:r>
      <w:r w:rsidR="007E4B2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R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.5</w:t>
      </w:r>
      <w:r w:rsidR="007E4B2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5</w:t>
      </w:r>
      <w:r w:rsidR="001A2387" w:rsidRPr="007E4B27">
        <w:rPr>
          <w:rFonts w:ascii="Calibri Light" w:eastAsia="Calibri" w:hAnsi="Calibri Light" w:cs="Calibri Light"/>
          <w:b/>
          <w:color w:val="002060"/>
          <w:sz w:val="22"/>
          <w:szCs w:val="22"/>
        </w:rPr>
        <w:t>.2022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0606C" w14:textId="77777777" w:rsidR="00AF35C3" w:rsidRDefault="00AF35C3">
      <w:r>
        <w:separator/>
      </w:r>
    </w:p>
  </w:endnote>
  <w:endnote w:type="continuationSeparator" w:id="0">
    <w:p w14:paraId="70C76452" w14:textId="77777777" w:rsidR="00AF35C3" w:rsidRDefault="00AF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AF35C3" w:rsidP="00487F43">
    <w:pPr>
      <w:pStyle w:val="Stopka"/>
      <w:ind w:right="360"/>
    </w:pPr>
  </w:p>
  <w:p w14:paraId="7126C01D" w14:textId="77777777" w:rsidR="00E645D4" w:rsidRDefault="00AF35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B08B" w14:textId="77777777" w:rsidR="00AF35C3" w:rsidRDefault="00AF35C3">
      <w:r>
        <w:separator/>
      </w:r>
    </w:p>
  </w:footnote>
  <w:footnote w:type="continuationSeparator" w:id="0">
    <w:p w14:paraId="09BFC6F2" w14:textId="77777777" w:rsidR="00AF35C3" w:rsidRDefault="00AF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3B6621"/>
    <w:rsid w:val="00411F44"/>
    <w:rsid w:val="004D17A7"/>
    <w:rsid w:val="00651E4A"/>
    <w:rsid w:val="007A7666"/>
    <w:rsid w:val="007E4B27"/>
    <w:rsid w:val="00A33673"/>
    <w:rsid w:val="00AF35C3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1305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8</cp:revision>
  <dcterms:created xsi:type="dcterms:W3CDTF">2022-08-05T08:55:00Z</dcterms:created>
  <dcterms:modified xsi:type="dcterms:W3CDTF">2022-10-20T07:44:00Z</dcterms:modified>
</cp:coreProperties>
</file>