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1947" w14:textId="5D92D64D" w:rsidR="00CF371E" w:rsidRDefault="00E74F63" w:rsidP="00E74F63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E74F6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Numer referencyjny: ZŚ.I.271.2024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                                                               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F1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6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CD160D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br/>
      </w: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22892A3D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w odpowiedzi na ogłoszenie o zamówieniu prowadzonym w trybie podstawowym na: </w:t>
      </w:r>
    </w:p>
    <w:p w14:paraId="0326361D" w14:textId="242802FF" w:rsidR="00CF371E" w:rsidRPr="00CF371E" w:rsidRDefault="00E74F63" w:rsidP="00CF371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pl-PL"/>
        </w:rPr>
      </w:pPr>
      <w:r w:rsidRPr="00E74F63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„Wyposażenie stacji uzdatniania wody na terenie Gminy Bierzwnik poprzez zakup szaf sterowniczych z montażem i podłączeniem do systemu monitoringu i wizualizacji GPRS”</w:t>
      </w:r>
    </w:p>
    <w:p w14:paraId="6BF6A2BE" w14:textId="77777777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14:paraId="6FCE334E" w14:textId="6B45A39C" w:rsidR="00CF371E" w:rsidRPr="00CF371E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</w:t>
      </w:r>
      <w:r w:rsidR="00E74F63">
        <w:rPr>
          <w:rFonts w:ascii="Arial" w:eastAsia="Times New Roman" w:hAnsi="Arial" w:cs="Arial"/>
          <w:kern w:val="0"/>
          <w:sz w:val="20"/>
          <w:szCs w:val="20"/>
          <w:lang w:eastAsia="pl-PL"/>
        </w:rPr>
        <w:t>ŚWIADCZAM/OŚWIADCZAMY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, że informacje zawarte w złożonym w przedmiotowym postępowaniu oświadczeniu</w:t>
      </w:r>
      <w:r w:rsidR="00E74F63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niepodleganiu wykluczeniu oraz spełnianiu warunków udziału w postępowaniu 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(</w:t>
      </w:r>
      <w:r w:rsidR="00E74F63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z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ałącznik nr </w:t>
      </w:r>
      <w:r w:rsidR="00D51ECD"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4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do SWZ),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zakresie niżej wskazanych podstaw wykluczenia z postępowania, pozostają aktualne, tj. </w:t>
      </w:r>
      <w:r w:rsidR="00E74F63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OŚWIADCZAM/OŚWIADCZAMY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, że nie podlegamy wykluczeniu z postępowania</w:t>
      </w:r>
      <w:r w:rsidR="00E74F63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udzielenie zamówienia publicznego na podstawie: </w:t>
      </w:r>
    </w:p>
    <w:p w14:paraId="549337D6" w14:textId="25031F9A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1</w:t>
      </w:r>
      <w:r w:rsidR="00F97F2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ustawy Prawo zamówień publicznych; </w:t>
      </w:r>
    </w:p>
    <w:p w14:paraId="2ED1FA5D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2 ustawy Prawo zamówień publicznych;</w:t>
      </w:r>
    </w:p>
    <w:p w14:paraId="487E91A9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3 ustawy Prawo zamówień publicznych;</w:t>
      </w:r>
    </w:p>
    <w:p w14:paraId="3AA6CBFF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4 ustawy Prawo zamówień publicznych;</w:t>
      </w:r>
    </w:p>
    <w:p w14:paraId="2BECDA0B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6 ustawy Prawo zamówień publicznych;</w:t>
      </w:r>
    </w:p>
    <w:p w14:paraId="12BED840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art. 109 ust. 1 pkt </w:t>
      </w:r>
      <w:r w:rsidR="0040645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4,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5, 7 ustawy Prawo zamówień publicznych. </w:t>
      </w:r>
    </w:p>
    <w:p w14:paraId="3E7AC593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6FA6655" w14:textId="673D0263" w:rsidR="00CF371E" w:rsidRPr="00CF371E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</w:t>
      </w:r>
      <w:r w:rsidR="00E74F63">
        <w:rPr>
          <w:rFonts w:ascii="Arial" w:eastAsia="Times New Roman" w:hAnsi="Arial" w:cs="Arial"/>
          <w:kern w:val="0"/>
          <w:sz w:val="20"/>
          <w:szCs w:val="20"/>
          <w:lang w:eastAsia="pl-PL"/>
        </w:rPr>
        <w:t>ŚWIADCZAM/OŚWIADCZAMY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, że aktualne pozostają także informacje dotyczące braku przesłanek wykluczenia o jakich mowa w ustawie z dnia 13 kwietnia 2022 r. o szczególnych rozwiązaniach</w:t>
      </w:r>
      <w:r w:rsidR="00E74F63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w zakresie przeciwdziałania wspieraniu agresji na Ukrainę oraz służących ochronie bezpieczeństwa narodowego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t. j.: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Dz.U.202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3 r., poz. 1497 ze zm.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) w zakresie podstaw wykluczenia z postępowania wskazanych w art. 7 ust. 1 przywołanej ustawy.</w:t>
      </w:r>
    </w:p>
    <w:p w14:paraId="4F347AC2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B5640F1" w14:textId="77777777" w:rsid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>*przekreślić gdy nie dotyczy</w:t>
      </w:r>
    </w:p>
    <w:p w14:paraId="27061693" w14:textId="77777777" w:rsidR="00CF371E" w:rsidRPr="00CF371E" w:rsidRDefault="00CF371E" w:rsidP="00E74F63">
      <w:pPr>
        <w:tabs>
          <w:tab w:val="left" w:pos="540"/>
        </w:tabs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F9CC1A5" w14:textId="77777777" w:rsidR="00CF371E" w:rsidRPr="00CF371E" w:rsidRDefault="00CF371E" w:rsidP="00CF371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276D37BE" w14:textId="2A9185C1" w:rsidR="00CF371E" w:rsidRPr="00E74F63" w:rsidRDefault="00CF371E" w:rsidP="00E74F6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240047B8" w14:textId="77777777" w:rsidR="004858EA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sectPr w:rsidR="004858EA" w:rsidRPr="00CF371E" w:rsidSect="00CB3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5C43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right"/>
      <w:rPr>
        <w:kern w:val="0"/>
      </w:rPr>
    </w:pPr>
    <w:bookmarkStart w:id="0" w:name="_Hlk148438210"/>
    <w:r w:rsidRPr="00CF371E">
      <w:rPr>
        <w:noProof/>
        <w:kern w:val="0"/>
        <w:lang w:eastAsia="pl-PL"/>
      </w:rPr>
      <w:drawing>
        <wp:anchor distT="0" distB="0" distL="114300" distR="114300" simplePos="0" relativeHeight="251659264" behindDoc="0" locked="0" layoutInCell="1" allowOverlap="1" wp14:anchorId="4E1288F0" wp14:editId="381C501B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371E">
      <w:rPr>
        <w:noProof/>
        <w:kern w:val="0"/>
        <w:lang w:eastAsia="pl-PL"/>
      </w:rPr>
      <w:drawing>
        <wp:inline distT="0" distB="0" distL="0" distR="0" wp14:anchorId="3139EB62" wp14:editId="1607E4B2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8D5619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</w:p>
  <w:p w14:paraId="212CDC2B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„Europejski Fundusz Rolny na rzecz Rozwoju Obszarów Wiejskich: Europa inwestująca w obszary wiejskie”. Zadanie</w:t>
    </w:r>
  </w:p>
  <w:p w14:paraId="5107245A" w14:textId="77777777" w:rsidR="00CF371E" w:rsidRPr="00CF371E" w:rsidRDefault="00CF371E" w:rsidP="00CF371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pn. „</w:t>
    </w:r>
    <w:r w:rsidRPr="00CF371E">
      <w:rPr>
        <w:b/>
        <w:bCs/>
        <w:i/>
        <w:iCs/>
        <w:kern w:val="0"/>
        <w:sz w:val="18"/>
        <w:szCs w:val="18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CF371E">
      <w:rPr>
        <w:kern w:val="0"/>
        <w:sz w:val="18"/>
        <w:szCs w:val="18"/>
      </w:rPr>
      <w:t>” objęte jest wnioskiem o przyznanie pomocy dla operacji typu  „</w:t>
    </w:r>
    <w:r w:rsidRPr="00CF371E">
      <w:rPr>
        <w:i/>
        <w:iCs/>
        <w:kern w:val="0"/>
        <w:sz w:val="18"/>
        <w:szCs w:val="18"/>
      </w:rPr>
      <w:t>Gospodarka wodno-ściekowa” w ramach poddziałania</w:t>
    </w:r>
    <w:r w:rsidRPr="00CF371E">
      <w:rPr>
        <w:kern w:val="0"/>
        <w:sz w:val="18"/>
        <w:szCs w:val="18"/>
      </w:rPr>
      <w:t xml:space="preserve"> „</w:t>
    </w:r>
    <w:r w:rsidRPr="00CF371E">
      <w:rPr>
        <w:i/>
        <w:iCs/>
        <w:kern w:val="0"/>
        <w:sz w:val="18"/>
        <w:szCs w:val="18"/>
      </w:rPr>
      <w:t>Wsparcie inwestycji związanych z tworzeniem, ulepszaniem lub rozbudową wszystkich rodzajów małej infrastruktury, w tym inwestycji w energię odnawialną i w oszczędzanie energii</w:t>
    </w:r>
    <w:r w:rsidRPr="00CF371E">
      <w:rPr>
        <w:kern w:val="0"/>
        <w:sz w:val="18"/>
        <w:szCs w:val="18"/>
      </w:rPr>
      <w:t>” objętego Programem Rozwoju Obszarów Wiejskich na lata 2014–2020.</w:t>
    </w:r>
    <w:bookmarkEnd w:id="0"/>
  </w:p>
  <w:p w14:paraId="1A0A7C85" w14:textId="77777777" w:rsidR="00CF371E" w:rsidRDefault="00CF3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030E8"/>
    <w:rsid w:val="00063686"/>
    <w:rsid w:val="000D4FFC"/>
    <w:rsid w:val="000E5BBB"/>
    <w:rsid w:val="002D4483"/>
    <w:rsid w:val="00406456"/>
    <w:rsid w:val="004858EA"/>
    <w:rsid w:val="005C12E1"/>
    <w:rsid w:val="006B1483"/>
    <w:rsid w:val="00B631CE"/>
    <w:rsid w:val="00CB35DD"/>
    <w:rsid w:val="00CF371E"/>
    <w:rsid w:val="00D51ECD"/>
    <w:rsid w:val="00E74F63"/>
    <w:rsid w:val="00F1700D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2024-02-06T09:45:00Z</dcterms:created>
  <dcterms:modified xsi:type="dcterms:W3CDTF">2024-02-08T09:11:00Z</dcterms:modified>
</cp:coreProperties>
</file>