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11F52086"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8708BF">
        <w:rPr>
          <w:rFonts w:asciiTheme="majorHAnsi" w:eastAsiaTheme="majorEastAsia" w:hAnsiTheme="majorHAnsi" w:cstheme="majorBidi"/>
          <w:caps/>
          <w:spacing w:val="20"/>
          <w:lang w:eastAsia="en-US"/>
        </w:rPr>
        <w:t>4</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05859AFC" w14:textId="7EAABCC1" w:rsidR="008708BF" w:rsidRPr="00CD3CA4" w:rsidRDefault="008708BF" w:rsidP="008708BF">
      <w:pPr>
        <w:spacing w:line="360" w:lineRule="auto"/>
        <w:jc w:val="center"/>
        <w:rPr>
          <w:rFonts w:asciiTheme="majorHAnsi" w:hAnsiTheme="majorHAnsi"/>
          <w:b/>
          <w:bCs/>
          <w:sz w:val="28"/>
          <w:szCs w:val="28"/>
        </w:rPr>
      </w:pPr>
      <w:r w:rsidRPr="00CD3CA4">
        <w:rPr>
          <w:rFonts w:asciiTheme="majorHAnsi" w:hAnsiTheme="majorHAnsi"/>
          <w:b/>
          <w:bCs/>
          <w:sz w:val="28"/>
          <w:szCs w:val="28"/>
        </w:rPr>
        <w:t xml:space="preserve">„ Zorganizowanie i prowadzenie Punktu Selektywnej Zbiórki </w:t>
      </w:r>
      <w:r w:rsidRPr="00CD3CA4">
        <w:rPr>
          <w:rFonts w:asciiTheme="majorHAnsi" w:hAnsiTheme="majorHAnsi"/>
          <w:b/>
          <w:bCs/>
          <w:sz w:val="28"/>
          <w:szCs w:val="28"/>
        </w:rPr>
        <w:br/>
        <w:t>Odpadów Komunalnych dla mieszkańców Gminy Przykona</w:t>
      </w:r>
    </w:p>
    <w:p w14:paraId="71976BF1" w14:textId="77777777" w:rsidR="008708BF" w:rsidRPr="00CD3CA4" w:rsidRDefault="008708BF" w:rsidP="008708BF">
      <w:pPr>
        <w:spacing w:line="360" w:lineRule="auto"/>
        <w:jc w:val="center"/>
        <w:rPr>
          <w:rFonts w:asciiTheme="majorHAnsi" w:hAnsiTheme="majorHAnsi"/>
          <w:sz w:val="28"/>
          <w:szCs w:val="28"/>
        </w:rPr>
      </w:pPr>
      <w:r w:rsidRPr="00CD3CA4">
        <w:rPr>
          <w:rFonts w:asciiTheme="majorHAnsi" w:hAnsiTheme="majorHAnsi"/>
          <w:b/>
          <w:bCs/>
          <w:sz w:val="28"/>
          <w:szCs w:val="28"/>
        </w:rPr>
        <w:t>w okresie od 01.07.2024 r. do 30.06.2025 r.  „</w:t>
      </w:r>
    </w:p>
    <w:p w14:paraId="7A6EAE8B" w14:textId="77777777" w:rsidR="00773D17" w:rsidRPr="008708BF" w:rsidRDefault="00773D17" w:rsidP="00AB0104">
      <w:pPr>
        <w:rPr>
          <w:rFonts w:asciiTheme="majorHAnsi" w:eastAsiaTheme="majorEastAsia" w:hAnsiTheme="majorHAnsi" w:cs="Arial"/>
          <w:b/>
          <w:color w:val="FF0000"/>
          <w:sz w:val="28"/>
          <w:szCs w:val="28"/>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22130BB6" w14:textId="1C1F6525" w:rsidR="009421CB" w:rsidRPr="00437D55" w:rsidRDefault="00120534" w:rsidP="00437D55">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7BDA5E1" w:rsidR="0008637B" w:rsidRPr="00836063"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836063">
        <w:rPr>
          <w:rFonts w:asciiTheme="majorHAnsi" w:eastAsiaTheme="majorEastAsia" w:hAnsiTheme="majorHAnsi" w:cs="Arial"/>
          <w:i/>
          <w:lang w:eastAsia="en-US"/>
        </w:rPr>
        <w:t xml:space="preserve">- </w:t>
      </w:r>
      <w:r w:rsidR="00836063" w:rsidRPr="00836063">
        <w:rPr>
          <w:rFonts w:asciiTheme="majorHAnsi" w:eastAsiaTheme="majorEastAsia" w:hAnsiTheme="majorHAnsi" w:cs="Arial"/>
          <w:b/>
          <w:bCs/>
          <w:i/>
          <w:lang w:eastAsia="en-US"/>
        </w:rPr>
        <w:t>Mirosław Broniszewski</w:t>
      </w:r>
      <w:r w:rsidR="00136641" w:rsidRPr="00836063">
        <w:rPr>
          <w:rFonts w:asciiTheme="majorHAnsi" w:eastAsiaTheme="majorEastAsia" w:hAnsiTheme="majorHAnsi" w:cs="Arial"/>
          <w:b/>
          <w:bCs/>
          <w:i/>
          <w:lang w:eastAsia="en-US"/>
        </w:rPr>
        <w:t xml:space="preserve"> </w:t>
      </w:r>
      <w:r w:rsidR="002C20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w:t>
      </w:r>
      <w:r w:rsidR="001366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Wój</w:t>
      </w:r>
      <w:r w:rsidR="0014256D" w:rsidRPr="00836063">
        <w:rPr>
          <w:rFonts w:asciiTheme="majorHAnsi" w:eastAsiaTheme="majorEastAsia" w:hAnsiTheme="majorHAnsi" w:cs="Arial"/>
          <w:b/>
          <w:bCs/>
          <w:i/>
          <w:lang w:eastAsia="en-US"/>
        </w:rPr>
        <w:t>t</w:t>
      </w:r>
      <w:r w:rsidR="00836063"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Gminy </w:t>
      </w:r>
      <w:r w:rsidR="00836063" w:rsidRPr="00836063">
        <w:rPr>
          <w:rFonts w:asciiTheme="majorHAnsi" w:eastAsiaTheme="majorEastAsia" w:hAnsiTheme="majorHAnsi" w:cs="Arial"/>
          <w:b/>
          <w:bCs/>
          <w:i/>
          <w:lang w:eastAsia="en-US"/>
        </w:rPr>
        <w:t xml:space="preserve"> </w:t>
      </w:r>
      <w:r w:rsidR="0008637B" w:rsidRPr="00836063">
        <w:rPr>
          <w:rStyle w:val="Domylnaczcionkaakapitu1"/>
          <w:rFonts w:asciiTheme="majorHAnsi" w:hAnsiTheme="majorHAnsi"/>
          <w:b/>
          <w:i/>
        </w:rPr>
        <w:t xml:space="preserve">Przykona </w:t>
      </w:r>
      <w:r w:rsidR="0008637B" w:rsidRPr="00836063">
        <w:rPr>
          <w:rStyle w:val="Domylnaczcionkaakapitu1"/>
          <w:rFonts w:asciiTheme="majorHAnsi" w:hAnsiTheme="majorHAnsi"/>
          <w:bCs/>
          <w:i/>
        </w:rPr>
        <w:t xml:space="preserve"> </w:t>
      </w:r>
    </w:p>
    <w:p w14:paraId="52947FA1" w14:textId="77777777" w:rsidR="00902D55" w:rsidRPr="00836063"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75BF9DFB"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8708BF">
        <w:rPr>
          <w:rFonts w:asciiTheme="majorHAnsi" w:eastAsiaTheme="majorEastAsia" w:hAnsiTheme="majorHAnsi" w:cs="Arial"/>
          <w:lang w:eastAsia="en-US"/>
        </w:rPr>
        <w:t>4</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1"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1"/>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784B1BD1" w:rsidR="001260E3" w:rsidRPr="00437D55" w:rsidRDefault="0014256D" w:rsidP="001260E3">
      <w:pPr>
        <w:spacing w:after="200" w:line="252" w:lineRule="auto"/>
        <w:contextualSpacing/>
        <w:jc w:val="both"/>
        <w:rPr>
          <w:rFonts w:asciiTheme="majorHAnsi" w:hAnsiTheme="majorHAnsi"/>
          <w:strike/>
          <w:color w:val="FF0000"/>
        </w:rPr>
      </w:pPr>
      <w:r>
        <w:rPr>
          <w:rFonts w:asciiTheme="majorHAnsi" w:eastAsiaTheme="majorEastAsia" w:hAnsiTheme="majorHAnsi" w:cstheme="majorBidi"/>
          <w:bCs/>
          <w:lang w:eastAsia="en-US"/>
        </w:rPr>
        <w:t>P</w:t>
      </w:r>
      <w:r w:rsidRPr="00583640">
        <w:rPr>
          <w:rFonts w:asciiTheme="majorHAnsi" w:hAnsiTheme="majorHAnsi"/>
        </w:rPr>
        <w:t>odział zamówienia na części jest nieuzasadniony</w:t>
      </w:r>
      <w:r w:rsidR="008708BF">
        <w:rPr>
          <w:rFonts w:asciiTheme="majorHAnsi" w:hAnsiTheme="majorHAnsi"/>
        </w:rPr>
        <w:t>.</w:t>
      </w:r>
    </w:p>
    <w:p w14:paraId="39EA0510" w14:textId="74772B9D"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lastRenderedPageBreak/>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w:t>
      </w:r>
      <w:r w:rsidRPr="00634A35">
        <w:rPr>
          <w:rFonts w:asciiTheme="majorHAnsi" w:hAnsiTheme="majorHAnsi"/>
        </w:rPr>
        <w:lastRenderedPageBreak/>
        <w:t>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3402F998" w14:textId="59C37F0D" w:rsidR="00437D55" w:rsidRPr="00437D55" w:rsidRDefault="00FE361A" w:rsidP="00437D55">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6B32A89" w14:textId="1AB65A29" w:rsidR="00457CA8" w:rsidRPr="00457CA8" w:rsidRDefault="00437D55" w:rsidP="00457CA8">
      <w:pPr>
        <w:pStyle w:val="Akapitzlist"/>
        <w:numPr>
          <w:ilvl w:val="3"/>
          <w:numId w:val="1"/>
        </w:numPr>
        <w:ind w:left="284" w:hanging="284"/>
        <w:rPr>
          <w:rFonts w:ascii="Cambria" w:hAnsi="Cambria"/>
        </w:rPr>
      </w:pPr>
      <w:r w:rsidRPr="00457CA8">
        <w:rPr>
          <w:rFonts w:asciiTheme="majorHAnsi" w:hAnsiTheme="majorHAnsi" w:cs="BookmanOldStyle"/>
        </w:rPr>
        <w:t xml:space="preserve">Przedmiotem powyższego zamówienia jest realizacja zadania pn. </w:t>
      </w:r>
      <w:bookmarkStart w:id="2" w:name="_Hlk62219153"/>
      <w:r w:rsidR="00457CA8" w:rsidRPr="00457CA8">
        <w:rPr>
          <w:rFonts w:ascii="Cambria" w:hAnsi="Cambria"/>
          <w:b/>
          <w:bCs/>
        </w:rPr>
        <w:t xml:space="preserve">„ </w:t>
      </w:r>
      <w:r w:rsidR="00457CA8" w:rsidRPr="00457CA8">
        <w:rPr>
          <w:rFonts w:ascii="Cambria" w:hAnsi="Cambria"/>
        </w:rPr>
        <w:t>Zorganizowanie i prowadzenie Punktu Selektywnej Zbiórki Odpadów Komunalnych dla mieszkańców Gminy Przykona</w:t>
      </w:r>
      <w:r w:rsidR="00457CA8">
        <w:rPr>
          <w:rFonts w:ascii="Cambria" w:hAnsi="Cambria"/>
        </w:rPr>
        <w:t xml:space="preserve"> </w:t>
      </w:r>
      <w:r w:rsidR="00457CA8" w:rsidRPr="00457CA8">
        <w:rPr>
          <w:rFonts w:ascii="Cambria" w:hAnsi="Cambria"/>
        </w:rPr>
        <w:t>w okresie od 01.07.2024 r. do 30.06.2025 r.  „</w:t>
      </w:r>
    </w:p>
    <w:p w14:paraId="25D57DCF" w14:textId="67CA8E6A" w:rsidR="00851D56" w:rsidRPr="00457CA8" w:rsidRDefault="00D71E0C" w:rsidP="00457CA8">
      <w:pPr>
        <w:pStyle w:val="Default"/>
        <w:numPr>
          <w:ilvl w:val="3"/>
          <w:numId w:val="1"/>
        </w:numPr>
        <w:ind w:left="284" w:hanging="284"/>
        <w:jc w:val="both"/>
        <w:rPr>
          <w:rFonts w:asciiTheme="majorHAnsi" w:hAnsiTheme="majorHAnsi"/>
          <w:bCs/>
          <w:color w:val="auto"/>
        </w:rPr>
      </w:pPr>
      <w:r w:rsidRPr="00457CA8">
        <w:rPr>
          <w:rFonts w:asciiTheme="majorHAnsi" w:eastAsiaTheme="majorEastAsia" w:hAnsiTheme="majorHAnsi" w:cstheme="majorBidi"/>
          <w:bCs/>
          <w:color w:val="auto"/>
          <w:lang w:eastAsia="en-US"/>
        </w:rPr>
        <w:t>Szczegółowy opis przedmiotu zamówienia</w:t>
      </w:r>
      <w:r w:rsidR="006D6456" w:rsidRPr="00457CA8">
        <w:rPr>
          <w:rFonts w:asciiTheme="majorHAnsi" w:eastAsiaTheme="majorEastAsia" w:hAnsiTheme="majorHAnsi" w:cstheme="majorBidi"/>
          <w:bCs/>
          <w:color w:val="auto"/>
          <w:lang w:eastAsia="en-US"/>
        </w:rPr>
        <w:t xml:space="preserve"> oraz  </w:t>
      </w:r>
      <w:r w:rsidR="00851D56" w:rsidRPr="00457CA8">
        <w:rPr>
          <w:rFonts w:asciiTheme="majorHAnsi" w:eastAsiaTheme="majorEastAsia" w:hAnsiTheme="majorHAnsi" w:cstheme="majorBidi"/>
          <w:bCs/>
          <w:lang w:eastAsia="en-US"/>
        </w:rPr>
        <w:t xml:space="preserve">opis wymagań zamawiającego w zakresie realizacji usługi </w:t>
      </w:r>
      <w:r w:rsidRPr="00457CA8">
        <w:rPr>
          <w:rFonts w:asciiTheme="majorHAnsi" w:eastAsiaTheme="majorEastAsia" w:hAnsiTheme="majorHAnsi" w:cstheme="majorBidi"/>
          <w:bCs/>
          <w:color w:val="auto"/>
          <w:lang w:eastAsia="en-US"/>
        </w:rPr>
        <w:t>określają</w:t>
      </w:r>
      <w:bookmarkEnd w:id="2"/>
      <w:r w:rsidR="00136641" w:rsidRPr="00457CA8">
        <w:rPr>
          <w:rFonts w:asciiTheme="majorHAnsi" w:eastAsiaTheme="majorEastAsia" w:hAnsiTheme="majorHAnsi" w:cstheme="majorBidi"/>
          <w:bCs/>
          <w:color w:val="auto"/>
          <w:lang w:eastAsia="en-US"/>
        </w:rPr>
        <w:t>:</w:t>
      </w:r>
      <w:r w:rsidR="002C2041" w:rsidRPr="00457CA8">
        <w:rPr>
          <w:rFonts w:asciiTheme="majorHAnsi" w:hAnsiTheme="majorHAnsi"/>
          <w:bCs/>
          <w:color w:val="auto"/>
        </w:rPr>
        <w:t xml:space="preserve"> </w:t>
      </w:r>
    </w:p>
    <w:p w14:paraId="19897F8B" w14:textId="77777777" w:rsidR="00851D56" w:rsidRPr="00851D56" w:rsidRDefault="00851D56" w:rsidP="00851D56">
      <w:pPr>
        <w:pStyle w:val="Default"/>
        <w:ind w:left="426" w:hanging="142"/>
        <w:jc w:val="both"/>
        <w:rPr>
          <w:rFonts w:asciiTheme="majorHAnsi" w:hAnsiTheme="majorHAnsi"/>
          <w:b/>
          <w:bCs/>
        </w:rPr>
      </w:pPr>
      <w:r>
        <w:rPr>
          <w:rFonts w:asciiTheme="majorHAnsi" w:hAnsiTheme="majorHAnsi"/>
          <w:bCs/>
          <w:color w:val="auto"/>
        </w:rPr>
        <w:t xml:space="preserve">– Szczegółowy opis przedmiotu zamówienia  stanowiący załącznik nr 1 do SWZ </w:t>
      </w:r>
    </w:p>
    <w:p w14:paraId="0B897F2C" w14:textId="76EDAD88" w:rsidR="00AA4F20" w:rsidRPr="00851D56" w:rsidRDefault="00851D56" w:rsidP="00851D56">
      <w:pPr>
        <w:pStyle w:val="Default"/>
        <w:ind w:left="426" w:hanging="142"/>
        <w:jc w:val="both"/>
        <w:rPr>
          <w:rFonts w:asciiTheme="majorHAnsi" w:hAnsiTheme="majorHAnsi"/>
          <w:b/>
          <w:bCs/>
        </w:rPr>
      </w:pPr>
      <w:r>
        <w:rPr>
          <w:rFonts w:asciiTheme="majorHAnsi" w:hAnsiTheme="majorHAnsi"/>
          <w:bCs/>
          <w:color w:val="auto"/>
        </w:rPr>
        <w:t>-</w:t>
      </w:r>
      <w:r>
        <w:rPr>
          <w:rFonts w:asciiTheme="majorHAnsi" w:hAnsiTheme="majorHAnsi"/>
          <w:bCs/>
          <w:color w:val="auto"/>
        </w:rPr>
        <w:tab/>
      </w:r>
      <w:r>
        <w:rPr>
          <w:rFonts w:asciiTheme="majorHAnsi" w:eastAsiaTheme="majorEastAsia" w:hAnsiTheme="majorHAnsi" w:cstheme="majorBidi"/>
          <w:bCs/>
          <w:lang w:eastAsia="en-US"/>
        </w:rPr>
        <w:t>P</w:t>
      </w:r>
      <w:r w:rsidR="00A87478" w:rsidRPr="00851D56">
        <w:rPr>
          <w:rFonts w:asciiTheme="majorHAnsi" w:eastAsiaTheme="majorEastAsia" w:hAnsiTheme="majorHAnsi" w:cstheme="majorBidi"/>
          <w:bCs/>
          <w:lang w:eastAsia="en-US"/>
        </w:rPr>
        <w:t>rojektowane</w:t>
      </w:r>
      <w:r w:rsidR="00A87478" w:rsidRPr="00851D56">
        <w:rPr>
          <w:rFonts w:asciiTheme="majorHAnsi" w:eastAsiaTheme="majorEastAsia" w:hAnsiTheme="majorHAnsi" w:cstheme="majorBidi"/>
          <w:lang w:eastAsia="en-US"/>
        </w:rPr>
        <w:t xml:space="preserve"> postanowienia umowy</w:t>
      </w:r>
      <w:r w:rsidR="003B0A7D" w:rsidRPr="00851D56">
        <w:rPr>
          <w:rFonts w:asciiTheme="majorHAnsi" w:eastAsiaTheme="majorEastAsia" w:hAnsiTheme="majorHAnsi" w:cstheme="majorBidi"/>
          <w:lang w:eastAsia="en-US"/>
        </w:rPr>
        <w:t xml:space="preserve"> </w:t>
      </w:r>
      <w:r w:rsidR="005F4C2F" w:rsidRPr="00851D56">
        <w:rPr>
          <w:rFonts w:asciiTheme="majorHAnsi" w:hAnsiTheme="majorHAnsi"/>
        </w:rPr>
        <w:t>które zostaną wprowadzone do</w:t>
      </w:r>
      <w:r w:rsidR="00952B99" w:rsidRPr="00851D56">
        <w:rPr>
          <w:rFonts w:asciiTheme="majorHAnsi" w:hAnsiTheme="majorHAnsi"/>
        </w:rPr>
        <w:t xml:space="preserve"> umowy</w:t>
      </w:r>
      <w:r w:rsidR="00C33F0E" w:rsidRPr="00851D56">
        <w:rPr>
          <w:rFonts w:asciiTheme="majorHAnsi" w:hAnsiTheme="majorHAnsi"/>
        </w:rPr>
        <w:t>,</w:t>
      </w:r>
      <w:r w:rsidR="00952B99" w:rsidRPr="00851D56">
        <w:rPr>
          <w:rFonts w:asciiTheme="majorHAnsi" w:hAnsiTheme="majorHAnsi"/>
        </w:rPr>
        <w:t xml:space="preserve"> stanowiące załącznik nr </w:t>
      </w:r>
      <w:r w:rsidR="00CD4BE2">
        <w:rPr>
          <w:rFonts w:asciiTheme="majorHAnsi" w:hAnsiTheme="majorHAnsi"/>
        </w:rPr>
        <w:t>5</w:t>
      </w:r>
      <w:r w:rsidR="005F4C2F" w:rsidRPr="00851D56">
        <w:rPr>
          <w:rFonts w:asciiTheme="majorHAnsi" w:hAnsiTheme="majorHAnsi"/>
        </w:rPr>
        <w:t xml:space="preserve"> do SWZ.</w:t>
      </w:r>
    </w:p>
    <w:p w14:paraId="66A99E13" w14:textId="16FEB59B" w:rsidR="00B457B5" w:rsidRDefault="00851D56" w:rsidP="00851D56">
      <w:pPr>
        <w:spacing w:after="200"/>
        <w:ind w:left="284" w:hanging="284"/>
        <w:contextualSpacing/>
        <w:jc w:val="both"/>
        <w:rPr>
          <w:rFonts w:asciiTheme="majorHAnsi" w:hAnsiTheme="majorHAnsi"/>
        </w:rPr>
      </w:pPr>
      <w:r>
        <w:rPr>
          <w:rFonts w:asciiTheme="majorHAnsi" w:hAnsiTheme="majorHAnsi"/>
        </w:rPr>
        <w:t>3</w:t>
      </w:r>
      <w:r w:rsidR="008B796A" w:rsidRPr="0014256D">
        <w:rPr>
          <w:rFonts w:asciiTheme="majorHAnsi" w:hAnsiTheme="majorHAnsi"/>
        </w:rPr>
        <w:t xml:space="preserve">. </w:t>
      </w:r>
      <w:r>
        <w:rPr>
          <w:rFonts w:asciiTheme="majorHAnsi" w:hAnsiTheme="majorHAnsi"/>
        </w:rPr>
        <w:tab/>
      </w:r>
      <w:r w:rsidR="000F072B" w:rsidRPr="0014256D">
        <w:rPr>
          <w:rFonts w:asciiTheme="majorHAnsi" w:hAnsiTheme="majorHAnsi"/>
        </w:rPr>
        <w:t xml:space="preserve">Wspólny Słownik </w:t>
      </w:r>
      <w:r w:rsidR="00815063" w:rsidRPr="0014256D">
        <w:rPr>
          <w:rFonts w:asciiTheme="majorHAnsi" w:hAnsiTheme="majorHAnsi"/>
        </w:rPr>
        <w:t>Zamówienia :</w:t>
      </w:r>
    </w:p>
    <w:p w14:paraId="1A495A11" w14:textId="1BFF1144" w:rsidR="00060031" w:rsidRPr="00CD4BE2" w:rsidRDefault="00851D56" w:rsidP="00851D56">
      <w:pPr>
        <w:spacing w:after="200"/>
        <w:ind w:left="284" w:hanging="284"/>
        <w:contextualSpacing/>
        <w:jc w:val="both"/>
        <w:rPr>
          <w:rFonts w:asciiTheme="majorHAnsi" w:hAnsiTheme="majorHAnsi"/>
        </w:rPr>
      </w:pPr>
      <w:r w:rsidRPr="00CD4BE2">
        <w:rPr>
          <w:rFonts w:asciiTheme="majorHAnsi" w:hAnsiTheme="majorHAnsi"/>
        </w:rPr>
        <w:t xml:space="preserve">    </w:t>
      </w:r>
      <w:r w:rsidR="000D37E0" w:rsidRPr="00CD4BE2">
        <w:rPr>
          <w:rFonts w:asciiTheme="majorHAnsi" w:hAnsiTheme="majorHAnsi"/>
        </w:rPr>
        <w:t xml:space="preserve"> </w:t>
      </w:r>
      <w:r w:rsidRPr="00CD4BE2">
        <w:rPr>
          <w:rFonts w:asciiTheme="majorHAnsi" w:hAnsiTheme="majorHAnsi"/>
        </w:rPr>
        <w:t xml:space="preserve"> </w:t>
      </w:r>
      <w:r w:rsidR="00060031" w:rsidRPr="00CD4BE2">
        <w:rPr>
          <w:rFonts w:asciiTheme="majorHAnsi" w:hAnsiTheme="majorHAnsi"/>
        </w:rPr>
        <w:t xml:space="preserve">90511200 – 4 </w:t>
      </w:r>
      <w:r w:rsidR="000D37E0" w:rsidRPr="00CD4BE2">
        <w:rPr>
          <w:rFonts w:asciiTheme="majorHAnsi" w:hAnsiTheme="majorHAnsi"/>
        </w:rPr>
        <w:t xml:space="preserve"> U</w:t>
      </w:r>
      <w:r w:rsidR="00060031" w:rsidRPr="00CD4BE2">
        <w:rPr>
          <w:rFonts w:asciiTheme="majorHAnsi" w:hAnsiTheme="majorHAnsi"/>
        </w:rPr>
        <w:t xml:space="preserve">sługi gromadzenia odpadów pochodzących z gospodarstw domowych </w:t>
      </w:r>
    </w:p>
    <w:p w14:paraId="27C5BAEA" w14:textId="23462FE7" w:rsidR="00060031" w:rsidRPr="00CD4BE2" w:rsidRDefault="00060031" w:rsidP="00851D56">
      <w:pPr>
        <w:spacing w:after="200"/>
        <w:ind w:left="284" w:hanging="284"/>
        <w:contextualSpacing/>
        <w:jc w:val="both"/>
        <w:rPr>
          <w:rFonts w:asciiTheme="majorHAnsi" w:hAnsiTheme="majorHAnsi"/>
        </w:rPr>
      </w:pPr>
      <w:r w:rsidRPr="00CD4BE2">
        <w:rPr>
          <w:rFonts w:asciiTheme="majorHAnsi" w:hAnsiTheme="majorHAnsi"/>
        </w:rPr>
        <w:t xml:space="preserve">    </w:t>
      </w:r>
      <w:r w:rsidR="000D37E0" w:rsidRPr="00CD4BE2">
        <w:rPr>
          <w:rFonts w:asciiTheme="majorHAnsi" w:hAnsiTheme="majorHAnsi"/>
        </w:rPr>
        <w:t xml:space="preserve"> </w:t>
      </w:r>
      <w:r w:rsidRPr="00CD4BE2">
        <w:rPr>
          <w:rFonts w:asciiTheme="majorHAnsi" w:hAnsiTheme="majorHAnsi"/>
        </w:rPr>
        <w:t xml:space="preserve"> 90533000 – 2</w:t>
      </w:r>
      <w:r w:rsidR="000D37E0" w:rsidRPr="00CD4BE2">
        <w:rPr>
          <w:rFonts w:asciiTheme="majorHAnsi" w:hAnsiTheme="majorHAnsi"/>
        </w:rPr>
        <w:t xml:space="preserve"> </w:t>
      </w:r>
      <w:r w:rsidRPr="00CD4BE2">
        <w:rPr>
          <w:rFonts w:asciiTheme="majorHAnsi" w:hAnsiTheme="majorHAnsi"/>
        </w:rPr>
        <w:t xml:space="preserve"> Usługi gospodarki odpadami </w:t>
      </w:r>
    </w:p>
    <w:p w14:paraId="73FA048C" w14:textId="60827BD2" w:rsidR="00851D56" w:rsidRPr="000D37E0" w:rsidRDefault="000D37E0" w:rsidP="00851D56">
      <w:pPr>
        <w:spacing w:after="200"/>
        <w:ind w:left="284" w:hanging="284"/>
        <w:contextualSpacing/>
        <w:jc w:val="both"/>
        <w:rPr>
          <w:rFonts w:asciiTheme="majorHAnsi" w:hAnsiTheme="majorHAnsi"/>
        </w:rPr>
      </w:pPr>
      <w:r w:rsidRPr="000D37E0">
        <w:rPr>
          <w:rFonts w:asciiTheme="majorHAnsi" w:hAnsiTheme="majorHAnsi"/>
          <w:color w:val="FF0000"/>
        </w:rPr>
        <w:t xml:space="preserve">     </w:t>
      </w:r>
      <w:r w:rsidR="00851D56" w:rsidRPr="000D37E0">
        <w:rPr>
          <w:rFonts w:asciiTheme="majorHAnsi" w:hAnsiTheme="majorHAnsi"/>
          <w:color w:val="FF0000"/>
        </w:rPr>
        <w:t xml:space="preserve"> </w:t>
      </w:r>
      <w:r w:rsidR="00851D56" w:rsidRPr="000D37E0">
        <w:rPr>
          <w:rFonts w:asciiTheme="majorHAnsi" w:hAnsiTheme="majorHAnsi"/>
        </w:rPr>
        <w:t xml:space="preserve">90500000 – 2   Usługi związane z odpadami </w:t>
      </w:r>
    </w:p>
    <w:p w14:paraId="0736F9D5" w14:textId="67FB1103" w:rsidR="00851D56" w:rsidRPr="000D37E0" w:rsidRDefault="00851D56" w:rsidP="00851D56">
      <w:pPr>
        <w:spacing w:after="200"/>
        <w:ind w:left="284" w:hanging="284"/>
        <w:contextualSpacing/>
        <w:jc w:val="both"/>
        <w:rPr>
          <w:rFonts w:asciiTheme="majorHAnsi" w:hAnsiTheme="majorHAnsi"/>
        </w:rPr>
      </w:pPr>
      <w:r w:rsidRPr="000D37E0">
        <w:rPr>
          <w:rFonts w:asciiTheme="majorHAnsi" w:hAnsiTheme="majorHAnsi"/>
        </w:rPr>
        <w:t xml:space="preserve">      90511000 – 2   Usługi wywozu odpadów</w:t>
      </w:r>
    </w:p>
    <w:p w14:paraId="650F453B" w14:textId="63684662" w:rsidR="000D37E0" w:rsidRPr="000D37E0" w:rsidRDefault="00851D56" w:rsidP="000D37E0">
      <w:pPr>
        <w:spacing w:after="200"/>
        <w:ind w:left="284" w:hanging="284"/>
        <w:contextualSpacing/>
        <w:jc w:val="both"/>
        <w:rPr>
          <w:rFonts w:asciiTheme="majorHAnsi" w:hAnsiTheme="majorHAnsi"/>
        </w:rPr>
      </w:pPr>
      <w:r w:rsidRPr="000D37E0">
        <w:rPr>
          <w:rFonts w:asciiTheme="majorHAnsi" w:hAnsiTheme="majorHAnsi"/>
        </w:rPr>
        <w:t xml:space="preserve">      90513100 – 7   Usługi wywozu odpadów pochodzących z gospodarstw domowych,</w:t>
      </w:r>
    </w:p>
    <w:p w14:paraId="6C36A4B4" w14:textId="63127FBF" w:rsidR="00851D56" w:rsidRPr="000D37E0" w:rsidRDefault="00851D56" w:rsidP="00851D56">
      <w:pPr>
        <w:spacing w:after="200"/>
        <w:ind w:left="284" w:hanging="284"/>
        <w:contextualSpacing/>
        <w:jc w:val="both"/>
        <w:rPr>
          <w:rFonts w:asciiTheme="majorHAnsi" w:hAnsiTheme="majorHAnsi"/>
        </w:rPr>
      </w:pPr>
      <w:r w:rsidRPr="000D37E0">
        <w:rPr>
          <w:rFonts w:asciiTheme="majorHAnsi" w:hAnsiTheme="majorHAnsi"/>
        </w:rPr>
        <w:t xml:space="preserve">      90512000 – 9   Usługi transportu odpadami </w:t>
      </w:r>
    </w:p>
    <w:p w14:paraId="174FA814" w14:textId="53E3A90D" w:rsidR="00DA267D" w:rsidRPr="0014256D" w:rsidRDefault="00851D56" w:rsidP="00B457B5">
      <w:pPr>
        <w:spacing w:after="200"/>
        <w:ind w:left="284" w:hanging="284"/>
        <w:contextualSpacing/>
        <w:jc w:val="both"/>
        <w:rPr>
          <w:rFonts w:asciiTheme="majorHAnsi" w:eastAsiaTheme="majorEastAsia" w:hAnsiTheme="majorHAnsi" w:cstheme="majorBidi"/>
          <w:lang w:eastAsia="en-US"/>
        </w:rPr>
      </w:pPr>
      <w:r w:rsidRPr="00060031">
        <w:rPr>
          <w:rFonts w:asciiTheme="majorHAnsi" w:eastAsiaTheme="majorEastAsia" w:hAnsiTheme="majorHAnsi" w:cstheme="majorBidi"/>
          <w:lang w:eastAsia="en-US"/>
        </w:rPr>
        <w:t>4</w:t>
      </w:r>
      <w:r w:rsidR="00EC2017" w:rsidRPr="00060031">
        <w:rPr>
          <w:rFonts w:asciiTheme="majorHAnsi" w:eastAsiaTheme="majorEastAsia" w:hAnsiTheme="majorHAnsi" w:cstheme="majorBidi"/>
          <w:lang w:eastAsia="en-US"/>
        </w:rPr>
        <w:t>.</w:t>
      </w:r>
      <w:r w:rsidR="0014256D" w:rsidRPr="00060031">
        <w:rPr>
          <w:rFonts w:asciiTheme="majorHAnsi" w:eastAsiaTheme="majorEastAsia" w:hAnsiTheme="majorHAnsi" w:cstheme="majorBidi"/>
          <w:lang w:eastAsia="en-US"/>
        </w:rPr>
        <w:tab/>
      </w:r>
      <w:r w:rsidR="00AA4F20" w:rsidRPr="00836063">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0BD40D2C"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r w:rsidR="00851D56">
        <w:rPr>
          <w:rFonts w:asciiTheme="majorHAnsi" w:hAnsiTheme="majorHAnsi" w:cstheme="majorBidi"/>
          <w:b/>
          <w:lang w:eastAsia="en-US"/>
        </w:rPr>
        <w:t>( jeżeli dotyczy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643E674D"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692866">
        <w:rPr>
          <w:rFonts w:asciiTheme="majorHAnsi" w:eastAsiaTheme="majorEastAsia" w:hAnsiTheme="majorHAnsi" w:cstheme="majorBidi"/>
          <w:b/>
          <w:bCs/>
          <w:color w:val="FF0000"/>
          <w:lang w:eastAsia="en-US"/>
        </w:rPr>
        <w:t xml:space="preserve">1 lipca 2024 r. do 30 czerwca 2025 r. </w:t>
      </w:r>
      <w:r w:rsidR="00195DBE">
        <w:rPr>
          <w:rFonts w:asciiTheme="majorHAnsi" w:eastAsiaTheme="majorEastAsia" w:hAnsiTheme="majorHAnsi" w:cstheme="majorBidi"/>
          <w:b/>
          <w:bCs/>
          <w:color w:val="FF0000"/>
          <w:lang w:eastAsia="en-US"/>
        </w:rPr>
        <w:t xml:space="preserve">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6CFCF0E0" w14:textId="135CBF14" w:rsidR="00FE5F9D" w:rsidRPr="00FE5F9D" w:rsidRDefault="002E2F67" w:rsidP="00FE5F9D">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0B56FC16" w:rsidR="00DB65A7" w:rsidRDefault="00202420" w:rsidP="00202420">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692866">
        <w:rPr>
          <w:rFonts w:asciiTheme="majorHAnsi" w:eastAsiaTheme="majorEastAsia" w:hAnsiTheme="majorHAnsi" w:cstheme="majorBidi"/>
          <w:lang w:eastAsia="en-US"/>
        </w:rPr>
        <w:t>Warunek ten zostanie spełniony jeżeli wykonawca:</w:t>
      </w:r>
    </w:p>
    <w:p w14:paraId="08C039B5" w14:textId="77777777" w:rsidR="00FE5F9D" w:rsidRPr="00A82EC7" w:rsidRDefault="00FE5F9D" w:rsidP="00202420">
      <w:pPr>
        <w:pStyle w:val="Default"/>
        <w:spacing w:after="27"/>
        <w:ind w:left="284" w:hanging="284"/>
        <w:jc w:val="both"/>
        <w:rPr>
          <w:rFonts w:asciiTheme="majorHAnsi" w:hAnsiTheme="majorHAnsi"/>
          <w:color w:val="auto"/>
        </w:rPr>
      </w:pPr>
      <w:r w:rsidRPr="00A82EC7">
        <w:rPr>
          <w:rFonts w:asciiTheme="majorHAnsi" w:hAnsiTheme="majorHAnsi"/>
          <w:color w:val="auto"/>
        </w:rPr>
        <w:t xml:space="preserve">a) </w:t>
      </w:r>
      <w:r w:rsidRPr="00A82EC7">
        <w:rPr>
          <w:rFonts w:asciiTheme="majorHAnsi" w:hAnsiTheme="majorHAnsi"/>
          <w:color w:val="auto"/>
        </w:rPr>
        <w:tab/>
        <w:t xml:space="preserve">jest wpisany do rejestru działalności regulowanej w zakresie odbierania odpadów komunalnych od właścicieli nieruchomości zgodnie z wymogami ustawy z dnia 13 września 1996 r. o utrzymaniu czystości i porządku w gminie (Dz. U. z 2020 r., poz. 1439 ze zm.); </w:t>
      </w:r>
    </w:p>
    <w:p w14:paraId="51728FCC" w14:textId="77777777" w:rsidR="00FE5F9D" w:rsidRPr="00A82EC7" w:rsidRDefault="00FE5F9D" w:rsidP="00202420">
      <w:pPr>
        <w:pStyle w:val="Default"/>
        <w:spacing w:after="27"/>
        <w:ind w:left="284" w:hanging="284"/>
        <w:jc w:val="both"/>
        <w:rPr>
          <w:rFonts w:asciiTheme="majorHAnsi" w:hAnsiTheme="majorHAnsi"/>
          <w:color w:val="auto"/>
        </w:rPr>
      </w:pPr>
      <w:r w:rsidRPr="00A82EC7">
        <w:rPr>
          <w:rFonts w:asciiTheme="majorHAnsi" w:hAnsiTheme="majorHAnsi"/>
          <w:color w:val="auto"/>
        </w:rPr>
        <w:t>b)</w:t>
      </w:r>
      <w:r w:rsidRPr="00A82EC7">
        <w:rPr>
          <w:rFonts w:asciiTheme="majorHAnsi" w:hAnsiTheme="majorHAnsi"/>
          <w:color w:val="auto"/>
        </w:rPr>
        <w:tab/>
        <w:t xml:space="preserve">jest wpisany do rejestru podmiotów zbierających zużyty sprzęt elektryczny i elektroniczny prowadzony przez Głównego Inspektora Ochrony </w:t>
      </w:r>
      <w:bookmarkStart w:id="3" w:name="_Hlk68368713"/>
      <w:r w:rsidRPr="00A82EC7">
        <w:rPr>
          <w:rFonts w:asciiTheme="majorHAnsi" w:hAnsiTheme="majorHAnsi"/>
          <w:color w:val="auto"/>
        </w:rPr>
        <w:t xml:space="preserve">Środowiska zgodnie z </w:t>
      </w:r>
      <w:r w:rsidRPr="00A82EC7">
        <w:rPr>
          <w:rFonts w:asciiTheme="majorHAnsi" w:hAnsiTheme="majorHAnsi"/>
          <w:color w:val="auto"/>
        </w:rPr>
        <w:lastRenderedPageBreak/>
        <w:t xml:space="preserve">ustawą z dnia 11 września 2015 r. o zużytym sprzęcie elektrycznym i elektronicznym (Dz. U. z 2020 r. poz. 1893); </w:t>
      </w:r>
    </w:p>
    <w:bookmarkEnd w:id="3"/>
    <w:p w14:paraId="3303640B" w14:textId="77777777" w:rsidR="00FE5F9D" w:rsidRPr="000D53A2" w:rsidRDefault="00FE5F9D" w:rsidP="00202420">
      <w:pPr>
        <w:pStyle w:val="Default"/>
        <w:spacing w:after="27"/>
        <w:ind w:left="284" w:hanging="284"/>
        <w:jc w:val="both"/>
        <w:rPr>
          <w:rFonts w:asciiTheme="majorHAnsi" w:hAnsiTheme="majorHAnsi"/>
          <w:color w:val="auto"/>
        </w:rPr>
      </w:pPr>
      <w:r w:rsidRPr="000D53A2">
        <w:rPr>
          <w:rFonts w:asciiTheme="majorHAnsi" w:hAnsiTheme="majorHAnsi"/>
          <w:color w:val="auto"/>
        </w:rPr>
        <w:t xml:space="preserve">c) </w:t>
      </w:r>
      <w:r w:rsidRPr="000D53A2">
        <w:rPr>
          <w:rFonts w:asciiTheme="majorHAnsi" w:hAnsiTheme="majorHAnsi"/>
          <w:color w:val="auto"/>
        </w:rPr>
        <w:tab/>
        <w:t xml:space="preserve">posiada zezwolenie na zbieranie odpadów zgodnie z ustawą z dnia 14 grudnia 2012 r. o odpadach (Dz.U. z 2020 r. poz. 797 ze zm.);  </w:t>
      </w:r>
    </w:p>
    <w:p w14:paraId="2421D928" w14:textId="77777777" w:rsidR="00FE5F9D" w:rsidRPr="000D53A2" w:rsidRDefault="00FE5F9D" w:rsidP="00202420">
      <w:pPr>
        <w:pStyle w:val="Default"/>
        <w:spacing w:after="27"/>
        <w:ind w:left="284" w:hanging="284"/>
        <w:jc w:val="both"/>
        <w:rPr>
          <w:rFonts w:asciiTheme="majorHAnsi" w:hAnsiTheme="majorHAnsi"/>
          <w:color w:val="auto"/>
        </w:rPr>
      </w:pPr>
      <w:r w:rsidRPr="000D53A2">
        <w:rPr>
          <w:rFonts w:asciiTheme="majorHAnsi" w:hAnsiTheme="majorHAnsi"/>
          <w:color w:val="auto"/>
        </w:rPr>
        <w:t xml:space="preserve">d) </w:t>
      </w:r>
      <w:r w:rsidRPr="000D53A2">
        <w:rPr>
          <w:rFonts w:asciiTheme="majorHAnsi" w:hAnsiTheme="majorHAnsi"/>
          <w:color w:val="auto"/>
        </w:rPr>
        <w:tab/>
        <w:t xml:space="preserve">posiada uprawnienie do prowadzenia działalności w zakresie transportu odpadami tj. wpis do rejestru podmiotów wprowadzających produkty, produkty w opakowaniach i gospodarujących odpadami, o którym mowa w art. 49 ustawy o odpadach z dnia 14 grudnia 2012 r. (Dz.U. z 2020 r. poz. 797 ze zm.), prowadzonego przez właściwego marszałka województwa. </w:t>
      </w:r>
    </w:p>
    <w:p w14:paraId="4194A13B" w14:textId="77777777" w:rsidR="00FE5F9D" w:rsidRPr="000D53A2" w:rsidRDefault="00FE5F9D" w:rsidP="00202420">
      <w:pPr>
        <w:pStyle w:val="Default"/>
        <w:spacing w:after="27"/>
        <w:ind w:left="284" w:hanging="284"/>
        <w:jc w:val="both"/>
        <w:rPr>
          <w:rFonts w:asciiTheme="majorHAnsi" w:hAnsiTheme="majorHAnsi"/>
          <w:color w:val="auto"/>
        </w:rPr>
      </w:pPr>
      <w:r w:rsidRPr="000D53A2">
        <w:rPr>
          <w:rFonts w:asciiTheme="majorHAnsi" w:hAnsiTheme="majorHAnsi"/>
          <w:color w:val="auto"/>
        </w:rPr>
        <w:t>e)</w:t>
      </w:r>
      <w:r w:rsidRPr="000D53A2">
        <w:rPr>
          <w:rFonts w:asciiTheme="majorHAnsi" w:hAnsiTheme="majorHAnsi"/>
          <w:color w:val="auto"/>
        </w:rPr>
        <w:tab/>
        <w:t xml:space="preserve">jest wpisany do Bazy danych o produktach i opakowaniach i gospodarce odpadami (BDO) w zakresie podmiotów zbierających zużyty sprzęt elektryczny i elektroniczny; </w:t>
      </w:r>
    </w:p>
    <w:p w14:paraId="7DFA3C22" w14:textId="77777777" w:rsidR="00FE5F9D" w:rsidRPr="000D53A2" w:rsidRDefault="00FE5F9D" w:rsidP="00202420">
      <w:pPr>
        <w:pStyle w:val="Default"/>
        <w:ind w:left="284" w:hanging="284"/>
        <w:jc w:val="both"/>
        <w:rPr>
          <w:rFonts w:asciiTheme="majorHAnsi" w:hAnsiTheme="majorHAnsi"/>
          <w:color w:val="auto"/>
        </w:rPr>
      </w:pPr>
      <w:r w:rsidRPr="000D53A2">
        <w:rPr>
          <w:rFonts w:asciiTheme="majorHAnsi" w:hAnsiTheme="majorHAnsi"/>
          <w:color w:val="auto"/>
        </w:rPr>
        <w:t xml:space="preserve">f) </w:t>
      </w:r>
      <w:r w:rsidRPr="000D53A2">
        <w:rPr>
          <w:rFonts w:asciiTheme="majorHAnsi" w:hAnsiTheme="majorHAnsi"/>
          <w:color w:val="auto"/>
        </w:rPr>
        <w:tab/>
        <w:t xml:space="preserve">jest wpisany do Bazy danych o produktach i opakowaniach i gospodarce odpadami (BDO) w zakresie transportu odpadami </w:t>
      </w:r>
    </w:p>
    <w:p w14:paraId="03E1CD2E" w14:textId="77777777" w:rsidR="00FE5F9D" w:rsidRPr="003E1ACC" w:rsidRDefault="00FE5F9D" w:rsidP="00202420">
      <w:pPr>
        <w:shd w:val="clear" w:color="auto" w:fill="FFFFFF"/>
        <w:ind w:left="284" w:hanging="284"/>
        <w:jc w:val="both"/>
        <w:rPr>
          <w:rFonts w:asciiTheme="majorHAnsi" w:eastAsiaTheme="majorEastAsia" w:hAnsiTheme="majorHAnsi" w:cstheme="majorBidi"/>
          <w:i/>
          <w:lang w:eastAsia="en-US"/>
        </w:rPr>
      </w:pPr>
    </w:p>
    <w:p w14:paraId="088915B0" w14:textId="77777777" w:rsidR="00FE5F9D" w:rsidRPr="009E3D68" w:rsidRDefault="00FE5F9D" w:rsidP="00FE5F9D">
      <w:pPr>
        <w:shd w:val="clear" w:color="auto" w:fill="FFFFFF"/>
        <w:ind w:firstLine="426"/>
        <w:jc w:val="both"/>
        <w:rPr>
          <w:rFonts w:asciiTheme="majorHAnsi" w:eastAsiaTheme="majorEastAsia" w:hAnsiTheme="majorHAnsi" w:cstheme="majorBidi"/>
          <w:i/>
          <w:lang w:eastAsia="en-US"/>
        </w:rPr>
      </w:pPr>
      <w:r w:rsidRPr="009E3D68">
        <w:rPr>
          <w:rFonts w:asciiTheme="majorHAnsi" w:eastAsiaTheme="majorEastAsia" w:hAnsiTheme="majorHAnsi" w:cstheme="majorBidi"/>
          <w:i/>
          <w:lang w:eastAsia="en-US"/>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180F06AA" w14:textId="77777777" w:rsidR="00896A57" w:rsidRPr="00692866" w:rsidRDefault="00896A57" w:rsidP="00896A57">
      <w:pPr>
        <w:shd w:val="clear" w:color="auto" w:fill="FFFFFF"/>
        <w:rPr>
          <w:rFonts w:asciiTheme="majorHAnsi" w:eastAsiaTheme="majorEastAsia" w:hAnsiTheme="majorHAnsi" w:cstheme="majorBidi"/>
          <w:i/>
          <w:color w:val="FF0000"/>
          <w:lang w:eastAsia="en-US"/>
        </w:rPr>
      </w:pPr>
    </w:p>
    <w:p w14:paraId="760042DD" w14:textId="77777777" w:rsidR="00BA5CB8" w:rsidRPr="00CD3CA4" w:rsidRDefault="00BA5CB8" w:rsidP="00A229F0">
      <w:pPr>
        <w:numPr>
          <w:ilvl w:val="0"/>
          <w:numId w:val="18"/>
        </w:numPr>
        <w:jc w:val="both"/>
        <w:rPr>
          <w:rFonts w:asciiTheme="majorHAnsi" w:eastAsiaTheme="majorEastAsia" w:hAnsiTheme="majorHAnsi" w:cstheme="majorBidi"/>
          <w:b/>
          <w:u w:val="single"/>
          <w:lang w:eastAsia="en-US"/>
        </w:rPr>
      </w:pPr>
      <w:r w:rsidRPr="00CD3CA4">
        <w:rPr>
          <w:rFonts w:asciiTheme="majorHAnsi" w:eastAsiaTheme="majorEastAsia" w:hAnsiTheme="majorHAnsi" w:cstheme="majorBidi"/>
          <w:b/>
          <w:u w:val="single"/>
          <w:lang w:eastAsia="en-US"/>
        </w:rPr>
        <w:t>sytuacji ekonomicznej lub finansowej:</w:t>
      </w:r>
    </w:p>
    <w:p w14:paraId="7BEB434B" w14:textId="4A91960A" w:rsidR="006F51E8" w:rsidRPr="00CD3CA4" w:rsidRDefault="00CD3CA4" w:rsidP="00CD3CA4">
      <w:pPr>
        <w:pStyle w:val="Akapitzlist"/>
        <w:spacing w:after="240"/>
        <w:ind w:left="218"/>
        <w:jc w:val="both"/>
        <w:rPr>
          <w:rFonts w:asciiTheme="majorHAnsi" w:eastAsiaTheme="majorEastAsia" w:hAnsiTheme="majorHAnsi" w:cstheme="majorBidi"/>
          <w:lang w:eastAsia="en-US"/>
        </w:rPr>
      </w:pPr>
      <w:r w:rsidRPr="00CD3CA4">
        <w:rPr>
          <w:rFonts w:asciiTheme="majorHAnsi" w:eastAsiaTheme="majorEastAsia" w:hAnsiTheme="majorHAnsi" w:cstheme="majorBidi"/>
          <w:lang w:eastAsia="en-US"/>
        </w:rPr>
        <w:t xml:space="preserve">Nie dotyczy </w:t>
      </w:r>
    </w:p>
    <w:p w14:paraId="464CA071" w14:textId="23CE34EF" w:rsidR="00BA5CB8" w:rsidRPr="00CD3CA4" w:rsidRDefault="00BA5CB8" w:rsidP="00202420">
      <w:pPr>
        <w:numPr>
          <w:ilvl w:val="0"/>
          <w:numId w:val="18"/>
        </w:numPr>
        <w:jc w:val="both"/>
        <w:rPr>
          <w:rFonts w:asciiTheme="majorHAnsi" w:eastAsiaTheme="majorEastAsia" w:hAnsiTheme="majorHAnsi" w:cstheme="majorBidi"/>
          <w:b/>
          <w:u w:val="single"/>
          <w:lang w:eastAsia="en-US"/>
        </w:rPr>
      </w:pPr>
      <w:r w:rsidRPr="00CD3CA4">
        <w:rPr>
          <w:rFonts w:asciiTheme="majorHAnsi" w:eastAsiaTheme="majorEastAsia" w:hAnsiTheme="majorHAnsi" w:cstheme="majorBidi"/>
          <w:b/>
          <w:u w:val="single"/>
          <w:lang w:eastAsia="en-US"/>
        </w:rPr>
        <w:t>zdolności technicznej lub zawodowej:</w:t>
      </w:r>
    </w:p>
    <w:p w14:paraId="2FAD59B4" w14:textId="3D2F0C3C" w:rsidR="00CD3CA4" w:rsidRPr="00CD3CA4" w:rsidRDefault="00CD3CA4" w:rsidP="00CD3CA4">
      <w:pPr>
        <w:ind w:left="218"/>
        <w:jc w:val="both"/>
        <w:rPr>
          <w:rFonts w:asciiTheme="majorHAnsi" w:eastAsiaTheme="majorEastAsia" w:hAnsiTheme="majorHAnsi" w:cstheme="majorBidi"/>
          <w:bCs/>
          <w:lang w:eastAsia="en-US"/>
        </w:rPr>
      </w:pPr>
      <w:r w:rsidRPr="00CD3CA4">
        <w:rPr>
          <w:rFonts w:asciiTheme="majorHAnsi" w:eastAsiaTheme="majorEastAsia" w:hAnsiTheme="majorHAnsi" w:cstheme="majorBidi"/>
          <w:bCs/>
          <w:lang w:eastAsia="en-US"/>
        </w:rPr>
        <w:t xml:space="preserve">Nie dotyczy </w:t>
      </w:r>
    </w:p>
    <w:p w14:paraId="67694A59" w14:textId="77777777" w:rsidR="00FE5F9D" w:rsidRPr="00CD3CA4" w:rsidRDefault="00FE5F9D" w:rsidP="00FE5F9D">
      <w:pPr>
        <w:jc w:val="both"/>
        <w:rPr>
          <w:rFonts w:asciiTheme="majorHAnsi" w:eastAsiaTheme="majorEastAsia" w:hAnsiTheme="majorHAnsi" w:cstheme="majorBidi"/>
          <w:bCs/>
          <w:strike/>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lastRenderedPageBreak/>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w:t>
      </w:r>
      <w:r w:rsidRPr="00154C53">
        <w:rPr>
          <w:rFonts w:asciiTheme="majorHAnsi" w:hAnsiTheme="majorHAnsi"/>
        </w:rPr>
        <w:lastRenderedPageBreak/>
        <w:t xml:space="preserve">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7621C514" w14:textId="5753A098"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w:t>
      </w:r>
      <w:r w:rsidR="00CD4BE2">
        <w:rPr>
          <w:rFonts w:ascii="Cambria" w:hAnsi="Cambria" w:cs="Arial"/>
        </w:rPr>
        <w:t>6</w:t>
      </w:r>
      <w:r w:rsidRPr="005D203E">
        <w:rPr>
          <w:rFonts w:ascii="Cambria" w:hAnsi="Cambria" w:cs="Arial"/>
        </w:rPr>
        <w:t xml:space="preserve">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0CD9B70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w:t>
      </w:r>
      <w:r w:rsidR="005D345C">
        <w:rPr>
          <w:rFonts w:ascii="Cambria" w:hAnsi="Cambria"/>
        </w:rPr>
        <w:t>2</w:t>
      </w:r>
      <w:r w:rsidR="00B76681">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2D796E92"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5D345C">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09D8E638"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5D345C">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lastRenderedPageBreak/>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6DF45686"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xml:space="preserve">-  wg wzoru stanowiącego  załącznik nr </w:t>
      </w:r>
      <w:r w:rsidR="00CD4BE2">
        <w:rPr>
          <w:rFonts w:asciiTheme="majorHAnsi" w:hAnsiTheme="majorHAnsi"/>
          <w:bCs/>
        </w:rPr>
        <w:t>7</w:t>
      </w:r>
      <w:r w:rsidRPr="000B3FA0">
        <w:rPr>
          <w:rFonts w:asciiTheme="majorHAnsi" w:hAnsiTheme="majorHAnsi"/>
          <w:bCs/>
        </w:rPr>
        <w:t xml:space="preserve">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lastRenderedPageBreak/>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7AC20ACE" w14:textId="04C5E82D" w:rsidR="00CD4BE2" w:rsidRDefault="00CD4BE2" w:rsidP="00CD4BE2">
      <w:pPr>
        <w:pStyle w:val="Tekstpodstawowy"/>
        <w:spacing w:after="0"/>
        <w:ind w:right="20"/>
        <w:jc w:val="both"/>
        <w:rPr>
          <w:rFonts w:asciiTheme="majorHAnsi" w:hAnsiTheme="majorHAnsi"/>
        </w:rPr>
      </w:pPr>
      <w:r w:rsidRPr="009A72FA">
        <w:rPr>
          <w:rFonts w:asciiTheme="majorHAnsi" w:hAnsiTheme="majorHAnsi"/>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F66E1E3" w14:textId="5816B8F2" w:rsidR="00FE5F9D" w:rsidRPr="00B44A20" w:rsidRDefault="00FE5F9D" w:rsidP="00FE5F9D">
      <w:pPr>
        <w:pStyle w:val="Default"/>
        <w:spacing w:after="27"/>
        <w:jc w:val="both"/>
        <w:rPr>
          <w:rFonts w:asciiTheme="majorHAnsi" w:hAnsiTheme="majorHAnsi"/>
        </w:rPr>
      </w:pPr>
      <w:r w:rsidRPr="00B44A20">
        <w:rPr>
          <w:rFonts w:asciiTheme="majorHAnsi" w:hAnsiTheme="majorHAnsi"/>
        </w:rPr>
        <w:t xml:space="preserve">1) </w:t>
      </w:r>
      <w:r w:rsidRPr="00B44A20">
        <w:rPr>
          <w:rFonts w:asciiTheme="majorHAnsi" w:hAnsiTheme="majorHAnsi"/>
          <w:b/>
          <w:bCs/>
        </w:rPr>
        <w:t xml:space="preserve">spełnianie warunków udziału w postępowaniu tj.: </w:t>
      </w:r>
    </w:p>
    <w:p w14:paraId="28F4C544"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a) </w:t>
      </w:r>
      <w:r w:rsidRPr="00B44A20">
        <w:rPr>
          <w:rFonts w:asciiTheme="majorHAnsi" w:hAnsiTheme="majorHAnsi"/>
        </w:rPr>
        <w:tab/>
      </w:r>
      <w:r w:rsidRPr="00B44A20">
        <w:rPr>
          <w:rFonts w:asciiTheme="majorHAnsi" w:hAnsiTheme="majorHAnsi"/>
          <w:b/>
          <w:bCs/>
        </w:rPr>
        <w:t xml:space="preserve">wpis do rejestru działalności regulowanej w zakresie odbierania odpadów komunalnych od właścicieli nieruchomości </w:t>
      </w:r>
      <w:r w:rsidRPr="00B44A20">
        <w:rPr>
          <w:rFonts w:asciiTheme="majorHAnsi" w:hAnsiTheme="majorHAnsi"/>
        </w:rPr>
        <w:t xml:space="preserve">zgodnie z wymogami ustawy z dnia 13 września 1996 r. o utrzymaniu czystości i porządku w gminie; </w:t>
      </w:r>
    </w:p>
    <w:p w14:paraId="514088A9"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b) </w:t>
      </w:r>
      <w:r w:rsidRPr="00B44A20">
        <w:rPr>
          <w:rFonts w:asciiTheme="majorHAnsi" w:hAnsiTheme="majorHAnsi"/>
        </w:rPr>
        <w:tab/>
      </w:r>
      <w:r w:rsidRPr="00B44A20">
        <w:rPr>
          <w:rFonts w:asciiTheme="majorHAnsi" w:hAnsiTheme="majorHAnsi"/>
          <w:b/>
          <w:bCs/>
        </w:rPr>
        <w:t xml:space="preserve">wpis do rejestru podmiotów zbierających zużyty sprzęt elektryczny i elektroniczny prowadzony przez Głównego Inspektora Ochrony Środowiska </w:t>
      </w:r>
      <w:r w:rsidRPr="00B44A20">
        <w:rPr>
          <w:rFonts w:asciiTheme="majorHAnsi" w:hAnsiTheme="majorHAnsi"/>
        </w:rPr>
        <w:t xml:space="preserve">zgodnie z ustawą z dnia 11 września 2015 r. o zużytym sprzęcie elektrycznym i elektronicznym; </w:t>
      </w:r>
    </w:p>
    <w:p w14:paraId="33C795C2" w14:textId="54BF8C12" w:rsidR="00FE5F9D" w:rsidRPr="00CD4BE2" w:rsidRDefault="00FE5F9D" w:rsidP="00FE5F9D">
      <w:pPr>
        <w:pStyle w:val="Default"/>
        <w:spacing w:after="27"/>
        <w:ind w:left="567" w:hanging="283"/>
        <w:jc w:val="both"/>
        <w:rPr>
          <w:rFonts w:asciiTheme="majorHAnsi" w:hAnsiTheme="majorHAnsi"/>
          <w:color w:val="auto"/>
        </w:rPr>
      </w:pPr>
      <w:r w:rsidRPr="00CD4BE2">
        <w:rPr>
          <w:rFonts w:asciiTheme="majorHAnsi" w:hAnsiTheme="majorHAnsi"/>
          <w:color w:val="auto"/>
        </w:rPr>
        <w:t xml:space="preserve">c) </w:t>
      </w:r>
      <w:r w:rsidRPr="00CD4BE2">
        <w:rPr>
          <w:rFonts w:asciiTheme="majorHAnsi" w:hAnsiTheme="majorHAnsi"/>
          <w:color w:val="auto"/>
        </w:rPr>
        <w:tab/>
      </w:r>
      <w:r w:rsidRPr="00CD4BE2">
        <w:rPr>
          <w:rFonts w:asciiTheme="majorHAnsi" w:hAnsiTheme="majorHAnsi"/>
          <w:b/>
          <w:bCs/>
          <w:color w:val="auto"/>
        </w:rPr>
        <w:t xml:space="preserve">zezwolenie na zbieranie odpadów </w:t>
      </w:r>
      <w:r w:rsidRPr="00CD4BE2">
        <w:rPr>
          <w:rFonts w:asciiTheme="majorHAnsi" w:hAnsiTheme="majorHAnsi"/>
          <w:color w:val="auto"/>
        </w:rPr>
        <w:t>zgodnie z ustawą z dnia 14 grudnia 2012 r. o odpadach  (</w:t>
      </w:r>
      <w:r w:rsidR="00131F76" w:rsidRPr="00CD4BE2">
        <w:rPr>
          <w:rFonts w:asciiTheme="majorHAnsi" w:hAnsiTheme="majorHAnsi"/>
          <w:color w:val="auto"/>
        </w:rPr>
        <w:t xml:space="preserve">t.j. </w:t>
      </w:r>
      <w:r w:rsidRPr="00CD4BE2">
        <w:rPr>
          <w:rFonts w:asciiTheme="majorHAnsi" w:hAnsiTheme="majorHAnsi"/>
          <w:color w:val="auto"/>
        </w:rPr>
        <w:t>Dz.U. z 202</w:t>
      </w:r>
      <w:r w:rsidR="00131F76" w:rsidRPr="00CD4BE2">
        <w:rPr>
          <w:rFonts w:asciiTheme="majorHAnsi" w:hAnsiTheme="majorHAnsi"/>
          <w:color w:val="auto"/>
        </w:rPr>
        <w:t>3</w:t>
      </w:r>
      <w:r w:rsidRPr="00CD4BE2">
        <w:rPr>
          <w:rFonts w:asciiTheme="majorHAnsi" w:hAnsiTheme="majorHAnsi"/>
          <w:color w:val="auto"/>
        </w:rPr>
        <w:t xml:space="preserve"> r. poz. </w:t>
      </w:r>
      <w:r w:rsidR="00131F76" w:rsidRPr="00CD4BE2">
        <w:rPr>
          <w:rFonts w:asciiTheme="majorHAnsi" w:hAnsiTheme="majorHAnsi"/>
          <w:color w:val="auto"/>
        </w:rPr>
        <w:t>1587</w:t>
      </w:r>
      <w:r w:rsidRPr="00CD4BE2">
        <w:rPr>
          <w:rFonts w:asciiTheme="majorHAnsi" w:hAnsiTheme="majorHAnsi"/>
          <w:color w:val="auto"/>
        </w:rPr>
        <w:t xml:space="preserve"> ze zm.);  </w:t>
      </w:r>
    </w:p>
    <w:p w14:paraId="0AC90F91"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d) </w:t>
      </w:r>
      <w:r w:rsidRPr="00B44A20">
        <w:rPr>
          <w:rFonts w:asciiTheme="majorHAnsi" w:hAnsiTheme="majorHAnsi"/>
        </w:rPr>
        <w:tab/>
      </w:r>
      <w:r>
        <w:rPr>
          <w:rFonts w:asciiTheme="majorHAnsi" w:hAnsiTheme="majorHAnsi"/>
        </w:rPr>
        <w:t xml:space="preserve">uprawnienie do prowadzenia działalności w zakresie transportu odpadów tj. </w:t>
      </w:r>
      <w:r w:rsidRPr="00B44A20">
        <w:rPr>
          <w:rFonts w:asciiTheme="majorHAnsi" w:hAnsiTheme="majorHAnsi"/>
          <w:b/>
          <w:bCs/>
        </w:rPr>
        <w:t xml:space="preserve">wpis do rejestru podmiotów wprowadzających produkty, produkty w opakowaniach i gospodarujących </w:t>
      </w:r>
      <w:r w:rsidRPr="00B44A20">
        <w:rPr>
          <w:rFonts w:asciiTheme="majorHAnsi" w:hAnsiTheme="majorHAnsi"/>
        </w:rPr>
        <w:t xml:space="preserve">odpadami, o którym mowa w art. 49 ustawy z dnia 14 grudnia 2012 r. o odpadach, prowadzonego przez właściwego marszałka województwa. </w:t>
      </w:r>
    </w:p>
    <w:p w14:paraId="24C46A74" w14:textId="77777777" w:rsidR="00FE5F9D" w:rsidRPr="00006EAA" w:rsidRDefault="00FE5F9D" w:rsidP="00FE5F9D">
      <w:pPr>
        <w:pStyle w:val="Default"/>
        <w:spacing w:after="32"/>
        <w:jc w:val="both"/>
        <w:rPr>
          <w:rFonts w:asciiTheme="majorHAnsi" w:hAnsiTheme="majorHAnsi"/>
          <w:color w:val="auto"/>
        </w:rPr>
      </w:pPr>
      <w:r w:rsidRPr="00006EAA">
        <w:rPr>
          <w:rFonts w:asciiTheme="majorHAnsi" w:hAnsiTheme="majorHAnsi"/>
          <w:color w:val="auto"/>
        </w:rPr>
        <w:t xml:space="preserve">2)  </w:t>
      </w:r>
      <w:r w:rsidRPr="00006EAA">
        <w:rPr>
          <w:rFonts w:asciiTheme="majorHAnsi" w:hAnsiTheme="majorHAnsi"/>
          <w:b/>
          <w:bCs/>
          <w:color w:val="auto"/>
        </w:rPr>
        <w:t xml:space="preserve">brak podstaw wykluczenia, tj.: </w:t>
      </w:r>
    </w:p>
    <w:p w14:paraId="6466E606" w14:textId="12EC3973" w:rsidR="00FE5F9D" w:rsidRPr="00E95C48" w:rsidRDefault="00E95C48" w:rsidP="00FE5F9D">
      <w:pPr>
        <w:pStyle w:val="Default"/>
        <w:spacing w:after="32"/>
        <w:ind w:left="567" w:hanging="283"/>
        <w:jc w:val="both"/>
        <w:rPr>
          <w:rFonts w:asciiTheme="majorHAnsi" w:hAnsiTheme="majorHAnsi"/>
          <w:color w:val="auto"/>
        </w:rPr>
      </w:pPr>
      <w:r>
        <w:rPr>
          <w:rFonts w:asciiTheme="majorHAnsi" w:hAnsiTheme="majorHAnsi"/>
          <w:color w:val="auto"/>
        </w:rPr>
        <w:t>a</w:t>
      </w:r>
      <w:r w:rsidR="00FE5F9D" w:rsidRPr="00E95C48">
        <w:rPr>
          <w:rFonts w:asciiTheme="majorHAnsi" w:hAnsiTheme="majorHAnsi"/>
          <w:color w:val="auto"/>
        </w:rPr>
        <w:t xml:space="preserve">) </w:t>
      </w:r>
      <w:r w:rsidR="00FE5F9D" w:rsidRPr="00E95C48">
        <w:rPr>
          <w:rFonts w:asciiTheme="majorHAnsi" w:hAnsiTheme="majorHAnsi"/>
          <w:color w:val="auto"/>
        </w:rPr>
        <w:tab/>
      </w:r>
      <w:r w:rsidR="00FE5F9D" w:rsidRPr="00E95C48">
        <w:rPr>
          <w:rFonts w:asciiTheme="majorHAnsi" w:hAnsiTheme="majorHAnsi"/>
          <w:b/>
          <w:bCs/>
          <w:color w:val="auto"/>
        </w:rPr>
        <w:t>oświadczenie wykonawcy, w zakresie art. 108 ust. 1 pkt 5 ustawy</w:t>
      </w:r>
      <w:r w:rsidR="00FE5F9D" w:rsidRPr="00E95C48">
        <w:rPr>
          <w:rFonts w:asciiTheme="majorHAnsi" w:hAnsiTheme="majorHAnsi"/>
          <w:color w:val="auto"/>
        </w:rPr>
        <w:t xml:space="preserve">,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FE5F9D" w:rsidRPr="00E95C48">
        <w:rPr>
          <w:rFonts w:asciiTheme="majorHAnsi" w:hAnsiTheme="majorHAnsi"/>
          <w:b/>
          <w:bCs/>
          <w:i/>
          <w:iCs/>
          <w:color w:val="auto"/>
        </w:rPr>
        <w:t xml:space="preserve">( </w:t>
      </w:r>
      <w:r w:rsidR="00CD4BE2">
        <w:rPr>
          <w:rFonts w:asciiTheme="majorHAnsi" w:hAnsiTheme="majorHAnsi"/>
          <w:b/>
          <w:bCs/>
          <w:i/>
          <w:iCs/>
          <w:color w:val="auto"/>
        </w:rPr>
        <w:t xml:space="preserve">wg. Wzoru stanowiącego </w:t>
      </w:r>
      <w:r w:rsidR="00FE5F9D" w:rsidRPr="00E95C48">
        <w:rPr>
          <w:rFonts w:asciiTheme="majorHAnsi" w:hAnsiTheme="majorHAnsi"/>
          <w:b/>
          <w:bCs/>
          <w:i/>
          <w:iCs/>
          <w:color w:val="auto"/>
        </w:rPr>
        <w:t xml:space="preserve">załącznik nr </w:t>
      </w:r>
      <w:r w:rsidR="00CD4BE2">
        <w:rPr>
          <w:rFonts w:asciiTheme="majorHAnsi" w:hAnsiTheme="majorHAnsi"/>
          <w:b/>
          <w:bCs/>
          <w:i/>
          <w:iCs/>
          <w:color w:val="auto"/>
        </w:rPr>
        <w:t>9</w:t>
      </w:r>
      <w:r w:rsidR="00FE5F9D" w:rsidRPr="00E95C48">
        <w:rPr>
          <w:rFonts w:asciiTheme="majorHAnsi" w:hAnsiTheme="majorHAnsi"/>
          <w:b/>
          <w:bCs/>
          <w:i/>
          <w:iCs/>
          <w:color w:val="auto"/>
        </w:rPr>
        <w:t xml:space="preserve"> do SWZ)</w:t>
      </w:r>
      <w:r w:rsidR="00FE5F9D" w:rsidRPr="00E95C48">
        <w:rPr>
          <w:rFonts w:asciiTheme="majorHAnsi" w:hAnsiTheme="majorHAnsi"/>
          <w:color w:val="auto"/>
        </w:rPr>
        <w:t xml:space="preserve">; </w:t>
      </w:r>
    </w:p>
    <w:p w14:paraId="5A935AFB" w14:textId="4564C989" w:rsidR="00FE5F9D" w:rsidRPr="00006EAA" w:rsidRDefault="00E95C48" w:rsidP="00FE5F9D">
      <w:pPr>
        <w:pStyle w:val="Default"/>
        <w:ind w:left="567" w:hanging="283"/>
        <w:jc w:val="both"/>
        <w:rPr>
          <w:rFonts w:asciiTheme="majorHAnsi" w:hAnsiTheme="majorHAnsi"/>
          <w:color w:val="auto"/>
        </w:rPr>
      </w:pPr>
      <w:r>
        <w:rPr>
          <w:rFonts w:asciiTheme="majorHAnsi" w:hAnsiTheme="majorHAnsi"/>
          <w:color w:val="auto"/>
        </w:rPr>
        <w:t>b</w:t>
      </w:r>
      <w:r w:rsidR="00FE5F9D" w:rsidRPr="00006EAA">
        <w:rPr>
          <w:rFonts w:asciiTheme="majorHAnsi" w:hAnsiTheme="majorHAnsi"/>
          <w:color w:val="auto"/>
        </w:rPr>
        <w:t xml:space="preserve">) </w:t>
      </w:r>
      <w:r w:rsidR="00FE5F9D" w:rsidRPr="00006EAA">
        <w:rPr>
          <w:rFonts w:asciiTheme="majorHAnsi" w:hAnsiTheme="majorHAnsi"/>
          <w:color w:val="auto"/>
        </w:rPr>
        <w:tab/>
      </w:r>
      <w:r w:rsidR="00FE5F9D" w:rsidRPr="00006EAA">
        <w:rPr>
          <w:rFonts w:asciiTheme="majorHAnsi" w:hAnsiTheme="majorHAnsi"/>
          <w:b/>
          <w:bCs/>
          <w:color w:val="auto"/>
        </w:rPr>
        <w:t>odpis lub informacja z Krajowego Rejestru Sądowego lub z Centralnej Ewidencji i Informacji o Działalności Gospodarczej</w:t>
      </w:r>
      <w:r w:rsidR="00FE5F9D" w:rsidRPr="00006EAA">
        <w:rPr>
          <w:rFonts w:asciiTheme="majorHAnsi" w:hAnsiTheme="majorHAnsi"/>
          <w:color w:val="auto"/>
        </w:rPr>
        <w:t>, w zakresie art. 109 ust. 1 pkt 4 ustawy Pzp, sporządzone nie wcześniej niż 3 miesiące przed ich złożeniem, jeżeli odrębne przepisy wymagają wpisu do rejestru lub ewidencji;</w:t>
      </w:r>
    </w:p>
    <w:p w14:paraId="0CCC8E9F" w14:textId="77777777" w:rsidR="00FE5F9D" w:rsidRPr="00006EAA" w:rsidRDefault="00FE5F9D" w:rsidP="00FE5F9D">
      <w:pPr>
        <w:pStyle w:val="Default"/>
        <w:spacing w:after="27"/>
        <w:ind w:left="284" w:hanging="284"/>
        <w:jc w:val="both"/>
        <w:rPr>
          <w:rFonts w:asciiTheme="majorHAnsi" w:hAnsiTheme="majorHAnsi"/>
          <w:color w:val="auto"/>
        </w:rPr>
      </w:pPr>
      <w:r w:rsidRPr="00006EAA">
        <w:rPr>
          <w:rFonts w:asciiTheme="majorHAnsi" w:hAnsiTheme="majorHAnsi"/>
          <w:color w:val="auto"/>
        </w:rPr>
        <w:t>2.</w:t>
      </w:r>
      <w:r w:rsidRPr="00006EAA">
        <w:rPr>
          <w:rFonts w:asciiTheme="majorHAnsi" w:hAnsiTheme="majorHAnsi"/>
          <w:color w:val="auto"/>
        </w:rPr>
        <w:tab/>
        <w:t xml:space="preserve">W przypadku wykonawców wspólnie ubiegających się o udzielenie zamówienia podmiotowe środki dowodowe wymienione </w:t>
      </w:r>
      <w:r w:rsidRPr="008E3F1C">
        <w:rPr>
          <w:rFonts w:asciiTheme="majorHAnsi" w:hAnsiTheme="majorHAnsi"/>
          <w:color w:val="auto"/>
        </w:rPr>
        <w:t xml:space="preserve">w ust. 1 pkt 2 (tj. </w:t>
      </w:r>
      <w:r w:rsidRPr="00006EAA">
        <w:rPr>
          <w:rFonts w:asciiTheme="majorHAnsi" w:hAnsiTheme="majorHAnsi"/>
          <w:color w:val="auto"/>
        </w:rPr>
        <w:t xml:space="preserve">na potwierdzenie braku podstaw wykluczenia) składa każdy z wykonawców występujących wspólnie. </w:t>
      </w:r>
    </w:p>
    <w:p w14:paraId="1E881273" w14:textId="77777777" w:rsidR="00FE5F9D" w:rsidRPr="00006EAA" w:rsidRDefault="00FE5F9D" w:rsidP="00FE5F9D">
      <w:pPr>
        <w:pStyle w:val="Default"/>
        <w:spacing w:after="27"/>
        <w:ind w:left="284" w:hanging="284"/>
        <w:jc w:val="both"/>
        <w:rPr>
          <w:rFonts w:asciiTheme="majorHAnsi" w:hAnsiTheme="majorHAnsi"/>
          <w:color w:val="auto"/>
        </w:rPr>
      </w:pPr>
      <w:r w:rsidRPr="00006EAA">
        <w:rPr>
          <w:rFonts w:asciiTheme="majorHAnsi" w:hAnsiTheme="majorHAnsi"/>
          <w:color w:val="auto"/>
        </w:rPr>
        <w:lastRenderedPageBreak/>
        <w:t>3.</w:t>
      </w:r>
      <w:r w:rsidRPr="00006EAA">
        <w:rPr>
          <w:rFonts w:asciiTheme="majorHAnsi" w:hAnsiTheme="majorHAnsi"/>
          <w:color w:val="auto"/>
        </w:rPr>
        <w:tab/>
        <w:t>W przypadku podmiotu, na którego zdolnościach lub sytuacji wykonawca polega na zasadach określonych w art. 118 ustawy Pzp, wykonawca składa podmiotowe środki dowodowe wymienione w ust</w:t>
      </w:r>
      <w:r w:rsidRPr="0020205F">
        <w:rPr>
          <w:rFonts w:asciiTheme="majorHAnsi" w:hAnsiTheme="majorHAnsi"/>
          <w:color w:val="auto"/>
        </w:rPr>
        <w:t>. 1 pkt 2 lit. a oraz lit. e i f  (tj</w:t>
      </w:r>
      <w:r w:rsidRPr="00006EAA">
        <w:rPr>
          <w:rFonts w:asciiTheme="majorHAnsi" w:hAnsiTheme="majorHAnsi"/>
          <w:color w:val="auto"/>
        </w:rPr>
        <w:t>. na potwierdzenie braku podstaw wykluczenia) w odniesieniu do każdego z tych podmiotów.</w:t>
      </w:r>
    </w:p>
    <w:p w14:paraId="65389174" w14:textId="1F2FA84B" w:rsidR="00FE5F9D" w:rsidRPr="00E30291" w:rsidRDefault="00FE5F9D" w:rsidP="00CD4BE2">
      <w:pPr>
        <w:pStyle w:val="Default"/>
        <w:numPr>
          <w:ilvl w:val="0"/>
          <w:numId w:val="60"/>
        </w:numPr>
        <w:ind w:left="284" w:hanging="284"/>
        <w:jc w:val="both"/>
        <w:rPr>
          <w:rFonts w:asciiTheme="majorHAnsi" w:hAnsiTheme="majorHAnsi"/>
          <w:color w:val="auto"/>
        </w:rPr>
      </w:pPr>
      <w:r w:rsidRPr="00006EAA">
        <w:rPr>
          <w:rFonts w:asciiTheme="majorHAnsi" w:hAnsiTheme="majorHAnsi"/>
          <w:color w:val="auto"/>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630FA83" w14:textId="77777777" w:rsidR="00FE5F9D" w:rsidRPr="001C4F9D" w:rsidRDefault="00FE5F9D" w:rsidP="00FE5F9D">
      <w:pPr>
        <w:pStyle w:val="Default"/>
        <w:spacing w:after="27"/>
        <w:ind w:left="284" w:hanging="284"/>
        <w:rPr>
          <w:rFonts w:asciiTheme="majorHAnsi" w:hAnsiTheme="majorHAnsi"/>
          <w:color w:val="auto"/>
        </w:rPr>
      </w:pPr>
      <w:r w:rsidRPr="001C4F9D">
        <w:rPr>
          <w:rFonts w:asciiTheme="majorHAnsi" w:hAnsiTheme="majorHAnsi"/>
          <w:color w:val="auto"/>
        </w:rPr>
        <w:t xml:space="preserve">5. </w:t>
      </w:r>
      <w:r>
        <w:rPr>
          <w:rFonts w:asciiTheme="majorHAnsi" w:hAnsiTheme="majorHAnsi"/>
          <w:color w:val="auto"/>
        </w:rPr>
        <w:tab/>
      </w:r>
      <w:r w:rsidRPr="001C4F9D">
        <w:rPr>
          <w:rFonts w:asciiTheme="majorHAnsi" w:hAnsiTheme="majorHAnsi"/>
          <w:color w:val="auto"/>
        </w:rPr>
        <w:t xml:space="preserve">Wykonawca nie jest zobowiązany do złożenia podmiotowych środków dowodowych, które Zamawiający posiada, jeżeli wykonawca wskaże te środki oraz potwierdzi ich prawidłowość i aktualność. </w:t>
      </w:r>
    </w:p>
    <w:p w14:paraId="6747067B" w14:textId="3170A059" w:rsidR="00FE5F9D" w:rsidRPr="00006EAA" w:rsidRDefault="00FE5F9D" w:rsidP="00CD4BE2">
      <w:pPr>
        <w:pStyle w:val="Default"/>
        <w:spacing w:after="27"/>
        <w:ind w:left="284" w:hanging="284"/>
        <w:jc w:val="both"/>
        <w:rPr>
          <w:rFonts w:asciiTheme="majorHAnsi" w:hAnsiTheme="majorHAnsi"/>
          <w:color w:val="auto"/>
        </w:rPr>
      </w:pPr>
      <w:r w:rsidRPr="00532D67">
        <w:rPr>
          <w:rFonts w:asciiTheme="majorHAnsi" w:hAnsiTheme="majorHAnsi"/>
          <w:color w:val="auto"/>
        </w:rPr>
        <w:t xml:space="preserve">6. </w:t>
      </w:r>
      <w:r>
        <w:rPr>
          <w:rFonts w:asciiTheme="majorHAnsi" w:hAnsiTheme="majorHAnsi"/>
          <w:color w:val="auto"/>
        </w:rPr>
        <w:tab/>
      </w:r>
      <w:r w:rsidRPr="00532D67">
        <w:rPr>
          <w:rFonts w:asciiTheme="majorHAnsi" w:hAnsiTheme="majorHAnsi"/>
          <w:color w:val="auto"/>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2AD081B9" w14:textId="628E6355" w:rsidR="00FE5F9D" w:rsidRDefault="00FE5F9D" w:rsidP="00EB4301">
      <w:pPr>
        <w:pStyle w:val="Default"/>
        <w:numPr>
          <w:ilvl w:val="0"/>
          <w:numId w:val="56"/>
        </w:numPr>
        <w:ind w:left="284" w:hanging="284"/>
        <w:jc w:val="both"/>
        <w:rPr>
          <w:rFonts w:asciiTheme="majorHAnsi" w:hAnsiTheme="majorHAnsi"/>
          <w:color w:val="auto"/>
        </w:rPr>
      </w:pPr>
      <w:r w:rsidRPr="00006EAA">
        <w:rPr>
          <w:rFonts w:asciiTheme="majorHAnsi" w:hAnsiTheme="majorHAnsi"/>
          <w:color w:val="auto"/>
        </w:rPr>
        <w:t xml:space="preserve">Podmiotowe środki dowodowe sporządzone w języku obcym muszą być złożone wraz z tłumaczeniem na język polski. </w:t>
      </w:r>
    </w:p>
    <w:p w14:paraId="12C6754A" w14:textId="77777777" w:rsidR="00FE5F9D" w:rsidRPr="00006EAA" w:rsidRDefault="00FE5F9D" w:rsidP="00117E63">
      <w:pPr>
        <w:pStyle w:val="Default"/>
        <w:ind w:left="360"/>
        <w:jc w:val="both"/>
        <w:rPr>
          <w:rFonts w:asciiTheme="majorHAnsi" w:hAnsiTheme="majorHAnsi"/>
          <w:color w:val="auto"/>
        </w:rPr>
      </w:pPr>
    </w:p>
    <w:p w14:paraId="5305EE2B" w14:textId="1B866D22" w:rsidR="0054183F" w:rsidRPr="00CD4BE2" w:rsidRDefault="0054183F" w:rsidP="00CD4BE2">
      <w:pPr>
        <w:pStyle w:val="Akapitzlist"/>
        <w:numPr>
          <w:ilvl w:val="3"/>
          <w:numId w:val="50"/>
        </w:numPr>
        <w:spacing w:after="5"/>
        <w:ind w:left="284" w:hanging="284"/>
        <w:jc w:val="both"/>
        <w:rPr>
          <w:rFonts w:asciiTheme="majorHAnsi" w:hAnsiTheme="majorHAnsi"/>
          <w:b/>
          <w:bCs/>
        </w:rPr>
      </w:pPr>
      <w:r w:rsidRPr="00CD4BE2">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rsidP="00CD4BE2">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lastRenderedPageBreak/>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lastRenderedPageBreak/>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745DE9FF"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w:t>
      </w:r>
      <w:r w:rsidR="00CD4BE2">
        <w:rPr>
          <w:rFonts w:asciiTheme="majorHAnsi" w:hAnsiTheme="majorHAnsi"/>
        </w:rPr>
        <w:t>6</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18AFE94F"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w:t>
      </w:r>
      <w:r w:rsidR="00CD4BE2">
        <w:rPr>
          <w:rFonts w:asciiTheme="majorHAnsi" w:hAnsiTheme="majorHAnsi"/>
        </w:rPr>
        <w:t xml:space="preserve">wg wzoru stanowiącego </w:t>
      </w:r>
      <w:r w:rsidR="00A753D5">
        <w:rPr>
          <w:rFonts w:asciiTheme="majorHAnsi" w:hAnsiTheme="majorHAnsi"/>
        </w:rPr>
        <w:t xml:space="preserve">załącznik nr </w:t>
      </w:r>
      <w:r w:rsidR="00CD4BE2">
        <w:rPr>
          <w:rFonts w:asciiTheme="majorHAnsi" w:hAnsiTheme="majorHAnsi"/>
        </w:rPr>
        <w:t>8</w:t>
      </w:r>
      <w:r w:rsidR="00A964D5">
        <w:rPr>
          <w:rFonts w:asciiTheme="majorHAnsi" w:hAnsiTheme="majorHAnsi"/>
        </w:rPr>
        <w:t xml:space="preserve">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lastRenderedPageBreak/>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6D643E93" w:rsidR="00A12759" w:rsidRPr="008C3888"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C534C7">
        <w:rPr>
          <w:rFonts w:asciiTheme="majorHAnsi" w:hAnsiTheme="majorHAnsi"/>
          <w:b/>
          <w:bCs/>
        </w:rPr>
        <w:t>2</w:t>
      </w:r>
      <w:r w:rsidR="001C65FC" w:rsidRPr="008C3888">
        <w:rPr>
          <w:rFonts w:asciiTheme="majorHAnsi" w:hAnsiTheme="majorHAnsi"/>
          <w:b/>
          <w:bCs/>
        </w:rPr>
        <w:t xml:space="preserve"> </w:t>
      </w:r>
      <w:r w:rsidR="00F67A63" w:rsidRPr="008C3888">
        <w:rPr>
          <w:rFonts w:asciiTheme="majorHAnsi" w:hAnsiTheme="majorHAnsi"/>
          <w:b/>
          <w:bCs/>
        </w:rPr>
        <w:t>0</w:t>
      </w:r>
      <w:r w:rsidRPr="008C3888">
        <w:rPr>
          <w:rFonts w:asciiTheme="majorHAnsi" w:hAnsiTheme="majorHAnsi"/>
          <w:b/>
          <w:bCs/>
        </w:rPr>
        <w:t>00,00 zł</w:t>
      </w:r>
      <w:r w:rsidRPr="008C3888">
        <w:rPr>
          <w:rFonts w:asciiTheme="majorHAnsi" w:hAnsiTheme="majorHAnsi"/>
        </w:rPr>
        <w:t xml:space="preserve"> ( słownie: </w:t>
      </w:r>
      <w:r w:rsidR="00117E63">
        <w:rPr>
          <w:rFonts w:asciiTheme="majorHAnsi" w:hAnsiTheme="majorHAnsi"/>
        </w:rPr>
        <w:t>d</w:t>
      </w:r>
      <w:r w:rsidR="00C534C7">
        <w:rPr>
          <w:rFonts w:asciiTheme="majorHAnsi" w:hAnsiTheme="majorHAnsi"/>
        </w:rPr>
        <w:t>wa tysiące</w:t>
      </w:r>
      <w:r w:rsidR="001C65FC" w:rsidRPr="008C3888">
        <w:rPr>
          <w:rFonts w:asciiTheme="majorHAnsi" w:hAnsiTheme="majorHAnsi"/>
        </w:rPr>
        <w:t xml:space="preserve"> </w:t>
      </w:r>
      <w:r w:rsidRPr="008C3888">
        <w:rPr>
          <w:rFonts w:asciiTheme="majorHAnsi" w:hAnsiTheme="majorHAnsi"/>
        </w:rPr>
        <w:t>złotych 00/100</w:t>
      </w:r>
      <w:r w:rsidR="000F1434" w:rsidRPr="008C3888">
        <w:rPr>
          <w:rFonts w:asciiTheme="majorHAnsi" w:hAnsiTheme="majorHAnsi"/>
        </w:rPr>
        <w:t xml:space="preserve"> </w:t>
      </w:r>
      <w:r w:rsidRPr="008C3888">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434C38E7"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C534C7">
        <w:rPr>
          <w:rFonts w:asciiTheme="majorHAnsi" w:hAnsiTheme="majorHAnsi"/>
          <w:b/>
        </w:rPr>
        <w:t>4</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lastRenderedPageBreak/>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05EFC71E" w14:textId="6C9CD84A" w:rsidR="00CC401F" w:rsidRPr="00CC401F" w:rsidRDefault="00CC401F" w:rsidP="00CC401F">
      <w:pPr>
        <w:autoSpaceDE w:val="0"/>
        <w:autoSpaceDN w:val="0"/>
        <w:adjustRightInd w:val="0"/>
        <w:ind w:left="567" w:hanging="283"/>
        <w:jc w:val="both"/>
        <w:rPr>
          <w:rFonts w:eastAsia="Calibri"/>
          <w:b/>
          <w:lang w:eastAsia="en-US"/>
        </w:rPr>
      </w:pPr>
      <w:r w:rsidRPr="001F26A7">
        <w:t xml:space="preserve">- </w:t>
      </w:r>
      <w:r w:rsidRPr="001F26A7">
        <w:rPr>
          <w:b/>
          <w:bCs/>
        </w:rPr>
        <w:t>pracownicy fizyczni</w:t>
      </w:r>
      <w:r w:rsidRPr="001F26A7">
        <w:t xml:space="preserve"> </w:t>
      </w:r>
      <w:r w:rsidRPr="001F26A7">
        <w:rPr>
          <w:rFonts w:eastAsia="Calibri"/>
          <w:b/>
          <w:lang w:eastAsia="en-US"/>
        </w:rPr>
        <w:t>bezpośrednio wykonujący usługi związane z realizacją przedmiotu zamówienia ( pracownicy zbiórki odpadów,</w:t>
      </w:r>
      <w:r w:rsidRPr="00C534C7">
        <w:rPr>
          <w:rFonts w:eastAsia="Calibri"/>
          <w:b/>
          <w:color w:val="FF0000"/>
          <w:lang w:eastAsia="en-US"/>
        </w:rPr>
        <w:t xml:space="preserve"> </w:t>
      </w:r>
      <w:r w:rsidRPr="001F26A7">
        <w:rPr>
          <w:rFonts w:eastAsia="Calibri"/>
          <w:b/>
          <w:lang w:eastAsia="en-US"/>
        </w:rPr>
        <w:t>sortowacze odpadów komunalnych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lastRenderedPageBreak/>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0649C27A" w14:textId="77777777" w:rsidR="00A54F66" w:rsidRPr="00A54F66" w:rsidRDefault="001126E8" w:rsidP="00A54F66">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w:t>
      </w:r>
      <w:r w:rsidRPr="00A54F66">
        <w:rPr>
          <w:rFonts w:asciiTheme="majorHAnsi" w:hAnsiTheme="majorHAnsi"/>
        </w:rPr>
        <w:t xml:space="preserve">mające wpływ na wartość zamówienia. </w:t>
      </w:r>
    </w:p>
    <w:p w14:paraId="0B1D874E" w14:textId="23D42BEE"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Theme="majorHAnsi" w:hAnsiTheme="majorHAnsi"/>
        </w:rPr>
        <w:t xml:space="preserve">Wykonawca obliczy cenę oferty brutto według formularza ofertowego, z zastrzeżeniem, że wykonawca jest zobowiązany do wypełnienia i określenia wartości we wszystkich pozycjach występujących w tym formularzu. </w:t>
      </w:r>
      <w:r w:rsidRPr="00A54F66">
        <w:rPr>
          <w:rFonts w:asciiTheme="majorHAnsi" w:hAnsiTheme="majorHAnsi"/>
          <w:bCs/>
        </w:rPr>
        <w:t xml:space="preserve">Wykonawca jest zobowiązany złożyć ofertę na  formularzu ofertowym </w:t>
      </w:r>
      <w:r w:rsidRPr="00A54F66">
        <w:rPr>
          <w:rFonts w:asciiTheme="majorHAnsi" w:hAnsiTheme="majorHAnsi"/>
          <w:bCs/>
        </w:rPr>
        <w:t xml:space="preserve">wg wzoru </w:t>
      </w:r>
      <w:r w:rsidRPr="00A54F66">
        <w:rPr>
          <w:rFonts w:asciiTheme="majorHAnsi" w:hAnsiTheme="majorHAnsi"/>
          <w:bCs/>
        </w:rPr>
        <w:t>stanowiąc</w:t>
      </w:r>
      <w:r w:rsidRPr="00A54F66">
        <w:rPr>
          <w:rFonts w:asciiTheme="majorHAnsi" w:hAnsiTheme="majorHAnsi"/>
          <w:bCs/>
        </w:rPr>
        <w:t>ego</w:t>
      </w:r>
      <w:r w:rsidRPr="00A54F66">
        <w:rPr>
          <w:rFonts w:asciiTheme="majorHAnsi" w:hAnsiTheme="majorHAnsi"/>
          <w:bCs/>
        </w:rPr>
        <w:t xml:space="preserve"> załącznik nr 2 do SWZ.</w:t>
      </w:r>
      <w:r w:rsidRPr="00A54F66">
        <w:rPr>
          <w:rFonts w:asciiTheme="majorHAnsi" w:hAnsiTheme="majorHAnsi"/>
          <w:b/>
          <w:bCs/>
        </w:rPr>
        <w:t xml:space="preserve"> </w:t>
      </w:r>
      <w:r w:rsidRPr="00A54F66">
        <w:rPr>
          <w:rFonts w:asciiTheme="majorHAnsi" w:hAnsiTheme="majorHAnsi"/>
        </w:rPr>
        <w:t xml:space="preserve">Tabela zawiera prognozowane ilości odbieranych odpadów w podziale na ich rodzaje. </w:t>
      </w:r>
    </w:p>
    <w:p w14:paraId="7976C0A5" w14:textId="5BAA6BD3"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Cambria" w:hAnsi="Cambria"/>
        </w:rPr>
        <w:t>Wykonawca jest zobowiązany skalkulować cenę na podstawie szczegółowego opisu przedmiotu zamówienia, treści SWZ oraz projektowanych postanowień umow</w:t>
      </w:r>
      <w:r w:rsidRPr="00A54F66">
        <w:rPr>
          <w:rFonts w:ascii="Cambria" w:hAnsi="Cambria"/>
        </w:rPr>
        <w:t>y.</w:t>
      </w:r>
    </w:p>
    <w:p w14:paraId="5940E317" w14:textId="499AE650"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Theme="majorHAnsi" w:hAnsiTheme="majorHAnsi"/>
        </w:rPr>
        <w:t xml:space="preserve">Do porównania ofert będzie brana pod uwagę całkowita </w:t>
      </w:r>
      <w:r w:rsidRPr="00A54F66">
        <w:rPr>
          <w:rFonts w:asciiTheme="majorHAnsi" w:hAnsiTheme="majorHAnsi"/>
        </w:rPr>
        <w:t xml:space="preserve">łączna </w:t>
      </w:r>
      <w:r w:rsidRPr="00A54F66">
        <w:rPr>
          <w:rFonts w:asciiTheme="majorHAnsi" w:hAnsiTheme="majorHAnsi"/>
        </w:rPr>
        <w:t>cena brutto.</w:t>
      </w:r>
    </w:p>
    <w:p w14:paraId="4EA6B087" w14:textId="77777777"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Theme="majorHAnsi" w:hAnsiTheme="majorHAnsi"/>
        </w:rPr>
        <w:t xml:space="preserve">Cena brutto (z VAT) oferty musi być podana cyfrowo, wyrażona w złotych polskich. </w:t>
      </w:r>
    </w:p>
    <w:p w14:paraId="70CD56D1" w14:textId="77777777"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Theme="majorHAnsi" w:hAnsiTheme="majorHAnsi"/>
        </w:rPr>
        <w:lastRenderedPageBreak/>
        <w:t xml:space="preserve">Obowiązkiem Wykonawcy jest sporządzić formularz ofertowy podając wartości z zaokrągleniem do dwóch miejsc po przecinku. </w:t>
      </w:r>
      <w:r w:rsidRPr="00A54F66">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3E41F5AA" w14:textId="77777777"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Theme="majorHAnsi" w:hAnsiTheme="majorHAnsi"/>
        </w:rPr>
        <w:t xml:space="preserve">Cena podana w ofercie musi obejmować wszystkie koszty i składniki związane z wykonaniem zamówienia, w szczególności obejmować wszelkie koszty, jakie poniesie wykonawca z tytułu należytej i zgodnej z obowiązującymi przepisami realizacji przedmiotu zamówienia. </w:t>
      </w:r>
    </w:p>
    <w:p w14:paraId="730E8871" w14:textId="77777777" w:rsidR="00A54F66" w:rsidRPr="00A54F66" w:rsidRDefault="00A54F66" w:rsidP="00A54F66">
      <w:pPr>
        <w:pStyle w:val="Akapitzlist"/>
        <w:numPr>
          <w:ilvl w:val="0"/>
          <w:numId w:val="36"/>
        </w:numPr>
        <w:spacing w:after="200"/>
        <w:ind w:left="284" w:hanging="284"/>
        <w:contextualSpacing/>
        <w:jc w:val="both"/>
        <w:rPr>
          <w:rFonts w:asciiTheme="majorHAnsi" w:hAnsiTheme="majorHAnsi"/>
        </w:rPr>
      </w:pPr>
      <w:r w:rsidRPr="00A54F66">
        <w:rPr>
          <w:rFonts w:asciiTheme="majorHAnsi" w:hAnsiTheme="majorHAnsi"/>
        </w:rPr>
        <w:t xml:space="preserve">Sposób zapłaty i rozliczenia za realizację niniejszego zamówienia określony został w projektowanych postanowieniach  umowy </w:t>
      </w:r>
    </w:p>
    <w:p w14:paraId="3CFE6A59" w14:textId="77777777" w:rsidR="00A54F66" w:rsidRPr="00A54F66" w:rsidRDefault="00A54F66" w:rsidP="00A54F66">
      <w:pPr>
        <w:pStyle w:val="Akapitzlist"/>
        <w:spacing w:after="200"/>
        <w:ind w:left="284" w:hanging="284"/>
        <w:contextualSpacing/>
        <w:jc w:val="both"/>
        <w:rPr>
          <w:rFonts w:asciiTheme="majorHAnsi" w:hAnsiTheme="majorHAnsi"/>
        </w:rPr>
      </w:pPr>
      <w:r w:rsidRPr="00A54F66">
        <w:rPr>
          <w:rFonts w:asciiTheme="majorHAnsi" w:hAnsiTheme="majorHAnsi"/>
        </w:rPr>
        <w:t>10.</w:t>
      </w:r>
      <w:r w:rsidRPr="00A54F66">
        <w:rPr>
          <w:rFonts w:asciiTheme="majorHAnsi" w:hAnsiTheme="majorHAnsi"/>
        </w:rPr>
        <w:t xml:space="preserve">Stawka podatku VAT musi zostać określona zgodnie z obowiązującymi w tym zakresie przepisami. Za naliczenie właściwej stawki podatku VAT odpowiedzialny jest Wykonawca. </w:t>
      </w:r>
    </w:p>
    <w:p w14:paraId="277851C5" w14:textId="77777777" w:rsidR="00A54F66" w:rsidRPr="00A54F66" w:rsidRDefault="00A54F66" w:rsidP="00A54F66">
      <w:pPr>
        <w:pStyle w:val="Akapitzlist"/>
        <w:spacing w:after="200"/>
        <w:ind w:left="284" w:hanging="284"/>
        <w:contextualSpacing/>
        <w:jc w:val="both"/>
        <w:rPr>
          <w:rFonts w:asciiTheme="majorHAnsi" w:hAnsiTheme="majorHAnsi"/>
        </w:rPr>
      </w:pPr>
      <w:r w:rsidRPr="00A54F66">
        <w:rPr>
          <w:rFonts w:asciiTheme="majorHAnsi" w:hAnsiTheme="majorHAnsi"/>
        </w:rPr>
        <w:t>11.</w:t>
      </w:r>
      <w:r w:rsidRPr="00A54F66">
        <w:rPr>
          <w:rFonts w:asciiTheme="majorHAnsi" w:hAnsiTheme="majorHAnsi"/>
        </w:rPr>
        <w:t xml:space="preserve">Cena może być tylko jedna za oferowany przedmiot zamówienia, </w:t>
      </w:r>
    </w:p>
    <w:p w14:paraId="48F12430" w14:textId="77777777" w:rsidR="00A54F66" w:rsidRPr="00A54F66" w:rsidRDefault="00A54F66" w:rsidP="00A54F66">
      <w:pPr>
        <w:pStyle w:val="Akapitzlist"/>
        <w:spacing w:after="200"/>
        <w:ind w:left="284" w:hanging="284"/>
        <w:contextualSpacing/>
        <w:jc w:val="both"/>
        <w:rPr>
          <w:rFonts w:asciiTheme="majorHAnsi" w:hAnsiTheme="majorHAnsi"/>
        </w:rPr>
      </w:pPr>
      <w:r w:rsidRPr="00A54F66">
        <w:rPr>
          <w:rFonts w:asciiTheme="majorHAnsi" w:hAnsiTheme="majorHAnsi"/>
        </w:rPr>
        <w:t xml:space="preserve">12. </w:t>
      </w:r>
      <w:r w:rsidRPr="00A54F66">
        <w:rPr>
          <w:rFonts w:asciiTheme="majorHAnsi" w:hAnsiTheme="majorHAnsi"/>
        </w:rPr>
        <w:t xml:space="preserve">Zastosowanie innej stawki VAT niż ta, która wynika z przepisów ustawy z dnia 11 marca 2004 r. o podatku od towarów i usług oraz o podatku akcyzowym </w:t>
      </w:r>
      <w:r w:rsidRPr="00A54F66">
        <w:rPr>
          <w:rFonts w:asciiTheme="majorHAnsi" w:hAnsiTheme="majorHAnsi"/>
          <w:b/>
          <w:bCs/>
        </w:rPr>
        <w:t xml:space="preserve">nie może być zakwalifikowana </w:t>
      </w:r>
      <w:r w:rsidRPr="00A54F66">
        <w:rPr>
          <w:rFonts w:asciiTheme="majorHAnsi" w:hAnsiTheme="majorHAnsi"/>
        </w:rPr>
        <w:t xml:space="preserve">jako oczywista omyłka w ofercie. </w:t>
      </w:r>
    </w:p>
    <w:p w14:paraId="52673FCF" w14:textId="77777777" w:rsidR="00A54F66" w:rsidRPr="00A54F66" w:rsidRDefault="00A54F66" w:rsidP="00A54F66">
      <w:pPr>
        <w:pStyle w:val="Akapitzlist"/>
        <w:spacing w:after="200"/>
        <w:ind w:left="284" w:hanging="284"/>
        <w:contextualSpacing/>
        <w:jc w:val="both"/>
        <w:rPr>
          <w:rFonts w:asciiTheme="majorHAnsi" w:hAnsiTheme="majorHAnsi"/>
        </w:rPr>
      </w:pPr>
      <w:r w:rsidRPr="00A54F66">
        <w:rPr>
          <w:rFonts w:asciiTheme="majorHAnsi" w:hAnsiTheme="majorHAnsi"/>
        </w:rPr>
        <w:t>13.</w:t>
      </w:r>
      <w:r w:rsidRPr="00A54F66">
        <w:rPr>
          <w:rFonts w:asciiTheme="majorHAnsi" w:hAnsiTheme="majorHAnsi"/>
        </w:rPr>
        <w:t>Podane w Formularzu ofertowym</w:t>
      </w:r>
      <w:r w:rsidRPr="00A54F66">
        <w:rPr>
          <w:rFonts w:asciiTheme="majorHAnsi" w:hAnsiTheme="majorHAnsi"/>
          <w:b/>
          <w:bCs/>
          <w:i/>
          <w:iCs/>
        </w:rPr>
        <w:t xml:space="preserve"> </w:t>
      </w:r>
      <w:r w:rsidRPr="00A54F66">
        <w:rPr>
          <w:rFonts w:asciiTheme="majorHAnsi" w:hAnsiTheme="majorHAnsi"/>
        </w:rPr>
        <w:t>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 i cenę jednostkową wynikającą z Formularza ofertowego stanowiącego</w:t>
      </w:r>
      <w:r w:rsidRPr="00A54F66">
        <w:rPr>
          <w:rFonts w:asciiTheme="majorHAnsi" w:hAnsiTheme="majorHAnsi"/>
          <w:i/>
          <w:iCs/>
        </w:rPr>
        <w:t xml:space="preserve"> Załącznik nr 2 do SWZ)</w:t>
      </w:r>
      <w:r w:rsidRPr="00A54F66">
        <w:rPr>
          <w:rFonts w:asciiTheme="majorHAnsi" w:hAnsiTheme="majorHAnsi"/>
        </w:rPr>
        <w:t>..</w:t>
      </w:r>
    </w:p>
    <w:p w14:paraId="5C5AAC46" w14:textId="1A719C7B" w:rsidR="001126E8" w:rsidRPr="00A54F66" w:rsidRDefault="00A54F66" w:rsidP="00A54F66">
      <w:pPr>
        <w:pStyle w:val="Akapitzlist"/>
        <w:spacing w:after="200"/>
        <w:ind w:left="284" w:hanging="284"/>
        <w:contextualSpacing/>
        <w:jc w:val="both"/>
        <w:rPr>
          <w:rFonts w:asciiTheme="majorHAnsi" w:hAnsiTheme="majorHAnsi"/>
        </w:rPr>
      </w:pPr>
      <w:r w:rsidRPr="00A54F66">
        <w:rPr>
          <w:rFonts w:asciiTheme="majorHAnsi" w:hAnsiTheme="majorHAnsi"/>
        </w:rPr>
        <w:t>14.</w:t>
      </w:r>
      <w:r w:rsidR="001126E8" w:rsidRPr="00A54F66">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33243EAB" w14:textId="138E5FFF" w:rsidR="00BA404F" w:rsidRPr="00A54F66" w:rsidRDefault="004A68E3" w:rsidP="00A54F66">
      <w:pPr>
        <w:pStyle w:val="Akapitzlist"/>
        <w:spacing w:after="200"/>
        <w:ind w:left="284" w:hanging="284"/>
        <w:contextualSpacing/>
        <w:jc w:val="both"/>
        <w:rPr>
          <w:rFonts w:asciiTheme="majorHAnsi" w:hAnsiTheme="majorHAnsi"/>
        </w:rPr>
      </w:pPr>
      <w:r w:rsidRPr="00A54F66">
        <w:rPr>
          <w:rFonts w:asciiTheme="majorHAnsi" w:hAnsiTheme="majorHAnsi"/>
        </w:rPr>
        <w:t>10.</w:t>
      </w:r>
      <w:r w:rsidR="001126E8" w:rsidRPr="00A54F66">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6BC94A6F" w14:textId="294B6E95" w:rsidR="00EB4301" w:rsidRDefault="00730503" w:rsidP="00A54F66">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FBC69A7" w14:textId="77777777" w:rsidR="00A54F66" w:rsidRPr="00A54F66" w:rsidRDefault="00A54F66" w:rsidP="00A54F66">
      <w:pPr>
        <w:pStyle w:val="Akapitzlist"/>
        <w:spacing w:after="200" w:line="252" w:lineRule="auto"/>
        <w:ind w:left="284" w:hanging="284"/>
        <w:contextualSpacing/>
        <w:jc w:val="both"/>
        <w:rPr>
          <w:rFonts w:asciiTheme="majorHAnsi" w:hAnsiTheme="majorHAnsi"/>
        </w:rPr>
      </w:pPr>
    </w:p>
    <w:p w14:paraId="0AE87C77" w14:textId="4811AADC" w:rsidR="00117E63" w:rsidRPr="00EB4301" w:rsidRDefault="00EB4301" w:rsidP="00EB4301">
      <w:pPr>
        <w:pStyle w:val="Akapitzlist"/>
        <w:pBdr>
          <w:top w:val="single" w:sz="4" w:space="1" w:color="auto"/>
          <w:left w:val="single" w:sz="4" w:space="6"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proofErr w:type="spellStart"/>
      <w:r>
        <w:rPr>
          <w:rFonts w:asciiTheme="majorHAnsi" w:eastAsiaTheme="majorEastAsia" w:hAnsiTheme="majorHAnsi" w:cs="Arial"/>
          <w:b/>
          <w:lang w:eastAsia="en-US"/>
        </w:rPr>
        <w:t>III.I</w:t>
      </w:r>
      <w:r w:rsidR="00EB7EB9" w:rsidRPr="00EB4301">
        <w:rPr>
          <w:rFonts w:asciiTheme="majorHAnsi" w:eastAsiaTheme="majorEastAsia" w:hAnsiTheme="majorHAnsi" w:cs="Arial"/>
          <w:b/>
          <w:lang w:eastAsia="en-US"/>
        </w:rPr>
        <w:t>nformacje</w:t>
      </w:r>
      <w:proofErr w:type="spellEnd"/>
      <w:r w:rsidR="00EB7EB9" w:rsidRPr="00EB4301">
        <w:rPr>
          <w:rFonts w:asciiTheme="majorHAnsi" w:eastAsiaTheme="majorEastAsia" w:hAnsiTheme="majorHAnsi" w:cs="Arial"/>
          <w:b/>
          <w:lang w:eastAsia="en-US"/>
        </w:rPr>
        <w:t xml:space="preserv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0452655F"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EB4301">
        <w:rPr>
          <w:rFonts w:asciiTheme="majorHAnsi" w:hAnsiTheme="majorHAnsi" w:cs="Calibri"/>
        </w:rPr>
        <w:t>Marta Nita</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lastRenderedPageBreak/>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lastRenderedPageBreak/>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0D1A7818"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1A7A8C">
        <w:rPr>
          <w:rFonts w:asciiTheme="majorHAnsi" w:hAnsiTheme="majorHAnsi" w:cs="Calibri"/>
          <w:b/>
          <w:color w:val="FF0000"/>
        </w:rPr>
        <w:t>1</w:t>
      </w:r>
      <w:r w:rsidR="00467A46">
        <w:rPr>
          <w:rFonts w:asciiTheme="majorHAnsi" w:hAnsiTheme="majorHAnsi" w:cs="Calibri"/>
          <w:b/>
          <w:color w:val="FF0000"/>
        </w:rPr>
        <w:t>4</w:t>
      </w:r>
      <w:r w:rsidR="00C534C7">
        <w:rPr>
          <w:rFonts w:asciiTheme="majorHAnsi" w:hAnsiTheme="majorHAnsi" w:cs="Calibri"/>
          <w:b/>
          <w:color w:val="FF0000"/>
        </w:rPr>
        <w:t xml:space="preserve"> marca</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614CFDD1"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1A7A8C">
        <w:rPr>
          <w:rFonts w:asciiTheme="majorHAnsi" w:hAnsiTheme="majorHAnsi" w:cs="Calibri"/>
          <w:b/>
          <w:color w:val="FF0000"/>
        </w:rPr>
        <w:t>1</w:t>
      </w:r>
      <w:r w:rsidR="00467A46">
        <w:rPr>
          <w:rFonts w:asciiTheme="majorHAnsi" w:hAnsiTheme="majorHAnsi" w:cs="Calibri"/>
          <w:b/>
          <w:color w:val="FF0000"/>
        </w:rPr>
        <w:t>4</w:t>
      </w:r>
      <w:r w:rsidR="00C534C7">
        <w:rPr>
          <w:rFonts w:asciiTheme="majorHAnsi" w:hAnsiTheme="majorHAnsi" w:cs="Calibri"/>
          <w:b/>
          <w:color w:val="FF0000"/>
        </w:rPr>
        <w:t xml:space="preserve"> marca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lastRenderedPageBreak/>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6109441D"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1A7A8C">
        <w:rPr>
          <w:rFonts w:ascii="Cambria" w:hAnsi="Cambria"/>
          <w:b/>
          <w:bCs/>
          <w:color w:val="FF0000"/>
        </w:rPr>
        <w:t>1</w:t>
      </w:r>
      <w:r w:rsidR="00BB4F40">
        <w:rPr>
          <w:rFonts w:ascii="Cambria" w:hAnsi="Cambria"/>
          <w:b/>
          <w:bCs/>
          <w:color w:val="FF0000"/>
        </w:rPr>
        <w:t>2</w:t>
      </w:r>
      <w:r w:rsidR="00C534C7">
        <w:rPr>
          <w:rFonts w:ascii="Cambria" w:hAnsi="Cambria"/>
          <w:b/>
          <w:bCs/>
          <w:color w:val="FF0000"/>
        </w:rPr>
        <w:t xml:space="preserve"> kwietnia</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55848BB" w:rsidR="00B949AD" w:rsidRPr="00773D17" w:rsidRDefault="00C534C7" w:rsidP="008B796A">
            <w:pPr>
              <w:jc w:val="both"/>
              <w:rPr>
                <w:rFonts w:asciiTheme="majorHAnsi" w:hAnsiTheme="majorHAnsi"/>
              </w:rPr>
            </w:pPr>
            <w:r>
              <w:rPr>
                <w:rFonts w:asciiTheme="majorHAnsi" w:hAnsiTheme="majorHAnsi"/>
              </w:rPr>
              <w:t>Termin płatności faktury</w:t>
            </w:r>
            <w:r w:rsidR="00B949AD">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61549323" w14:textId="358F44C1" w:rsidR="00B949AD" w:rsidRPr="00BD4EE0" w:rsidRDefault="00BA404F" w:rsidP="00BD4EE0">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46C26265" w14:textId="77777777" w:rsidR="00117E63" w:rsidRDefault="00117E63" w:rsidP="00B949AD">
      <w:pPr>
        <w:rPr>
          <w:rFonts w:asciiTheme="majorHAnsi" w:hAnsiTheme="majorHAnsi"/>
        </w:rPr>
      </w:pPr>
    </w:p>
    <w:p w14:paraId="0CCD69B1" w14:textId="51489E26" w:rsidR="00117E63" w:rsidRPr="00BD4EE0" w:rsidRDefault="00BD4EE0" w:rsidP="00117E63">
      <w:pPr>
        <w:jc w:val="both"/>
        <w:rPr>
          <w:rFonts w:asciiTheme="majorHAnsi" w:hAnsiTheme="majorHAnsi"/>
          <w:b/>
          <w:bCs/>
        </w:rPr>
      </w:pPr>
      <w:r w:rsidRPr="00BD4EE0">
        <w:rPr>
          <w:rFonts w:asciiTheme="majorHAnsi" w:hAnsiTheme="majorHAnsi"/>
          <w:b/>
        </w:rPr>
        <w:t>2</w:t>
      </w:r>
      <w:r w:rsidR="00117E63" w:rsidRPr="00BD4EE0">
        <w:rPr>
          <w:rFonts w:asciiTheme="majorHAnsi" w:hAnsiTheme="majorHAnsi"/>
          <w:b/>
        </w:rPr>
        <w:t xml:space="preserve">. Termin płatności faktury - </w:t>
      </w:r>
      <w:r w:rsidR="00117E63" w:rsidRPr="00BD4EE0">
        <w:rPr>
          <w:rFonts w:asciiTheme="majorHAnsi" w:hAnsiTheme="majorHAnsi"/>
          <w:b/>
          <w:bCs/>
        </w:rPr>
        <w:t>40%</w:t>
      </w:r>
    </w:p>
    <w:p w14:paraId="3F5C6B4A" w14:textId="77777777" w:rsidR="00117E63" w:rsidRPr="00BD4EE0" w:rsidRDefault="00117E63" w:rsidP="00117E63">
      <w:pPr>
        <w:jc w:val="both"/>
        <w:rPr>
          <w:rFonts w:asciiTheme="majorHAnsi" w:hAnsiTheme="majorHAnsi"/>
          <w:b/>
        </w:rPr>
      </w:pPr>
    </w:p>
    <w:p w14:paraId="578CD45E" w14:textId="77777777" w:rsidR="00117E63" w:rsidRPr="00296CDF" w:rsidRDefault="00117E63" w:rsidP="00117E63">
      <w:pPr>
        <w:rPr>
          <w:rFonts w:asciiTheme="majorHAnsi" w:hAnsiTheme="majorHAnsi"/>
        </w:rPr>
      </w:pPr>
      <w:r w:rsidRPr="00296CDF">
        <w:rPr>
          <w:rFonts w:asciiTheme="majorHAnsi" w:hAnsiTheme="majorHAnsi"/>
        </w:rPr>
        <w:t xml:space="preserve">W kryterium termin płatności  oferty oceniane będą w następujący sposób: </w:t>
      </w:r>
    </w:p>
    <w:p w14:paraId="50BBF5DC" w14:textId="77777777" w:rsidR="00117E63" w:rsidRPr="00296CDF" w:rsidRDefault="00117E63" w:rsidP="00117E63">
      <w:pPr>
        <w:suppressAutoHyphens/>
        <w:overflowPunct w:val="0"/>
        <w:autoSpaceDE w:val="0"/>
        <w:jc w:val="both"/>
        <w:textAlignment w:val="baseline"/>
        <w:rPr>
          <w:rFonts w:asciiTheme="majorHAnsi" w:hAnsiTheme="majorHAnsi"/>
          <w:bCs/>
        </w:rPr>
      </w:pPr>
      <w:r w:rsidRPr="00296CDF">
        <w:rPr>
          <w:rFonts w:asciiTheme="majorHAnsi" w:hAnsiTheme="majorHAnsi"/>
          <w:bCs/>
        </w:rPr>
        <w:t>Wykonawca, który oświadczy w formularzu ofertowym, iż zapewnia:</w:t>
      </w:r>
    </w:p>
    <w:p w14:paraId="55D3DF59" w14:textId="77777777" w:rsidR="00117E63" w:rsidRPr="00296CDF" w:rsidRDefault="00117E63" w:rsidP="00117E63">
      <w:pPr>
        <w:suppressAutoHyphens/>
        <w:overflowPunct w:val="0"/>
        <w:autoSpaceDE w:val="0"/>
        <w:ind w:left="284" w:hanging="284"/>
        <w:jc w:val="both"/>
        <w:textAlignment w:val="baseline"/>
        <w:rPr>
          <w:rFonts w:asciiTheme="majorHAnsi" w:hAnsiTheme="majorHAnsi"/>
          <w:lang w:eastAsia="ar-SA"/>
        </w:rPr>
      </w:pPr>
      <w:r w:rsidRPr="00296CDF">
        <w:rPr>
          <w:rFonts w:asciiTheme="majorHAnsi" w:hAnsiTheme="majorHAnsi"/>
          <w:lang w:eastAsia="ar-SA"/>
        </w:rPr>
        <w:t>a) Termin płatności wynoszący</w:t>
      </w:r>
      <w:r>
        <w:rPr>
          <w:rFonts w:asciiTheme="majorHAnsi" w:hAnsiTheme="majorHAnsi"/>
          <w:lang w:eastAsia="ar-SA"/>
        </w:rPr>
        <w:t xml:space="preserve"> 14</w:t>
      </w:r>
      <w:r w:rsidRPr="00296CDF">
        <w:rPr>
          <w:rFonts w:asciiTheme="majorHAnsi" w:hAnsiTheme="majorHAnsi"/>
          <w:lang w:eastAsia="ar-SA"/>
        </w:rPr>
        <w:t xml:space="preserve"> dni od dnia doręczenia  Zamawiającemu  faktury - otrzyma  </w:t>
      </w:r>
      <w:r w:rsidRPr="00296CDF">
        <w:rPr>
          <w:rFonts w:asciiTheme="majorHAnsi" w:hAnsiTheme="majorHAnsi"/>
          <w:b/>
          <w:lang w:eastAsia="ar-SA"/>
        </w:rPr>
        <w:t>0 pkt.</w:t>
      </w:r>
    </w:p>
    <w:p w14:paraId="3C2C3EC9" w14:textId="77777777" w:rsidR="00117E63" w:rsidRDefault="00117E63" w:rsidP="00117E6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b) Termin płatności wynoszący</w:t>
      </w:r>
      <w:r>
        <w:rPr>
          <w:rFonts w:asciiTheme="majorHAnsi" w:hAnsiTheme="majorHAnsi"/>
          <w:lang w:eastAsia="ar-SA"/>
        </w:rPr>
        <w:t xml:space="preserve"> 21</w:t>
      </w:r>
      <w:r w:rsidRPr="00296CDF">
        <w:rPr>
          <w:rFonts w:asciiTheme="majorHAnsi" w:hAnsiTheme="majorHAnsi"/>
          <w:lang w:eastAsia="ar-SA"/>
        </w:rPr>
        <w:t xml:space="preserve"> dni od dnia doręczenia  Zamawiającemu  faktury -otrzyma  </w:t>
      </w:r>
      <w:r>
        <w:rPr>
          <w:rFonts w:asciiTheme="majorHAnsi" w:hAnsiTheme="majorHAnsi"/>
          <w:b/>
          <w:lang w:eastAsia="ar-SA"/>
        </w:rPr>
        <w:t xml:space="preserve">20 </w:t>
      </w:r>
      <w:r w:rsidRPr="00296CDF">
        <w:rPr>
          <w:rFonts w:asciiTheme="majorHAnsi" w:hAnsiTheme="majorHAnsi"/>
          <w:b/>
          <w:lang w:eastAsia="ar-SA"/>
        </w:rPr>
        <w:t>pkt.</w:t>
      </w:r>
    </w:p>
    <w:p w14:paraId="08717C9D" w14:textId="77777777" w:rsidR="00117E63" w:rsidRDefault="00117E63" w:rsidP="00117E6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a) Termin płatności wynoszący</w:t>
      </w:r>
      <w:r>
        <w:rPr>
          <w:rFonts w:asciiTheme="majorHAnsi" w:hAnsiTheme="majorHAnsi"/>
          <w:lang w:eastAsia="ar-SA"/>
        </w:rPr>
        <w:t xml:space="preserve"> 30</w:t>
      </w:r>
      <w:r w:rsidRPr="00296CDF">
        <w:rPr>
          <w:rFonts w:asciiTheme="majorHAnsi" w:hAnsiTheme="majorHAnsi"/>
          <w:lang w:eastAsia="ar-SA"/>
        </w:rPr>
        <w:t xml:space="preserve"> dni od dnia doręczenia  Zamawiającemu  faktury - otrzyma  </w:t>
      </w:r>
      <w:r>
        <w:rPr>
          <w:rFonts w:asciiTheme="majorHAnsi" w:hAnsiTheme="majorHAnsi"/>
          <w:b/>
          <w:lang w:eastAsia="ar-SA"/>
        </w:rPr>
        <w:t>40</w:t>
      </w:r>
      <w:r w:rsidRPr="00296CDF">
        <w:rPr>
          <w:rFonts w:asciiTheme="majorHAnsi" w:hAnsiTheme="majorHAnsi"/>
          <w:b/>
          <w:lang w:eastAsia="ar-SA"/>
        </w:rPr>
        <w:t xml:space="preserve"> pkt.</w:t>
      </w:r>
    </w:p>
    <w:p w14:paraId="04C6537A" w14:textId="77777777" w:rsidR="00117E63" w:rsidRDefault="00117E63" w:rsidP="00117E63">
      <w:pPr>
        <w:suppressAutoHyphens/>
        <w:overflowPunct w:val="0"/>
        <w:autoSpaceDE w:val="0"/>
        <w:ind w:left="284" w:hanging="284"/>
        <w:jc w:val="both"/>
        <w:textAlignment w:val="baseline"/>
        <w:rPr>
          <w:rFonts w:asciiTheme="majorHAnsi" w:hAnsiTheme="majorHAnsi"/>
          <w:b/>
          <w:lang w:eastAsia="ar-SA"/>
        </w:rPr>
      </w:pPr>
    </w:p>
    <w:p w14:paraId="477D2AE3" w14:textId="77777777" w:rsidR="00117E63" w:rsidRDefault="00117E63" w:rsidP="00117E63">
      <w:pPr>
        <w:suppressAutoHyphens/>
        <w:overflowPunct w:val="0"/>
        <w:autoSpaceDE w:val="0"/>
        <w:jc w:val="both"/>
        <w:textAlignment w:val="baseline"/>
        <w:rPr>
          <w:rFonts w:asciiTheme="majorHAnsi" w:hAnsiTheme="majorHAnsi"/>
          <w:bCs/>
          <w:lang w:eastAsia="ar-SA"/>
        </w:rPr>
      </w:pPr>
      <w:r w:rsidRPr="00772AAF">
        <w:rPr>
          <w:rFonts w:asciiTheme="majorHAnsi" w:hAnsiTheme="majorHAnsi"/>
          <w:bCs/>
          <w:lang w:eastAsia="ar-SA"/>
        </w:rPr>
        <w:t>Maksymalna liczba punktów, jaką uzyska Wykonawca w kryterium TERMIN PŁATNOŚCI FAKTURY</w:t>
      </w:r>
      <w:r>
        <w:rPr>
          <w:rFonts w:asciiTheme="majorHAnsi" w:hAnsiTheme="majorHAnsi"/>
          <w:bCs/>
          <w:lang w:eastAsia="ar-SA"/>
        </w:rPr>
        <w:t xml:space="preserve"> to 40 pkt. </w:t>
      </w:r>
    </w:p>
    <w:p w14:paraId="27E32FD1" w14:textId="77777777" w:rsidR="00117E63" w:rsidRPr="00296CDF" w:rsidRDefault="00117E63" w:rsidP="00117E63">
      <w:pPr>
        <w:suppressAutoHyphens/>
        <w:overflowPunct w:val="0"/>
        <w:autoSpaceDE w:val="0"/>
        <w:jc w:val="both"/>
        <w:textAlignment w:val="baseline"/>
        <w:rPr>
          <w:rFonts w:asciiTheme="majorHAnsi" w:hAnsiTheme="majorHAnsi"/>
          <w:lang w:eastAsia="ar-SA"/>
        </w:rPr>
      </w:pPr>
    </w:p>
    <w:p w14:paraId="51AE273D" w14:textId="544D6C77" w:rsidR="00117E63" w:rsidRPr="00C75F7C" w:rsidRDefault="00117E63" w:rsidP="00117E63">
      <w:pPr>
        <w:ind w:right="-108"/>
        <w:jc w:val="both"/>
        <w:rPr>
          <w:rFonts w:asciiTheme="majorHAnsi" w:hAnsiTheme="majorHAnsi"/>
        </w:rPr>
      </w:pPr>
      <w:r w:rsidRPr="00296CDF">
        <w:rPr>
          <w:rFonts w:asciiTheme="majorHAnsi" w:hAnsiTheme="majorHAnsi"/>
        </w:rPr>
        <w:t xml:space="preserve">Za ofertę najkorzystniejszą uznana zostanie oferta, która w sumie uzyska największą ilość punktów za kryterium </w:t>
      </w:r>
      <w:r w:rsidRPr="00296CDF">
        <w:rPr>
          <w:rFonts w:asciiTheme="majorHAnsi" w:hAnsiTheme="majorHAnsi"/>
          <w:b/>
        </w:rPr>
        <w:t>A i B.</w:t>
      </w:r>
    </w:p>
    <w:p w14:paraId="21241F7C" w14:textId="77777777" w:rsidR="00117E63" w:rsidRPr="00202A74" w:rsidRDefault="00117E63" w:rsidP="00117E63">
      <w:pPr>
        <w:ind w:right="-108"/>
        <w:rPr>
          <w:rFonts w:ascii="Cambria" w:hAnsi="Cambria"/>
          <w:b/>
        </w:rPr>
      </w:pPr>
    </w:p>
    <w:p w14:paraId="0A857CE6" w14:textId="77777777" w:rsidR="00BD4EE0" w:rsidRPr="00A54F66" w:rsidRDefault="00BD4EE0" w:rsidP="00BD4EE0">
      <w:pPr>
        <w:tabs>
          <w:tab w:val="left" w:pos="284"/>
        </w:tabs>
        <w:jc w:val="both"/>
        <w:rPr>
          <w:rFonts w:asciiTheme="majorHAnsi" w:hAnsiTheme="majorHAnsi"/>
        </w:rPr>
      </w:pPr>
      <w:r w:rsidRPr="00A54F66">
        <w:rPr>
          <w:rFonts w:asciiTheme="majorHAnsi" w:hAnsiTheme="majorHAnsi"/>
        </w:rPr>
        <w:t>Oferty b</w:t>
      </w:r>
      <w:r w:rsidRPr="00A54F66">
        <w:rPr>
          <w:rFonts w:asciiTheme="majorHAnsi" w:hAnsiTheme="majorHAnsi" w:cs="Calibri"/>
        </w:rPr>
        <w:t>ę</w:t>
      </w:r>
      <w:r w:rsidRPr="00A54F66">
        <w:rPr>
          <w:rFonts w:asciiTheme="majorHAnsi" w:hAnsiTheme="majorHAnsi"/>
        </w:rPr>
        <w:t>d</w:t>
      </w:r>
      <w:r w:rsidRPr="00A54F66">
        <w:rPr>
          <w:rFonts w:asciiTheme="majorHAnsi" w:hAnsiTheme="majorHAnsi" w:cs="Calibri"/>
        </w:rPr>
        <w:t>ą</w:t>
      </w:r>
      <w:r w:rsidRPr="00A54F66">
        <w:rPr>
          <w:rFonts w:asciiTheme="majorHAnsi" w:hAnsiTheme="majorHAnsi"/>
        </w:rPr>
        <w:t xml:space="preserve"> oceniane metod</w:t>
      </w:r>
      <w:r w:rsidRPr="00A54F66">
        <w:rPr>
          <w:rFonts w:asciiTheme="majorHAnsi" w:hAnsiTheme="majorHAnsi" w:cs="Calibri"/>
        </w:rPr>
        <w:t>ą</w:t>
      </w:r>
      <w:r w:rsidRPr="00A54F66">
        <w:rPr>
          <w:rFonts w:asciiTheme="majorHAnsi" w:hAnsiTheme="majorHAnsi"/>
        </w:rPr>
        <w:t xml:space="preserve"> punktow</w:t>
      </w:r>
      <w:r w:rsidRPr="00A54F66">
        <w:rPr>
          <w:rFonts w:asciiTheme="majorHAnsi" w:hAnsiTheme="majorHAnsi" w:cs="Calibri"/>
        </w:rPr>
        <w:t>ą</w:t>
      </w:r>
      <w:r w:rsidRPr="00A54F66">
        <w:rPr>
          <w:rFonts w:asciiTheme="majorHAnsi" w:hAnsiTheme="majorHAnsi"/>
        </w:rPr>
        <w:t xml:space="preserve"> w skali 100-punktowej. </w:t>
      </w:r>
    </w:p>
    <w:p w14:paraId="3E1536CE" w14:textId="77777777" w:rsidR="00BD4EE0" w:rsidRPr="00A54F66" w:rsidRDefault="00BD4EE0" w:rsidP="00BD4EE0">
      <w:pPr>
        <w:rPr>
          <w:rFonts w:asciiTheme="majorHAnsi" w:hAnsiTheme="majorHAnsi"/>
        </w:rPr>
      </w:pPr>
      <w:r w:rsidRPr="00A54F66">
        <w:rPr>
          <w:rFonts w:asciiTheme="majorHAnsi" w:hAnsiTheme="majorHAnsi"/>
        </w:rPr>
        <w:t>Punkty przyznane ofertom w poszczególnych kryteriach zostaną wyliczone z dokładnością do dwóch miejsc po przecinku i zsumowane.</w:t>
      </w:r>
    </w:p>
    <w:p w14:paraId="4EE45FF7" w14:textId="77777777" w:rsidR="00BD4EE0" w:rsidRPr="00A54F66" w:rsidRDefault="00BD4EE0" w:rsidP="00BD4EE0">
      <w:pPr>
        <w:rPr>
          <w:rFonts w:asciiTheme="majorHAnsi" w:hAnsiTheme="majorHAnsi"/>
        </w:rPr>
      </w:pPr>
      <w:r w:rsidRPr="00A54F66">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6AD8DF" w:rsidR="00660A68" w:rsidRPr="008B1176" w:rsidRDefault="009C7BF7" w:rsidP="00660A68">
      <w:pPr>
        <w:ind w:right="-108"/>
        <w:jc w:val="both"/>
        <w:rPr>
          <w:rFonts w:ascii="Cambria" w:hAnsi="Cambria"/>
        </w:rPr>
      </w:pPr>
      <w:r>
        <w:rPr>
          <w:rFonts w:ascii="Cambria" w:hAnsi="Cambria"/>
        </w:rPr>
        <w:br/>
      </w:r>
      <w:r w:rsidR="00BD4EE0">
        <w:rPr>
          <w:rFonts w:ascii="Cambria" w:hAnsi="Cambria"/>
        </w:rPr>
        <w:t xml:space="preserve">1. </w:t>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3E7E443" w:rsidR="00067B80" w:rsidRPr="00BD4EE0" w:rsidRDefault="00067B80" w:rsidP="00BD4EE0">
      <w:pPr>
        <w:pStyle w:val="Akapitzlist"/>
        <w:numPr>
          <w:ilvl w:val="0"/>
          <w:numId w:val="35"/>
        </w:numPr>
        <w:ind w:left="284" w:right="-108" w:hanging="284"/>
        <w:jc w:val="both"/>
        <w:rPr>
          <w:rFonts w:ascii="Cambria" w:hAnsi="Cambria"/>
          <w:bCs/>
        </w:rPr>
      </w:pPr>
      <w:r w:rsidRPr="00BD4EE0">
        <w:rPr>
          <w:rFonts w:ascii="Cambria" w:hAnsi="Cambria"/>
          <w:bCs/>
        </w:rPr>
        <w:t>Złożenie oferty jest j</w:t>
      </w:r>
      <w:r w:rsidR="000521B3" w:rsidRPr="00BD4EE0">
        <w:rPr>
          <w:rFonts w:ascii="Cambria" w:hAnsi="Cambria"/>
          <w:bCs/>
        </w:rPr>
        <w:t>ednoznaczne z akceptacją przez w</w:t>
      </w:r>
      <w:r w:rsidRPr="00BD4EE0">
        <w:rPr>
          <w:rFonts w:ascii="Cambria" w:hAnsi="Cambria"/>
          <w:bCs/>
        </w:rPr>
        <w:t xml:space="preserve">ykonawcę </w:t>
      </w:r>
      <w:r w:rsidR="00F03965" w:rsidRPr="00BD4EE0">
        <w:rPr>
          <w:rFonts w:ascii="Cambria" w:hAnsi="Cambria"/>
          <w:bCs/>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lastRenderedPageBreak/>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BD4EE0" w:rsidRDefault="00DB1A25" w:rsidP="00660A68">
      <w:pPr>
        <w:ind w:right="-108"/>
        <w:jc w:val="both"/>
        <w:rPr>
          <w:rFonts w:ascii="Cambria" w:hAnsi="Cambria"/>
          <w:b/>
          <w:strike/>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 xml:space="preserve">sprawie Krajowych Ram Interoperacyjności, minimalnych wymagań dla rejestrów publicznych i wymiany informacji w postaci elektronicznej oraz minimalnych wymagań </w:t>
      </w:r>
      <w:r w:rsidR="00CA1389" w:rsidRPr="00CA0924">
        <w:rPr>
          <w:rFonts w:asciiTheme="majorHAnsi" w:hAnsiTheme="majorHAnsi"/>
        </w:rPr>
        <w:lastRenderedPageBreak/>
        <w:t>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BD4EE0" w:rsidRDefault="00C5791B" w:rsidP="00D2726A">
      <w:pPr>
        <w:widowControl w:val="0"/>
        <w:snapToGrid w:val="0"/>
        <w:jc w:val="both"/>
        <w:rPr>
          <w:rFonts w:asciiTheme="majorHAnsi" w:hAnsiTheme="majorHAnsi"/>
          <w:b/>
        </w:rPr>
      </w:pPr>
      <w:r w:rsidRPr="00BD4EE0">
        <w:rPr>
          <w:rFonts w:asciiTheme="majorHAnsi" w:hAnsiTheme="majorHAnsi"/>
          <w:u w:val="single"/>
        </w:rPr>
        <w:t>Zał</w:t>
      </w:r>
      <w:r w:rsidRPr="00BD4EE0">
        <w:rPr>
          <w:rFonts w:asciiTheme="majorHAnsi" w:hAnsiTheme="majorHAnsi" w:cs="Calibri"/>
          <w:u w:val="single"/>
        </w:rPr>
        <w:t>ą</w:t>
      </w:r>
      <w:r w:rsidR="008508D5" w:rsidRPr="00BD4EE0">
        <w:rPr>
          <w:rFonts w:asciiTheme="majorHAnsi" w:hAnsiTheme="majorHAnsi"/>
          <w:u w:val="single"/>
        </w:rPr>
        <w:t>czniki do S</w:t>
      </w:r>
      <w:r w:rsidRPr="00BD4EE0">
        <w:rPr>
          <w:rFonts w:asciiTheme="majorHAnsi" w:hAnsiTheme="majorHAnsi"/>
          <w:u w:val="single"/>
        </w:rPr>
        <w:t>WZ</w:t>
      </w:r>
      <w:r w:rsidRPr="00BD4EE0">
        <w:rPr>
          <w:rFonts w:asciiTheme="majorHAnsi" w:hAnsiTheme="majorHAnsi"/>
          <w:b/>
        </w:rPr>
        <w:t>:</w:t>
      </w:r>
    </w:p>
    <w:p w14:paraId="4DB3E6C2" w14:textId="1A626811" w:rsidR="00D56010" w:rsidRPr="00BD4EE0" w:rsidRDefault="00D56010" w:rsidP="00D2726A">
      <w:pPr>
        <w:widowControl w:val="0"/>
        <w:snapToGrid w:val="0"/>
        <w:rPr>
          <w:rFonts w:asciiTheme="majorHAnsi" w:eastAsiaTheme="majorEastAsia" w:hAnsiTheme="majorHAnsi" w:cstheme="majorBidi"/>
          <w:lang w:eastAsia="en-US"/>
        </w:rPr>
      </w:pPr>
      <w:r w:rsidRPr="00BD4EE0">
        <w:rPr>
          <w:rFonts w:asciiTheme="majorHAnsi" w:hAnsiTheme="majorHAnsi"/>
        </w:rPr>
        <w:t xml:space="preserve">- Załącznik nr 1 </w:t>
      </w:r>
      <w:r w:rsidR="00611077" w:rsidRPr="00BD4EE0">
        <w:rPr>
          <w:rFonts w:asciiTheme="majorHAnsi" w:hAnsiTheme="majorHAnsi"/>
        </w:rPr>
        <w:t>–</w:t>
      </w:r>
      <w:r w:rsidRPr="00BD4EE0">
        <w:rPr>
          <w:rFonts w:asciiTheme="majorHAnsi" w:hAnsiTheme="majorHAnsi"/>
        </w:rPr>
        <w:t xml:space="preserve"> </w:t>
      </w:r>
      <w:r w:rsidR="00BD4EE0" w:rsidRPr="00BD4EE0">
        <w:rPr>
          <w:rFonts w:asciiTheme="majorHAnsi" w:eastAsiaTheme="majorEastAsia" w:hAnsiTheme="majorHAnsi" w:cstheme="majorBidi"/>
          <w:lang w:eastAsia="en-US"/>
        </w:rPr>
        <w:t xml:space="preserve">Szczegółowy opis przedmiotu zamówienia </w:t>
      </w:r>
    </w:p>
    <w:p w14:paraId="09A88436" w14:textId="00EE237A" w:rsidR="00714127" w:rsidRPr="00BD4EE0" w:rsidRDefault="00D56010" w:rsidP="00D2726A">
      <w:pPr>
        <w:widowControl w:val="0"/>
        <w:snapToGrid w:val="0"/>
        <w:ind w:left="284" w:hanging="284"/>
        <w:rPr>
          <w:rFonts w:asciiTheme="majorHAnsi" w:eastAsiaTheme="majorEastAsia" w:hAnsiTheme="majorHAnsi" w:cstheme="majorBidi"/>
          <w:lang w:eastAsia="en-US"/>
        </w:rPr>
      </w:pPr>
      <w:r w:rsidRPr="00BD4EE0">
        <w:rPr>
          <w:rFonts w:asciiTheme="majorHAnsi" w:eastAsiaTheme="majorEastAsia" w:hAnsiTheme="majorHAnsi" w:cstheme="majorBidi"/>
          <w:lang w:eastAsia="en-US"/>
        </w:rPr>
        <w:t xml:space="preserve">- </w:t>
      </w:r>
      <w:r w:rsidR="00583D15" w:rsidRPr="00BD4EE0">
        <w:rPr>
          <w:rFonts w:asciiTheme="majorHAnsi" w:eastAsiaTheme="majorEastAsia" w:hAnsiTheme="majorHAnsi" w:cstheme="majorBidi"/>
          <w:lang w:eastAsia="en-US"/>
        </w:rPr>
        <w:t>Z</w:t>
      </w:r>
      <w:r w:rsidRPr="00BD4EE0">
        <w:rPr>
          <w:rFonts w:asciiTheme="majorHAnsi" w:eastAsiaTheme="majorEastAsia" w:hAnsiTheme="majorHAnsi" w:cstheme="majorBidi"/>
          <w:lang w:eastAsia="en-US"/>
        </w:rPr>
        <w:t xml:space="preserve">ałącznik nr 2 - </w:t>
      </w:r>
      <w:r w:rsidR="003D0B46" w:rsidRPr="00BD4EE0">
        <w:rPr>
          <w:rFonts w:asciiTheme="majorHAnsi" w:eastAsiaTheme="majorEastAsia" w:hAnsiTheme="majorHAnsi" w:cstheme="majorBidi"/>
          <w:lang w:eastAsia="en-US"/>
        </w:rPr>
        <w:t xml:space="preserve"> </w:t>
      </w:r>
      <w:r w:rsidR="00B8583A" w:rsidRPr="00BD4EE0">
        <w:rPr>
          <w:rFonts w:asciiTheme="majorHAnsi" w:eastAsiaTheme="majorEastAsia" w:hAnsiTheme="majorHAnsi" w:cstheme="majorBidi"/>
          <w:lang w:eastAsia="en-US"/>
        </w:rPr>
        <w:t>Formularz ofertowy</w:t>
      </w:r>
      <w:r w:rsidR="00754170" w:rsidRPr="00BD4EE0">
        <w:rPr>
          <w:rFonts w:asciiTheme="majorHAnsi" w:eastAsiaTheme="majorEastAsia" w:hAnsiTheme="majorHAnsi" w:cstheme="majorBidi"/>
          <w:lang w:eastAsia="en-US"/>
        </w:rPr>
        <w:t>;</w:t>
      </w:r>
      <w:r w:rsidRPr="00BD4EE0">
        <w:rPr>
          <w:rFonts w:asciiTheme="majorHAnsi" w:eastAsiaTheme="majorEastAsia" w:hAnsiTheme="majorHAnsi" w:cstheme="majorBidi"/>
          <w:lang w:eastAsia="en-US"/>
        </w:rPr>
        <w:t xml:space="preserve"> </w:t>
      </w:r>
    </w:p>
    <w:p w14:paraId="20E4B607" w14:textId="73C10A62" w:rsidR="00B8583A" w:rsidRPr="00BD4EE0" w:rsidRDefault="000E4B9C" w:rsidP="00D2726A">
      <w:pPr>
        <w:widowControl w:val="0"/>
        <w:snapToGrid w:val="0"/>
        <w:ind w:left="1843" w:hanging="1843"/>
        <w:rPr>
          <w:rFonts w:asciiTheme="majorHAnsi" w:eastAsiaTheme="majorEastAsia" w:hAnsiTheme="majorHAnsi" w:cstheme="majorBidi"/>
          <w:lang w:eastAsia="en-US"/>
        </w:rPr>
      </w:pPr>
      <w:r w:rsidRPr="00BD4EE0">
        <w:rPr>
          <w:rFonts w:asciiTheme="majorHAnsi" w:eastAsiaTheme="majorEastAsia" w:hAnsiTheme="majorHAnsi" w:cstheme="majorBidi"/>
          <w:lang w:eastAsia="en-US"/>
        </w:rPr>
        <w:t>- Z</w:t>
      </w:r>
      <w:r w:rsidR="00754170" w:rsidRPr="00BD4EE0">
        <w:rPr>
          <w:rFonts w:asciiTheme="majorHAnsi" w:eastAsiaTheme="majorEastAsia" w:hAnsiTheme="majorHAnsi" w:cstheme="majorBidi"/>
          <w:lang w:eastAsia="en-US"/>
        </w:rPr>
        <w:t>ałącznik</w:t>
      </w:r>
      <w:r w:rsidR="00864462" w:rsidRPr="00BD4EE0">
        <w:rPr>
          <w:rFonts w:asciiTheme="majorHAnsi" w:eastAsiaTheme="majorEastAsia" w:hAnsiTheme="majorHAnsi" w:cstheme="majorBidi"/>
          <w:lang w:eastAsia="en-US"/>
        </w:rPr>
        <w:t xml:space="preserve"> </w:t>
      </w:r>
      <w:r w:rsidR="00D56010" w:rsidRPr="00BD4EE0">
        <w:rPr>
          <w:rFonts w:asciiTheme="majorHAnsi" w:eastAsiaTheme="majorEastAsia" w:hAnsiTheme="majorHAnsi" w:cstheme="majorBidi"/>
          <w:lang w:eastAsia="en-US"/>
        </w:rPr>
        <w:t>nr 3 -</w:t>
      </w:r>
      <w:r w:rsidR="00864462" w:rsidRPr="00BD4EE0">
        <w:rPr>
          <w:rFonts w:asciiTheme="majorHAnsi" w:eastAsiaTheme="majorEastAsia" w:hAnsiTheme="majorHAnsi" w:cstheme="majorBidi"/>
          <w:lang w:eastAsia="en-US"/>
        </w:rPr>
        <w:t xml:space="preserve"> </w:t>
      </w:r>
      <w:r w:rsidR="003D0B46" w:rsidRPr="00BD4EE0">
        <w:rPr>
          <w:rFonts w:asciiTheme="majorHAnsi" w:eastAsiaTheme="majorEastAsia" w:hAnsiTheme="majorHAnsi" w:cstheme="majorBidi"/>
          <w:lang w:eastAsia="en-US"/>
        </w:rPr>
        <w:t xml:space="preserve"> </w:t>
      </w:r>
      <w:r w:rsidR="00B8583A" w:rsidRPr="00BD4EE0">
        <w:rPr>
          <w:rFonts w:asciiTheme="majorHAnsi" w:eastAsiaTheme="majorEastAsia" w:hAnsiTheme="majorHAnsi" w:cstheme="majorBidi"/>
          <w:lang w:eastAsia="en-US"/>
        </w:rPr>
        <w:t xml:space="preserve">Oświadczenie </w:t>
      </w:r>
      <w:r w:rsidR="00B8583A" w:rsidRPr="00BD4EE0">
        <w:rPr>
          <w:rFonts w:asciiTheme="majorHAnsi" w:hAnsiTheme="majorHAnsi"/>
        </w:rPr>
        <w:t>dotyczące spełniania war</w:t>
      </w:r>
      <w:r w:rsidR="00714127" w:rsidRPr="00BD4EE0">
        <w:rPr>
          <w:rFonts w:asciiTheme="majorHAnsi" w:hAnsiTheme="majorHAnsi"/>
        </w:rPr>
        <w:t xml:space="preserve">unków udziału w </w:t>
      </w:r>
      <w:r w:rsidR="00B8583A" w:rsidRPr="00BD4EE0">
        <w:rPr>
          <w:rFonts w:asciiTheme="majorHAnsi" w:hAnsiTheme="majorHAnsi"/>
        </w:rPr>
        <w:t>postępowaniu</w:t>
      </w:r>
      <w:r w:rsidR="00754170" w:rsidRPr="00BD4EE0">
        <w:rPr>
          <w:rFonts w:asciiTheme="majorHAnsi" w:hAnsiTheme="majorHAnsi"/>
        </w:rPr>
        <w:t>;</w:t>
      </w:r>
    </w:p>
    <w:p w14:paraId="6A56FC7A" w14:textId="77777777" w:rsidR="000E4B9C" w:rsidRPr="00BD4EE0" w:rsidRDefault="00B8583A" w:rsidP="00D2726A">
      <w:pPr>
        <w:widowControl w:val="0"/>
        <w:snapToGrid w:val="0"/>
        <w:ind w:left="284" w:hanging="284"/>
        <w:rPr>
          <w:rFonts w:asciiTheme="majorHAnsi" w:hAnsiTheme="majorHAnsi"/>
        </w:rPr>
      </w:pPr>
      <w:r w:rsidRPr="00BD4EE0">
        <w:rPr>
          <w:rFonts w:asciiTheme="majorHAnsi" w:eastAsiaTheme="majorEastAsia" w:hAnsiTheme="majorHAnsi" w:cstheme="majorBidi"/>
          <w:lang w:eastAsia="en-US"/>
        </w:rPr>
        <w:t xml:space="preserve">- Załącznik nr 4 - </w:t>
      </w:r>
      <w:r w:rsidR="003D0B46" w:rsidRPr="00BD4EE0">
        <w:rPr>
          <w:rFonts w:asciiTheme="majorHAnsi" w:eastAsiaTheme="majorEastAsia" w:hAnsiTheme="majorHAnsi" w:cstheme="majorBidi"/>
          <w:lang w:eastAsia="en-US"/>
        </w:rPr>
        <w:t xml:space="preserve"> </w:t>
      </w:r>
      <w:r w:rsidRPr="00BD4EE0">
        <w:rPr>
          <w:rFonts w:asciiTheme="majorHAnsi" w:eastAsiaTheme="majorEastAsia" w:hAnsiTheme="majorHAnsi" w:cstheme="majorBidi"/>
          <w:lang w:eastAsia="en-US"/>
        </w:rPr>
        <w:t xml:space="preserve">Oświadczenie </w:t>
      </w:r>
      <w:r w:rsidRPr="00BD4EE0">
        <w:rPr>
          <w:rFonts w:asciiTheme="majorHAnsi" w:hAnsiTheme="majorHAnsi"/>
        </w:rPr>
        <w:t>dotyczące przesłanek wykluczenia z postępowania</w:t>
      </w:r>
    </w:p>
    <w:p w14:paraId="10F13943" w14:textId="4906174E" w:rsidR="003D0B46" w:rsidRPr="00BD4EE0" w:rsidRDefault="00655121" w:rsidP="00BD4EE0">
      <w:pPr>
        <w:widowControl w:val="0"/>
        <w:snapToGrid w:val="0"/>
        <w:ind w:left="284" w:hanging="284"/>
        <w:rPr>
          <w:rFonts w:asciiTheme="majorHAnsi" w:hAnsiTheme="majorHAnsi"/>
        </w:rPr>
      </w:pPr>
      <w:r w:rsidRPr="00BD4EE0">
        <w:rPr>
          <w:rFonts w:asciiTheme="majorHAnsi" w:eastAsiaTheme="majorEastAsia" w:hAnsiTheme="majorHAnsi" w:cstheme="majorBidi"/>
          <w:lang w:eastAsia="en-US"/>
        </w:rPr>
        <w:t xml:space="preserve">- Załącznik nr 5 – </w:t>
      </w:r>
      <w:r w:rsidR="000E4B9C" w:rsidRPr="00BD4EE0">
        <w:rPr>
          <w:rFonts w:asciiTheme="majorHAnsi" w:eastAsiaTheme="majorEastAsia" w:hAnsiTheme="majorHAnsi" w:cstheme="majorBidi"/>
          <w:lang w:eastAsia="en-US"/>
        </w:rPr>
        <w:t>Projektowane postanowienia umowy;</w:t>
      </w:r>
      <w:r w:rsidR="003D0B46" w:rsidRPr="00117E63">
        <w:rPr>
          <w:rFonts w:asciiTheme="majorHAnsi" w:eastAsiaTheme="majorEastAsia" w:hAnsiTheme="majorHAnsi" w:cstheme="majorBidi"/>
          <w:strike/>
          <w:lang w:eastAsia="en-US"/>
        </w:rPr>
        <w:t xml:space="preserve"> </w:t>
      </w:r>
    </w:p>
    <w:p w14:paraId="0C78161D" w14:textId="2F3EDB81" w:rsidR="003D0B46" w:rsidRPr="00BD4EE0" w:rsidRDefault="003D0B46" w:rsidP="00D2726A">
      <w:pPr>
        <w:widowControl w:val="0"/>
        <w:snapToGrid w:val="0"/>
        <w:ind w:left="284" w:hanging="284"/>
        <w:rPr>
          <w:rFonts w:asciiTheme="majorHAnsi" w:eastAsiaTheme="majorEastAsia" w:hAnsiTheme="majorHAnsi" w:cstheme="majorBidi"/>
          <w:lang w:eastAsia="en-US"/>
        </w:rPr>
      </w:pPr>
      <w:r w:rsidRPr="00BD4EE0">
        <w:rPr>
          <w:rFonts w:asciiTheme="majorHAnsi" w:eastAsiaTheme="majorEastAsia" w:hAnsiTheme="majorHAnsi" w:cstheme="majorBidi"/>
          <w:lang w:eastAsia="en-US"/>
        </w:rPr>
        <w:t xml:space="preserve">- Załącznik nr </w:t>
      </w:r>
      <w:r w:rsidR="00BD4EE0" w:rsidRPr="00BD4EE0">
        <w:rPr>
          <w:rFonts w:asciiTheme="majorHAnsi" w:eastAsiaTheme="majorEastAsia" w:hAnsiTheme="majorHAnsi" w:cstheme="majorBidi"/>
          <w:lang w:eastAsia="en-US"/>
        </w:rPr>
        <w:t>6</w:t>
      </w:r>
      <w:r w:rsidRPr="00BD4EE0">
        <w:rPr>
          <w:rFonts w:asciiTheme="majorHAnsi" w:eastAsiaTheme="majorEastAsia" w:hAnsiTheme="majorHAnsi" w:cstheme="majorBidi"/>
          <w:lang w:eastAsia="en-US"/>
        </w:rPr>
        <w:t xml:space="preserve"> -  </w:t>
      </w:r>
      <w:r w:rsidR="00655121" w:rsidRPr="00BD4EE0">
        <w:rPr>
          <w:rFonts w:asciiTheme="majorHAnsi" w:eastAsiaTheme="majorEastAsia" w:hAnsiTheme="majorHAnsi" w:cstheme="majorBidi"/>
          <w:lang w:eastAsia="en-US"/>
        </w:rPr>
        <w:t>Oświadczenie o o</w:t>
      </w:r>
      <w:r w:rsidRPr="00BD4EE0">
        <w:rPr>
          <w:rFonts w:asciiTheme="majorHAnsi" w:eastAsiaTheme="majorEastAsia" w:hAnsiTheme="majorHAnsi" w:cstheme="majorBidi"/>
          <w:lang w:eastAsia="en-US"/>
        </w:rPr>
        <w:t>ddani</w:t>
      </w:r>
      <w:r w:rsidR="00655121" w:rsidRPr="00BD4EE0">
        <w:rPr>
          <w:rFonts w:asciiTheme="majorHAnsi" w:eastAsiaTheme="majorEastAsia" w:hAnsiTheme="majorHAnsi" w:cstheme="majorBidi"/>
          <w:lang w:eastAsia="en-US"/>
        </w:rPr>
        <w:t>u</w:t>
      </w:r>
      <w:r w:rsidRPr="00BD4EE0">
        <w:rPr>
          <w:rFonts w:asciiTheme="majorHAnsi" w:eastAsiaTheme="majorEastAsia" w:hAnsiTheme="majorHAnsi" w:cstheme="majorBidi"/>
          <w:lang w:eastAsia="en-US"/>
        </w:rPr>
        <w:t xml:space="preserve"> zasobów</w:t>
      </w:r>
      <w:r w:rsidR="000F6D67" w:rsidRPr="00BD4EE0">
        <w:rPr>
          <w:rFonts w:asciiTheme="majorHAnsi" w:eastAsiaTheme="majorEastAsia" w:hAnsiTheme="majorHAnsi" w:cstheme="majorBidi"/>
          <w:lang w:eastAsia="en-US"/>
        </w:rPr>
        <w:t>.</w:t>
      </w:r>
    </w:p>
    <w:p w14:paraId="4F897CF5" w14:textId="1FC42A70" w:rsidR="00763EEE" w:rsidRPr="00BD4EE0" w:rsidRDefault="00763EEE" w:rsidP="00D2726A">
      <w:pPr>
        <w:widowControl w:val="0"/>
        <w:snapToGrid w:val="0"/>
        <w:ind w:left="284" w:hanging="284"/>
        <w:rPr>
          <w:rFonts w:asciiTheme="majorHAnsi" w:eastAsiaTheme="majorEastAsia" w:hAnsiTheme="majorHAnsi" w:cstheme="majorBidi"/>
          <w:lang w:eastAsia="en-US"/>
        </w:rPr>
      </w:pPr>
      <w:r w:rsidRPr="00BD4EE0">
        <w:rPr>
          <w:rFonts w:asciiTheme="majorHAnsi" w:eastAsiaTheme="majorEastAsia" w:hAnsiTheme="majorHAnsi" w:cstheme="majorBidi"/>
          <w:lang w:eastAsia="en-US"/>
        </w:rPr>
        <w:lastRenderedPageBreak/>
        <w:t xml:space="preserve">- Załącznik nr </w:t>
      </w:r>
      <w:r w:rsidR="00BD4EE0" w:rsidRPr="00BD4EE0">
        <w:rPr>
          <w:rFonts w:asciiTheme="majorHAnsi" w:eastAsiaTheme="majorEastAsia" w:hAnsiTheme="majorHAnsi" w:cstheme="majorBidi"/>
          <w:lang w:eastAsia="en-US"/>
        </w:rPr>
        <w:t>7</w:t>
      </w:r>
      <w:r w:rsidRPr="00BD4EE0">
        <w:rPr>
          <w:rFonts w:asciiTheme="majorHAnsi" w:eastAsiaTheme="majorEastAsia" w:hAnsiTheme="majorHAnsi" w:cstheme="majorBidi"/>
          <w:lang w:eastAsia="en-US"/>
        </w:rPr>
        <w:t xml:space="preserve"> -  Oświadczenie dotyczące ustawy sankcyjnej </w:t>
      </w:r>
    </w:p>
    <w:p w14:paraId="6DE21D15" w14:textId="0E380FD1" w:rsidR="00B8583A" w:rsidRDefault="00B65403" w:rsidP="00F54842">
      <w:pPr>
        <w:widowControl w:val="0"/>
        <w:snapToGrid w:val="0"/>
        <w:ind w:left="284" w:hanging="284"/>
        <w:rPr>
          <w:rFonts w:asciiTheme="majorHAnsi" w:eastAsiaTheme="majorEastAsia" w:hAnsiTheme="majorHAnsi" w:cstheme="majorBidi"/>
          <w:lang w:eastAsia="en-US"/>
        </w:rPr>
      </w:pPr>
      <w:r w:rsidRPr="00BD4EE0">
        <w:rPr>
          <w:rFonts w:asciiTheme="majorHAnsi" w:eastAsiaTheme="majorEastAsia" w:hAnsiTheme="majorHAnsi" w:cstheme="majorBidi"/>
          <w:lang w:eastAsia="en-US"/>
        </w:rPr>
        <w:t xml:space="preserve">- Załącznik nr </w:t>
      </w:r>
      <w:r w:rsidR="00BD4EE0" w:rsidRPr="00BD4EE0">
        <w:rPr>
          <w:rFonts w:asciiTheme="majorHAnsi" w:eastAsiaTheme="majorEastAsia" w:hAnsiTheme="majorHAnsi" w:cstheme="majorBidi"/>
          <w:lang w:eastAsia="en-US"/>
        </w:rPr>
        <w:t>8</w:t>
      </w:r>
      <w:r w:rsidRPr="00BD4EE0">
        <w:rPr>
          <w:rFonts w:asciiTheme="majorHAnsi" w:eastAsiaTheme="majorEastAsia" w:hAnsiTheme="majorHAnsi" w:cstheme="majorBidi"/>
          <w:lang w:eastAsia="en-US"/>
        </w:rPr>
        <w:t xml:space="preserve"> </w:t>
      </w:r>
      <w:r w:rsidR="00A964D5" w:rsidRPr="00BD4EE0">
        <w:rPr>
          <w:rFonts w:asciiTheme="majorHAnsi" w:eastAsiaTheme="majorEastAsia" w:hAnsiTheme="majorHAnsi" w:cstheme="majorBidi"/>
          <w:lang w:eastAsia="en-US"/>
        </w:rPr>
        <w:t>–</w:t>
      </w:r>
      <w:r w:rsidRPr="00BD4EE0">
        <w:rPr>
          <w:rFonts w:asciiTheme="majorHAnsi" w:eastAsiaTheme="majorEastAsia" w:hAnsiTheme="majorHAnsi" w:cstheme="majorBidi"/>
          <w:lang w:eastAsia="en-US"/>
        </w:rPr>
        <w:t xml:space="preserve"> </w:t>
      </w:r>
      <w:r w:rsidR="00A964D5" w:rsidRPr="00BD4EE0">
        <w:rPr>
          <w:rFonts w:asciiTheme="majorHAnsi" w:eastAsiaTheme="majorEastAsia" w:hAnsiTheme="majorHAnsi" w:cstheme="majorBidi"/>
          <w:lang w:eastAsia="en-US"/>
        </w:rPr>
        <w:t xml:space="preserve">Oświadczenie podmiotów wspólnie ubiegających się o zamówienie </w:t>
      </w:r>
    </w:p>
    <w:p w14:paraId="3571E373" w14:textId="7159D4A1" w:rsidR="00467A46" w:rsidRPr="00BD4EE0" w:rsidRDefault="00467A46" w:rsidP="00F54842">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Załącznik nr 9 – Oświadczenie o grupie kapitałowej</w:t>
      </w:r>
    </w:p>
    <w:p w14:paraId="6CE2C06E" w14:textId="77777777" w:rsidR="00117E63" w:rsidRPr="00BD4EE0" w:rsidRDefault="00117E63" w:rsidP="00F54842">
      <w:pPr>
        <w:widowControl w:val="0"/>
        <w:snapToGrid w:val="0"/>
        <w:ind w:left="284" w:hanging="284"/>
        <w:rPr>
          <w:rFonts w:asciiTheme="majorHAnsi" w:eastAsiaTheme="majorEastAsia" w:hAnsiTheme="majorHAnsi" w:cstheme="majorBidi"/>
          <w:lang w:eastAsia="en-US"/>
        </w:rPr>
      </w:pPr>
    </w:p>
    <w:p w14:paraId="769E9B2E" w14:textId="77777777" w:rsidR="00117E63" w:rsidRDefault="00117E63" w:rsidP="00F54842">
      <w:pPr>
        <w:widowControl w:val="0"/>
        <w:snapToGrid w:val="0"/>
        <w:ind w:left="284" w:hanging="284"/>
        <w:rPr>
          <w:rFonts w:asciiTheme="majorHAnsi" w:eastAsiaTheme="majorEastAsia" w:hAnsiTheme="majorHAnsi" w:cstheme="majorBidi"/>
          <w:lang w:eastAsia="en-US"/>
        </w:rPr>
      </w:pPr>
    </w:p>
    <w:p w14:paraId="445B13CA" w14:textId="77777777" w:rsidR="00117E63" w:rsidRDefault="00117E63" w:rsidP="00F54842">
      <w:pPr>
        <w:widowControl w:val="0"/>
        <w:snapToGrid w:val="0"/>
        <w:ind w:left="284" w:hanging="284"/>
        <w:rPr>
          <w:rFonts w:asciiTheme="majorHAnsi" w:eastAsiaTheme="majorEastAsia" w:hAnsiTheme="majorHAnsi" w:cstheme="majorBidi"/>
          <w:lang w:eastAsia="en-US"/>
        </w:rPr>
      </w:pPr>
    </w:p>
    <w:p w14:paraId="322D358E" w14:textId="77777777" w:rsidR="00117E63" w:rsidRPr="00CA0924" w:rsidRDefault="00117E63" w:rsidP="00117E63">
      <w:pPr>
        <w:pStyle w:val="pkt"/>
        <w:spacing w:before="0" w:after="0" w:line="240" w:lineRule="auto"/>
        <w:ind w:left="0" w:firstLine="0"/>
        <w:jc w:val="left"/>
        <w:rPr>
          <w:rFonts w:asciiTheme="majorHAnsi" w:hAnsiTheme="majorHAnsi" w:cs="Arial"/>
          <w:szCs w:val="24"/>
        </w:rPr>
      </w:pPr>
    </w:p>
    <w:p w14:paraId="73B7C356" w14:textId="77777777" w:rsidR="00117E63" w:rsidRPr="00F54842" w:rsidRDefault="00117E63" w:rsidP="00F54842">
      <w:pPr>
        <w:widowControl w:val="0"/>
        <w:snapToGrid w:val="0"/>
        <w:ind w:left="284" w:hanging="284"/>
        <w:rPr>
          <w:rFonts w:asciiTheme="majorHAnsi" w:hAnsiTheme="majorHAnsi"/>
        </w:rPr>
      </w:pPr>
    </w:p>
    <w:sectPr w:rsidR="00117E63" w:rsidRPr="00F54842" w:rsidSect="000A5816">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87E9" w14:textId="77777777" w:rsidR="000A5816" w:rsidRDefault="000A5816" w:rsidP="000F1DCF">
      <w:r>
        <w:separator/>
      </w:r>
    </w:p>
  </w:endnote>
  <w:endnote w:type="continuationSeparator" w:id="0">
    <w:p w14:paraId="712FB28C" w14:textId="77777777" w:rsidR="000A5816" w:rsidRDefault="000A5816" w:rsidP="000F1DCF">
      <w:r>
        <w:continuationSeparator/>
      </w:r>
    </w:p>
  </w:endnote>
  <w:endnote w:type="continuationNotice" w:id="1">
    <w:p w14:paraId="624D022A" w14:textId="77777777" w:rsidR="000A5816" w:rsidRDefault="000A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271B" w14:textId="77777777" w:rsidR="000A5816" w:rsidRDefault="000A5816" w:rsidP="000F1DCF">
      <w:r>
        <w:separator/>
      </w:r>
    </w:p>
  </w:footnote>
  <w:footnote w:type="continuationSeparator" w:id="0">
    <w:p w14:paraId="5B887DB9" w14:textId="77777777" w:rsidR="000A5816" w:rsidRDefault="000A5816" w:rsidP="000F1DCF">
      <w:r>
        <w:continuationSeparator/>
      </w:r>
    </w:p>
  </w:footnote>
  <w:footnote w:type="continuationNotice" w:id="1">
    <w:p w14:paraId="679D812A" w14:textId="77777777" w:rsidR="000A5816" w:rsidRDefault="000A58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53"/>
    <w:multiLevelType w:val="hybridMultilevel"/>
    <w:tmpl w:val="490E246C"/>
    <w:lvl w:ilvl="0" w:tplc="72F0F9E0">
      <w:start w:val="1"/>
      <w:numFmt w:val="bullet"/>
      <w:lvlText w:val="-"/>
      <w:lvlJc w:val="left"/>
      <w:pPr>
        <w:ind w:left="928"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A4EE6"/>
    <w:multiLevelType w:val="hybridMultilevel"/>
    <w:tmpl w:val="3B6E5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7B41E9"/>
    <w:multiLevelType w:val="hybridMultilevel"/>
    <w:tmpl w:val="D7E044C6"/>
    <w:lvl w:ilvl="0" w:tplc="667E828C">
      <w:start w:val="4"/>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92221"/>
    <w:multiLevelType w:val="hybridMultilevel"/>
    <w:tmpl w:val="77A685EC"/>
    <w:lvl w:ilvl="0" w:tplc="665E861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8137DD"/>
    <w:multiLevelType w:val="hybridMultilevel"/>
    <w:tmpl w:val="C9488A9E"/>
    <w:lvl w:ilvl="0" w:tplc="72F0F9E0">
      <w:start w:val="1"/>
      <w:numFmt w:val="bullet"/>
      <w:lvlText w:val="-"/>
      <w:lvlJc w:val="left"/>
      <w:pPr>
        <w:tabs>
          <w:tab w:val="num" w:pos="1494"/>
        </w:tabs>
        <w:ind w:left="1494" w:hanging="436"/>
      </w:pPr>
      <w:rPr>
        <w:rFonts w:ascii="Arial" w:hAnsi="Arial" w:hint="default"/>
      </w:rPr>
    </w:lvl>
    <w:lvl w:ilvl="1" w:tplc="F88E24EA">
      <w:start w:val="1"/>
      <w:numFmt w:val="decimal"/>
      <w:lvlText w:val="%2)"/>
      <w:lvlJc w:val="left"/>
      <w:pPr>
        <w:tabs>
          <w:tab w:val="num" w:pos="1363"/>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54DE17F7"/>
    <w:multiLevelType w:val="hybridMultilevel"/>
    <w:tmpl w:val="1FD2150C"/>
    <w:lvl w:ilvl="0" w:tplc="D3642D34">
      <w:start w:val="1"/>
      <w:numFmt w:val="lowerLetter"/>
      <w:lvlText w:val="%1)"/>
      <w:lvlJc w:val="left"/>
      <w:pPr>
        <w:tabs>
          <w:tab w:val="num" w:pos="1494"/>
        </w:tabs>
        <w:ind w:left="1494" w:hanging="436"/>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AA14FE"/>
    <w:multiLevelType w:val="hybridMultilevel"/>
    <w:tmpl w:val="7216489A"/>
    <w:lvl w:ilvl="0" w:tplc="0415000F">
      <w:start w:val="1"/>
      <w:numFmt w:val="decimal"/>
      <w:lvlText w:val="%1."/>
      <w:lvlJc w:val="left"/>
      <w:pPr>
        <w:ind w:left="720" w:hanging="360"/>
      </w:pPr>
    </w:lvl>
    <w:lvl w:ilvl="1" w:tplc="A566D4E0">
      <w:numFmt w:val="decimal"/>
      <w:lvlText w:val="%2"/>
      <w:lvlJc w:val="left"/>
      <w:pPr>
        <w:ind w:left="1440" w:hanging="360"/>
      </w:pPr>
      <w:rPr>
        <w:rFonts w:hint="default"/>
      </w:rPr>
    </w:lvl>
    <w:lvl w:ilvl="2" w:tplc="A85C67D6">
      <w:start w:val="3"/>
      <w:numFmt w:val="upperRoman"/>
      <w:lvlText w:val="%3)"/>
      <w:lvlJc w:val="left"/>
      <w:pPr>
        <w:ind w:left="2700" w:hanging="720"/>
      </w:pPr>
      <w:rPr>
        <w:rFonts w:hint="default"/>
      </w:rPr>
    </w:lvl>
    <w:lvl w:ilvl="3" w:tplc="F0C44D1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9765062"/>
    <w:multiLevelType w:val="hybridMultilevel"/>
    <w:tmpl w:val="BF84DB16"/>
    <w:lvl w:ilvl="0" w:tplc="9C8087E2">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6"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F944C8E"/>
    <w:multiLevelType w:val="hybridMultilevel"/>
    <w:tmpl w:val="48D44D5E"/>
    <w:lvl w:ilvl="0" w:tplc="8852382A">
      <w:start w:val="1"/>
      <w:numFmt w:val="decimal"/>
      <w:lvlText w:val="%1."/>
      <w:lvlJc w:val="left"/>
      <w:pPr>
        <w:ind w:left="862" w:hanging="360"/>
      </w:pPr>
      <w:rPr>
        <w:b w:val="0"/>
        <w:bCs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2E62BDA"/>
    <w:multiLevelType w:val="hybridMultilevel"/>
    <w:tmpl w:val="7DBE6C64"/>
    <w:lvl w:ilvl="0" w:tplc="0415000F">
      <w:start w:val="1"/>
      <w:numFmt w:val="decimal"/>
      <w:lvlText w:val="%1."/>
      <w:lvlJc w:val="left"/>
      <w:pPr>
        <w:ind w:left="502" w:hanging="360"/>
      </w:p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0"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20"/>
  </w:num>
  <w:num w:numId="2" w16cid:durableId="786974127">
    <w:abstractNumId w:val="35"/>
  </w:num>
  <w:num w:numId="3" w16cid:durableId="1397046280">
    <w:abstractNumId w:val="50"/>
  </w:num>
  <w:num w:numId="4" w16cid:durableId="1111969560">
    <w:abstractNumId w:val="6"/>
  </w:num>
  <w:num w:numId="5" w16cid:durableId="446002620">
    <w:abstractNumId w:val="21"/>
  </w:num>
  <w:num w:numId="6" w16cid:durableId="1617326156">
    <w:abstractNumId w:val="32"/>
  </w:num>
  <w:num w:numId="7" w16cid:durableId="1301576854">
    <w:abstractNumId w:val="16"/>
  </w:num>
  <w:num w:numId="8" w16cid:durableId="722368008">
    <w:abstractNumId w:val="23"/>
  </w:num>
  <w:num w:numId="9" w16cid:durableId="1345978854">
    <w:abstractNumId w:val="47"/>
  </w:num>
  <w:num w:numId="10" w16cid:durableId="2017950616">
    <w:abstractNumId w:val="33"/>
  </w:num>
  <w:num w:numId="11" w16cid:durableId="38358614">
    <w:abstractNumId w:val="22"/>
  </w:num>
  <w:num w:numId="12" w16cid:durableId="1798982863">
    <w:abstractNumId w:val="12"/>
  </w:num>
  <w:num w:numId="13" w16cid:durableId="657422519">
    <w:abstractNumId w:val="13"/>
  </w:num>
  <w:num w:numId="14" w16cid:durableId="2116635751">
    <w:abstractNumId w:val="26"/>
  </w:num>
  <w:num w:numId="15" w16cid:durableId="737166922">
    <w:abstractNumId w:val="42"/>
  </w:num>
  <w:num w:numId="16" w16cid:durableId="832375189">
    <w:abstractNumId w:val="15"/>
  </w:num>
  <w:num w:numId="17" w16cid:durableId="52586698">
    <w:abstractNumId w:val="25"/>
  </w:num>
  <w:num w:numId="18" w16cid:durableId="1401055883">
    <w:abstractNumId w:val="24"/>
  </w:num>
  <w:num w:numId="19" w16cid:durableId="1260404834">
    <w:abstractNumId w:val="18"/>
  </w:num>
  <w:num w:numId="20" w16cid:durableId="412969988">
    <w:abstractNumId w:val="18"/>
    <w:lvlOverride w:ilvl="0">
      <w:lvl w:ilvl="0">
        <w:numFmt w:val="decimal"/>
        <w:lvlText w:val=""/>
        <w:lvlJc w:val="left"/>
      </w:lvl>
    </w:lvlOverride>
    <w:lvlOverride w:ilvl="1">
      <w:lvl w:ilvl="1">
        <w:numFmt w:val="lowerLetter"/>
        <w:lvlText w:val="%2."/>
        <w:lvlJc w:val="left"/>
      </w:lvl>
    </w:lvlOverride>
  </w:num>
  <w:num w:numId="21" w16cid:durableId="471336708">
    <w:abstractNumId w:val="30"/>
    <w:lvlOverride w:ilvl="0">
      <w:lvl w:ilvl="0">
        <w:numFmt w:val="decimal"/>
        <w:lvlText w:val="%1."/>
        <w:lvlJc w:val="left"/>
      </w:lvl>
    </w:lvlOverride>
  </w:num>
  <w:num w:numId="22" w16cid:durableId="1460299479">
    <w:abstractNumId w:val="30"/>
    <w:lvlOverride w:ilvl="0">
      <w:lvl w:ilvl="0">
        <w:numFmt w:val="decimal"/>
        <w:lvlText w:val="%1."/>
        <w:lvlJc w:val="left"/>
      </w:lvl>
    </w:lvlOverride>
  </w:num>
  <w:num w:numId="23" w16cid:durableId="331107231">
    <w:abstractNumId w:val="30"/>
    <w:lvlOverride w:ilvl="0">
      <w:lvl w:ilvl="0">
        <w:numFmt w:val="decimal"/>
        <w:lvlText w:val="%1."/>
        <w:lvlJc w:val="left"/>
      </w:lvl>
    </w:lvlOverride>
  </w:num>
  <w:num w:numId="24" w16cid:durableId="1091587855">
    <w:abstractNumId w:val="30"/>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8"/>
  </w:num>
  <w:num w:numId="28" w16cid:durableId="2034765957">
    <w:abstractNumId w:val="36"/>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7"/>
  </w:num>
  <w:num w:numId="31" w16cid:durableId="81217840">
    <w:abstractNumId w:val="43"/>
  </w:num>
  <w:num w:numId="32" w16cid:durableId="1293292035">
    <w:abstractNumId w:val="46"/>
  </w:num>
  <w:num w:numId="33" w16cid:durableId="1302155438">
    <w:abstractNumId w:val="10"/>
  </w:num>
  <w:num w:numId="34" w16cid:durableId="1785807044">
    <w:abstractNumId w:val="53"/>
  </w:num>
  <w:num w:numId="35" w16cid:durableId="17973357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7"/>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5"/>
  </w:num>
  <w:num w:numId="39" w16cid:durableId="1047920658">
    <w:abstractNumId w:val="4"/>
  </w:num>
  <w:num w:numId="40" w16cid:durableId="985427099">
    <w:abstractNumId w:val="29"/>
  </w:num>
  <w:num w:numId="41" w16cid:durableId="233976406">
    <w:abstractNumId w:val="1"/>
  </w:num>
  <w:num w:numId="42" w16cid:durableId="1799372279">
    <w:abstractNumId w:val="9"/>
  </w:num>
  <w:num w:numId="43" w16cid:durableId="1722900960">
    <w:abstractNumId w:val="27"/>
  </w:num>
  <w:num w:numId="44" w16cid:durableId="611516484">
    <w:abstractNumId w:val="44"/>
  </w:num>
  <w:num w:numId="45" w16cid:durableId="1662855889">
    <w:abstractNumId w:val="40"/>
  </w:num>
  <w:num w:numId="46" w16cid:durableId="1284340647">
    <w:abstractNumId w:val="34"/>
  </w:num>
  <w:num w:numId="47" w16cid:durableId="339704452">
    <w:abstractNumId w:val="7"/>
  </w:num>
  <w:num w:numId="48" w16cid:durableId="1800759691">
    <w:abstractNumId w:val="54"/>
  </w:num>
  <w:num w:numId="49" w16cid:durableId="617225546">
    <w:abstractNumId w:val="52"/>
  </w:num>
  <w:num w:numId="50" w16cid:durableId="1675300489">
    <w:abstractNumId w:val="11"/>
  </w:num>
  <w:num w:numId="51" w16cid:durableId="2135901942">
    <w:abstractNumId w:val="19"/>
  </w:num>
  <w:num w:numId="52" w16cid:durableId="1661427620">
    <w:abstractNumId w:val="48"/>
  </w:num>
  <w:num w:numId="53" w16cid:durableId="1402144711">
    <w:abstractNumId w:val="38"/>
  </w:num>
  <w:num w:numId="54" w16cid:durableId="1785804355">
    <w:abstractNumId w:val="31"/>
  </w:num>
  <w:num w:numId="55" w16cid:durableId="735204640">
    <w:abstractNumId w:val="3"/>
  </w:num>
  <w:num w:numId="56" w16cid:durableId="485900161">
    <w:abstractNumId w:val="41"/>
  </w:num>
  <w:num w:numId="57" w16cid:durableId="303388353">
    <w:abstractNumId w:val="39"/>
  </w:num>
  <w:num w:numId="58" w16cid:durableId="1296372281">
    <w:abstractNumId w:val="51"/>
  </w:num>
  <w:num w:numId="59" w16cid:durableId="1749964718">
    <w:abstractNumId w:val="5"/>
  </w:num>
  <w:num w:numId="60" w16cid:durableId="179937758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57743"/>
    <w:rsid w:val="00060031"/>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A5816"/>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7E0"/>
    <w:rsid w:val="000D390A"/>
    <w:rsid w:val="000D3D99"/>
    <w:rsid w:val="000D4695"/>
    <w:rsid w:val="000D4B45"/>
    <w:rsid w:val="000D504C"/>
    <w:rsid w:val="000D53A2"/>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63"/>
    <w:rsid w:val="00117E71"/>
    <w:rsid w:val="00120534"/>
    <w:rsid w:val="00121AAD"/>
    <w:rsid w:val="00121ECB"/>
    <w:rsid w:val="00122345"/>
    <w:rsid w:val="001223CB"/>
    <w:rsid w:val="001235BC"/>
    <w:rsid w:val="00123A83"/>
    <w:rsid w:val="00124FA0"/>
    <w:rsid w:val="001260E3"/>
    <w:rsid w:val="00131911"/>
    <w:rsid w:val="00131B26"/>
    <w:rsid w:val="00131E3A"/>
    <w:rsid w:val="00131F76"/>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4540"/>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2420"/>
    <w:rsid w:val="00205450"/>
    <w:rsid w:val="00205672"/>
    <w:rsid w:val="00206687"/>
    <w:rsid w:val="00206FC6"/>
    <w:rsid w:val="00207AC9"/>
    <w:rsid w:val="00210D3B"/>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5BF"/>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5F6"/>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5978"/>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6FB"/>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3D4"/>
    <w:rsid w:val="004169C5"/>
    <w:rsid w:val="00416A44"/>
    <w:rsid w:val="004171B0"/>
    <w:rsid w:val="00417C8B"/>
    <w:rsid w:val="00420BAF"/>
    <w:rsid w:val="00421A27"/>
    <w:rsid w:val="00421D78"/>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37D55"/>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57CA8"/>
    <w:rsid w:val="00460508"/>
    <w:rsid w:val="00460B78"/>
    <w:rsid w:val="00460C17"/>
    <w:rsid w:val="004620F2"/>
    <w:rsid w:val="00463C1D"/>
    <w:rsid w:val="00466A45"/>
    <w:rsid w:val="00466DEE"/>
    <w:rsid w:val="00467A46"/>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624"/>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345C"/>
    <w:rsid w:val="005D49B7"/>
    <w:rsid w:val="005D559C"/>
    <w:rsid w:val="005D5AB7"/>
    <w:rsid w:val="005D5AFD"/>
    <w:rsid w:val="005D5E20"/>
    <w:rsid w:val="005D6371"/>
    <w:rsid w:val="005D7EDC"/>
    <w:rsid w:val="005E3304"/>
    <w:rsid w:val="005E574E"/>
    <w:rsid w:val="005E65E2"/>
    <w:rsid w:val="005E7154"/>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866"/>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A4B"/>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01FE"/>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3D81"/>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327"/>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594B"/>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1D56"/>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08BF"/>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6006"/>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4F66"/>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4F40"/>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4EE0"/>
    <w:rsid w:val="00BD5A6F"/>
    <w:rsid w:val="00BD675C"/>
    <w:rsid w:val="00BD6820"/>
    <w:rsid w:val="00BD6D61"/>
    <w:rsid w:val="00BE021E"/>
    <w:rsid w:val="00BE0602"/>
    <w:rsid w:val="00BE1AE2"/>
    <w:rsid w:val="00BE21CB"/>
    <w:rsid w:val="00BE2495"/>
    <w:rsid w:val="00BE353D"/>
    <w:rsid w:val="00BE58EC"/>
    <w:rsid w:val="00BE5D23"/>
    <w:rsid w:val="00BE66BE"/>
    <w:rsid w:val="00BE66CE"/>
    <w:rsid w:val="00BE6785"/>
    <w:rsid w:val="00BE69C2"/>
    <w:rsid w:val="00BE7390"/>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1A4B"/>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34C7"/>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29E"/>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01F"/>
    <w:rsid w:val="00CC44FA"/>
    <w:rsid w:val="00CC4EBA"/>
    <w:rsid w:val="00CC64FA"/>
    <w:rsid w:val="00CC6E9B"/>
    <w:rsid w:val="00CD0D45"/>
    <w:rsid w:val="00CD0F4F"/>
    <w:rsid w:val="00CD1235"/>
    <w:rsid w:val="00CD174A"/>
    <w:rsid w:val="00CD2946"/>
    <w:rsid w:val="00CD345D"/>
    <w:rsid w:val="00CD3CA4"/>
    <w:rsid w:val="00CD4BE2"/>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1023A"/>
    <w:rsid w:val="00E10326"/>
    <w:rsid w:val="00E11906"/>
    <w:rsid w:val="00E148E5"/>
    <w:rsid w:val="00E14BA8"/>
    <w:rsid w:val="00E14DCB"/>
    <w:rsid w:val="00E16824"/>
    <w:rsid w:val="00E168B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48"/>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4301"/>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01"/>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5F9D"/>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19439544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697853">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91733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8793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7345892">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12859</Words>
  <Characters>77160</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89840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7</cp:revision>
  <cp:lastPrinted>2024-03-05T10:01:00Z</cp:lastPrinted>
  <dcterms:created xsi:type="dcterms:W3CDTF">2024-03-04T11:30:00Z</dcterms:created>
  <dcterms:modified xsi:type="dcterms:W3CDTF">2024-03-05T10:06:00Z</dcterms:modified>
</cp:coreProperties>
</file>