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CF7A" w14:textId="77777777" w:rsidR="0091001F" w:rsidRDefault="0091001F" w:rsidP="003032F6">
      <w:pPr>
        <w:pStyle w:val="Nagwek2"/>
        <w:ind w:left="567"/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Numer sprawy: DZ/13/2022/PP</w:t>
      </w:r>
    </w:p>
    <w:p w14:paraId="2C297BD3" w14:textId="77777777" w:rsidR="00736FCC" w:rsidRPr="0082129B" w:rsidRDefault="00736FCC" w:rsidP="0082129B">
      <w:pPr>
        <w:pStyle w:val="Nagwek1"/>
        <w:keepNext w:val="0"/>
        <w:keepLines w:val="0"/>
        <w:spacing w:before="120"/>
        <w:ind w:left="5664" w:firstLine="708"/>
        <w:rPr>
          <w:rFonts w:ascii="Cambria" w:hAnsi="Cambria" w:cs="Times New Roman"/>
          <w:b/>
          <w:color w:val="auto"/>
          <w:sz w:val="22"/>
          <w:szCs w:val="22"/>
        </w:rPr>
      </w:pPr>
      <w:r w:rsidRPr="0082129B">
        <w:rPr>
          <w:rFonts w:ascii="Cambria" w:hAnsi="Cambria" w:cs="Times New Roman"/>
          <w:b/>
          <w:color w:val="auto"/>
          <w:sz w:val="22"/>
          <w:szCs w:val="22"/>
        </w:rPr>
        <w:t xml:space="preserve">Załącznik nr 1 </w:t>
      </w:r>
      <w:r w:rsidR="0082129B">
        <w:rPr>
          <w:rFonts w:ascii="Cambria" w:hAnsi="Cambria" w:cs="Times New Roman"/>
          <w:b/>
          <w:color w:val="auto"/>
          <w:sz w:val="22"/>
          <w:szCs w:val="22"/>
        </w:rPr>
        <w:t xml:space="preserve"> do Zaproszenia</w:t>
      </w:r>
    </w:p>
    <w:p w14:paraId="4E8014E9" w14:textId="77777777" w:rsidR="00736FCC" w:rsidRDefault="00736FCC" w:rsidP="00736FCC">
      <w:pPr>
        <w:pStyle w:val="Nagwek1"/>
        <w:keepNext w:val="0"/>
        <w:keepLines w:val="0"/>
        <w:spacing w:before="120"/>
        <w:rPr>
          <w:rFonts w:ascii="Cambria" w:hAnsi="Cambria" w:cs="Times New Roman"/>
          <w:b/>
          <w:color w:val="auto"/>
          <w:sz w:val="22"/>
          <w:szCs w:val="22"/>
        </w:rPr>
      </w:pPr>
    </w:p>
    <w:p w14:paraId="22AEFE85" w14:textId="77777777" w:rsidR="00505C85" w:rsidRPr="00505C85" w:rsidRDefault="00505C85" w:rsidP="00505C85"/>
    <w:p w14:paraId="2E66FFEC" w14:textId="0A684571" w:rsidR="00736FCC" w:rsidRPr="0082129B" w:rsidRDefault="00736FCC" w:rsidP="00505C85">
      <w:pPr>
        <w:pStyle w:val="Nagwek1"/>
        <w:keepNext w:val="0"/>
        <w:keepLines w:val="0"/>
        <w:spacing w:before="120"/>
        <w:ind w:left="567"/>
        <w:rPr>
          <w:rFonts w:ascii="Cambria" w:hAnsi="Cambria" w:cs="Times New Roman"/>
          <w:b/>
          <w:color w:val="auto"/>
          <w:sz w:val="22"/>
          <w:szCs w:val="22"/>
        </w:rPr>
      </w:pPr>
      <w:r w:rsidRPr="0082129B">
        <w:rPr>
          <w:rFonts w:ascii="Cambria" w:hAnsi="Cambria" w:cs="Times New Roman"/>
          <w:b/>
          <w:color w:val="auto"/>
          <w:sz w:val="22"/>
          <w:szCs w:val="22"/>
        </w:rPr>
        <w:t xml:space="preserve">Oscylator rubidowy dyscyplinowany GNSS </w:t>
      </w:r>
    </w:p>
    <w:tbl>
      <w:tblPr>
        <w:tblStyle w:val="Tabela-Siatka"/>
        <w:tblW w:w="0" w:type="auto"/>
        <w:tblInd w:w="688" w:type="dxa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736FCC" w:rsidRPr="0082129B" w14:paraId="59943BDB" w14:textId="77777777" w:rsidTr="00736FCC">
        <w:tc>
          <w:tcPr>
            <w:tcW w:w="3964" w:type="dxa"/>
          </w:tcPr>
          <w:p w14:paraId="4074BEC6" w14:textId="77777777" w:rsidR="00736FCC" w:rsidRPr="0082129B" w:rsidRDefault="00736FCC" w:rsidP="00343D53">
            <w:pPr>
              <w:rPr>
                <w:rFonts w:ascii="Cambria" w:hAnsi="Cambria" w:cs="Times New Roman"/>
                <w:b/>
              </w:rPr>
            </w:pPr>
            <w:r w:rsidRPr="0082129B">
              <w:rPr>
                <w:rFonts w:ascii="Cambria" w:hAnsi="Cambria" w:cs="Times New Roman"/>
                <w:b/>
              </w:rPr>
              <w:t>Urządzenie</w:t>
            </w:r>
          </w:p>
        </w:tc>
        <w:tc>
          <w:tcPr>
            <w:tcW w:w="5098" w:type="dxa"/>
            <w:gridSpan w:val="2"/>
          </w:tcPr>
          <w:p w14:paraId="59C79B0E" w14:textId="77777777" w:rsidR="00736FCC" w:rsidRPr="0082129B" w:rsidRDefault="00736FCC" w:rsidP="00343D53">
            <w:pPr>
              <w:rPr>
                <w:rFonts w:ascii="Cambria" w:hAnsi="Cambria" w:cs="Times New Roman"/>
                <w:b/>
              </w:rPr>
            </w:pPr>
            <w:r w:rsidRPr="0082129B">
              <w:rPr>
                <w:rFonts w:ascii="Cambria" w:hAnsi="Cambria" w:cs="Times New Roman"/>
                <w:b/>
              </w:rPr>
              <w:t>Oscylator rubidowy dyscyplinowany GNSS</w:t>
            </w:r>
          </w:p>
        </w:tc>
      </w:tr>
      <w:tr w:rsidR="00736FCC" w:rsidRPr="0082129B" w14:paraId="44E87CDA" w14:textId="77777777" w:rsidTr="00736FCC">
        <w:tc>
          <w:tcPr>
            <w:tcW w:w="3964" w:type="dxa"/>
          </w:tcPr>
          <w:p w14:paraId="26C91D3F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w:r w:rsidRPr="0082129B">
              <w:rPr>
                <w:rFonts w:ascii="Cambria" w:eastAsia="Times New Roman" w:hAnsi="Cambria" w:cs="Times New Roman"/>
                <w:color w:val="000000"/>
                <w:lang w:eastAsia="pl-PL"/>
              </w:rPr>
              <w:t>Stabilność częstotliwości (dla 10 MHz)</w:t>
            </w:r>
          </w:p>
        </w:tc>
        <w:tc>
          <w:tcPr>
            <w:tcW w:w="2549" w:type="dxa"/>
          </w:tcPr>
          <w:p w14:paraId="0C73C7D1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τ=1s</m:t>
                </m:r>
              </m:oMath>
            </m:oMathPara>
          </w:p>
          <w:p w14:paraId="50C54CCE" w14:textId="77777777" w:rsidR="00736FCC" w:rsidRPr="0082129B" w:rsidRDefault="00736FCC" w:rsidP="00343D53">
            <w:pPr>
              <w:rPr>
                <w:rFonts w:ascii="Cambria" w:eastAsiaTheme="minorEastAsia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τ=10s</m:t>
                </m:r>
              </m:oMath>
            </m:oMathPara>
          </w:p>
          <w:p w14:paraId="3C20574C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τ=100s</m:t>
                </m:r>
              </m:oMath>
            </m:oMathPara>
          </w:p>
        </w:tc>
        <w:tc>
          <w:tcPr>
            <w:tcW w:w="2549" w:type="dxa"/>
          </w:tcPr>
          <w:p w14:paraId="3FC1DDFE" w14:textId="77777777" w:rsidR="00736FCC" w:rsidRPr="0082129B" w:rsidRDefault="00736FCC" w:rsidP="00343D53">
            <w:pPr>
              <w:rPr>
                <w:rFonts w:ascii="Cambria" w:eastAsiaTheme="minorEastAsia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≤1∙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-12</m:t>
                    </m:r>
                  </m:sup>
                </m:sSup>
              </m:oMath>
            </m:oMathPara>
          </w:p>
          <w:p w14:paraId="0B6E3BE2" w14:textId="77777777" w:rsidR="00736FCC" w:rsidRPr="0082129B" w:rsidRDefault="00736FCC" w:rsidP="00343D53">
            <w:pPr>
              <w:rPr>
                <w:rFonts w:ascii="Cambria" w:eastAsiaTheme="minorEastAsia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≤2∙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-12</m:t>
                    </m:r>
                  </m:sup>
                </m:sSup>
              </m:oMath>
            </m:oMathPara>
          </w:p>
          <w:p w14:paraId="1EFC0214" w14:textId="77777777" w:rsidR="00736FCC" w:rsidRPr="0082129B" w:rsidRDefault="00736FCC" w:rsidP="00343D53">
            <w:pPr>
              <w:rPr>
                <w:rFonts w:ascii="Cambria" w:eastAsiaTheme="minorEastAsia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≤4∙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-12</m:t>
                    </m:r>
                  </m:sup>
                </m:sSup>
              </m:oMath>
            </m:oMathPara>
          </w:p>
        </w:tc>
      </w:tr>
      <w:tr w:rsidR="00736FCC" w:rsidRPr="0082129B" w14:paraId="665B3E6E" w14:textId="77777777" w:rsidTr="00736FCC">
        <w:tc>
          <w:tcPr>
            <w:tcW w:w="3964" w:type="dxa"/>
          </w:tcPr>
          <w:p w14:paraId="260A8AE4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w:r w:rsidRPr="0082129B">
              <w:rPr>
                <w:rFonts w:ascii="Cambria" w:eastAsia="Times New Roman" w:hAnsi="Cambria" w:cs="Times New Roman"/>
                <w:color w:val="000000"/>
                <w:lang w:eastAsia="pl-PL"/>
              </w:rPr>
              <w:t>Szum fazowy</w:t>
            </w:r>
            <w:r w:rsidRPr="0082129B">
              <w:rPr>
                <w:rFonts w:ascii="Cambria" w:hAnsi="Cambria" w:cs="Times New Roman"/>
                <w:noProof/>
                <w:lang w:eastAsia="pl-PL"/>
              </w:rPr>
              <w:t xml:space="preserve"> </w:t>
            </w:r>
            <w:r w:rsidRPr="0082129B">
              <w:rPr>
                <w:rFonts w:ascii="Cambria" w:eastAsia="Times New Roman" w:hAnsi="Cambria" w:cs="Times New Roman"/>
                <w:color w:val="000000"/>
                <w:lang w:eastAsia="pl-PL"/>
              </w:rPr>
              <w:t>(dla 10 MHz)</w:t>
            </w:r>
          </w:p>
        </w:tc>
        <w:tc>
          <w:tcPr>
            <w:tcW w:w="2549" w:type="dxa"/>
          </w:tcPr>
          <w:p w14:paraId="7D7F228B" w14:textId="77777777" w:rsidR="00736FCC" w:rsidRPr="0082129B" w:rsidRDefault="00736FCC" w:rsidP="00343D5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t>1 Hz</w:t>
            </w:r>
          </w:p>
          <w:p w14:paraId="115D26E9" w14:textId="77777777" w:rsidR="00736FCC" w:rsidRPr="0082129B" w:rsidRDefault="00736FCC" w:rsidP="00343D5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t>10 Hz</w:t>
            </w:r>
          </w:p>
          <w:p w14:paraId="3DAA6839" w14:textId="77777777" w:rsidR="00736FCC" w:rsidRPr="0082129B" w:rsidRDefault="00736FCC" w:rsidP="00343D5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t>100 Hz</w:t>
            </w:r>
          </w:p>
          <w:p w14:paraId="4D6D39A8" w14:textId="77777777" w:rsidR="00736FCC" w:rsidRPr="0082129B" w:rsidRDefault="00736FCC" w:rsidP="00343D5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t>1 kHz</w:t>
            </w:r>
          </w:p>
          <w:p w14:paraId="7249D1E5" w14:textId="77777777" w:rsidR="00736FCC" w:rsidRPr="0082129B" w:rsidRDefault="00736FCC" w:rsidP="00343D5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t>10 kHz</w:t>
            </w:r>
          </w:p>
        </w:tc>
        <w:tc>
          <w:tcPr>
            <w:tcW w:w="2549" w:type="dxa"/>
          </w:tcPr>
          <w:p w14:paraId="150645AA" w14:textId="77777777" w:rsidR="00736FCC" w:rsidRPr="0082129B" w:rsidRDefault="00736FCC" w:rsidP="00343D5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82129B">
              <w:rPr>
                <w:rFonts w:ascii="Cambria" w:eastAsiaTheme="minorEastAsia" w:hAnsi="Cambria" w:cs="Times New Roman"/>
              </w:rPr>
              <w:t xml:space="preserve"> </w:t>
            </w:r>
            <w:r w:rsidRPr="0082129B">
              <w:rPr>
                <w:rFonts w:ascii="Cambria" w:hAnsi="Cambria" w:cs="Times New Roman"/>
              </w:rPr>
              <w:t xml:space="preserve">-115 </w:t>
            </w:r>
            <w:proofErr w:type="spellStart"/>
            <w:r w:rsidRPr="0082129B">
              <w:rPr>
                <w:rFonts w:ascii="Cambria" w:hAnsi="Cambria" w:cs="Times New Roman"/>
              </w:rPr>
              <w:t>dBc</w:t>
            </w:r>
            <w:proofErr w:type="spellEnd"/>
          </w:p>
          <w:p w14:paraId="2CAB4DD2" w14:textId="77777777" w:rsidR="00736FCC" w:rsidRPr="0082129B" w:rsidRDefault="00736FCC" w:rsidP="00343D5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82129B">
              <w:rPr>
                <w:rFonts w:ascii="Cambria" w:eastAsiaTheme="minorEastAsia" w:hAnsi="Cambria" w:cs="Times New Roman"/>
              </w:rPr>
              <w:t xml:space="preserve"> </w:t>
            </w:r>
            <w:r w:rsidRPr="0082129B">
              <w:rPr>
                <w:rFonts w:ascii="Cambria" w:hAnsi="Cambria" w:cs="Times New Roman"/>
              </w:rPr>
              <w:t xml:space="preserve">-140 </w:t>
            </w:r>
            <w:proofErr w:type="spellStart"/>
            <w:r w:rsidRPr="0082129B">
              <w:rPr>
                <w:rFonts w:ascii="Cambria" w:hAnsi="Cambria" w:cs="Times New Roman"/>
              </w:rPr>
              <w:t>dBc</w:t>
            </w:r>
            <w:proofErr w:type="spellEnd"/>
          </w:p>
          <w:p w14:paraId="42D53A92" w14:textId="77777777" w:rsidR="00736FCC" w:rsidRPr="0082129B" w:rsidRDefault="00736FCC" w:rsidP="00343D5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82129B">
              <w:rPr>
                <w:rFonts w:ascii="Cambria" w:eastAsiaTheme="minorEastAsia" w:hAnsi="Cambria" w:cs="Times New Roman"/>
              </w:rPr>
              <w:t xml:space="preserve"> -</w:t>
            </w:r>
            <w:r w:rsidRPr="0082129B">
              <w:rPr>
                <w:rFonts w:ascii="Cambria" w:hAnsi="Cambria" w:cs="Times New Roman"/>
              </w:rPr>
              <w:t xml:space="preserve">150 </w:t>
            </w:r>
            <w:proofErr w:type="spellStart"/>
            <w:r w:rsidRPr="0082129B">
              <w:rPr>
                <w:rFonts w:ascii="Cambria" w:hAnsi="Cambria" w:cs="Times New Roman"/>
              </w:rPr>
              <w:t>dBc</w:t>
            </w:r>
            <w:proofErr w:type="spellEnd"/>
          </w:p>
          <w:p w14:paraId="0934BF3F" w14:textId="77777777" w:rsidR="00736FCC" w:rsidRPr="0082129B" w:rsidRDefault="00736FCC" w:rsidP="00343D5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82129B">
              <w:rPr>
                <w:rFonts w:ascii="Cambria" w:eastAsiaTheme="minorEastAsia" w:hAnsi="Cambria" w:cs="Times New Roman"/>
              </w:rPr>
              <w:t xml:space="preserve"> </w:t>
            </w:r>
            <w:r w:rsidRPr="0082129B">
              <w:rPr>
                <w:rFonts w:ascii="Cambria" w:hAnsi="Cambria" w:cs="Times New Roman"/>
              </w:rPr>
              <w:t xml:space="preserve">-155 </w:t>
            </w:r>
            <w:proofErr w:type="spellStart"/>
            <w:r w:rsidRPr="0082129B">
              <w:rPr>
                <w:rFonts w:ascii="Cambria" w:hAnsi="Cambria" w:cs="Times New Roman"/>
              </w:rPr>
              <w:t>dBc</w:t>
            </w:r>
            <w:proofErr w:type="spellEnd"/>
          </w:p>
          <w:p w14:paraId="47997CF3" w14:textId="77777777" w:rsidR="00736FCC" w:rsidRPr="0082129B" w:rsidRDefault="00736FCC" w:rsidP="00343D5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82129B">
              <w:rPr>
                <w:rFonts w:ascii="Cambria" w:eastAsiaTheme="minorEastAsia" w:hAnsi="Cambria" w:cs="Times New Roman"/>
              </w:rPr>
              <w:t xml:space="preserve"> </w:t>
            </w:r>
            <w:r w:rsidRPr="0082129B">
              <w:rPr>
                <w:rFonts w:ascii="Cambria" w:hAnsi="Cambria" w:cs="Times New Roman"/>
              </w:rPr>
              <w:t xml:space="preserve">-160 </w:t>
            </w:r>
            <w:proofErr w:type="spellStart"/>
            <w:r w:rsidRPr="0082129B">
              <w:rPr>
                <w:rFonts w:ascii="Cambria" w:hAnsi="Cambria" w:cs="Times New Roman"/>
              </w:rPr>
              <w:t>dBc</w:t>
            </w:r>
            <w:proofErr w:type="spellEnd"/>
          </w:p>
        </w:tc>
      </w:tr>
      <w:tr w:rsidR="00736FCC" w:rsidRPr="0082129B" w14:paraId="12ED4C56" w14:textId="77777777" w:rsidTr="00736FCC">
        <w:tc>
          <w:tcPr>
            <w:tcW w:w="3964" w:type="dxa"/>
          </w:tcPr>
          <w:p w14:paraId="5576FF17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w:r w:rsidRPr="0082129B">
              <w:rPr>
                <w:rFonts w:ascii="Cambria" w:eastAsia="Times New Roman" w:hAnsi="Cambria" w:cs="Times New Roman"/>
                <w:color w:val="000000"/>
                <w:lang w:eastAsia="pl-PL"/>
              </w:rPr>
              <w:t>Poziom harmonicznych</w:t>
            </w:r>
          </w:p>
        </w:tc>
        <w:tc>
          <w:tcPr>
            <w:tcW w:w="5098" w:type="dxa"/>
            <w:gridSpan w:val="2"/>
          </w:tcPr>
          <w:p w14:paraId="5124FC3B" w14:textId="77777777" w:rsidR="00736FCC" w:rsidRPr="0082129B" w:rsidRDefault="00736FCC" w:rsidP="00343D5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</w:rPr>
            </w:pPr>
            <w:r w:rsidRPr="0082129B">
              <w:rPr>
                <w:rFonts w:ascii="Cambria" w:hAnsi="Cambria" w:cs="Times New Roman"/>
              </w:rPr>
              <w:t>≤</w:t>
            </w:r>
            <w:r w:rsidRPr="0082129B">
              <w:rPr>
                <w:rFonts w:ascii="Cambria" w:eastAsia="Times New Roman" w:hAnsi="Cambria" w:cs="Times New Roman"/>
                <w:lang w:eastAsia="pl-PL"/>
              </w:rPr>
              <w:t xml:space="preserve"> -40 </w:t>
            </w:r>
            <w:proofErr w:type="spellStart"/>
            <w:r w:rsidRPr="0082129B">
              <w:rPr>
                <w:rFonts w:ascii="Cambria" w:eastAsia="Times New Roman" w:hAnsi="Cambria" w:cs="Times New Roman"/>
                <w:lang w:eastAsia="pl-PL"/>
              </w:rPr>
              <w:t>dBc</w:t>
            </w:r>
            <w:proofErr w:type="spellEnd"/>
          </w:p>
        </w:tc>
      </w:tr>
      <w:tr w:rsidR="00736FCC" w:rsidRPr="0082129B" w14:paraId="6C4B16B9" w14:textId="77777777" w:rsidTr="00736FCC">
        <w:tc>
          <w:tcPr>
            <w:tcW w:w="3964" w:type="dxa"/>
          </w:tcPr>
          <w:p w14:paraId="34963E1C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>Dokładność sygnału PPS</w:t>
            </w:r>
          </w:p>
        </w:tc>
        <w:tc>
          <w:tcPr>
            <w:tcW w:w="5098" w:type="dxa"/>
            <w:gridSpan w:val="2"/>
          </w:tcPr>
          <w:p w14:paraId="02D97ADD" w14:textId="77777777" w:rsidR="00736FCC" w:rsidRPr="0082129B" w:rsidRDefault="00736FCC" w:rsidP="00343D53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>Co najmniej ±25ns RMS UTC</w:t>
            </w:r>
          </w:p>
        </w:tc>
      </w:tr>
      <w:tr w:rsidR="00736FCC" w:rsidRPr="0082129B" w14:paraId="0AE51B4C" w14:textId="77777777" w:rsidTr="00736FCC">
        <w:tc>
          <w:tcPr>
            <w:tcW w:w="3964" w:type="dxa"/>
          </w:tcPr>
          <w:p w14:paraId="17B39805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w:r w:rsidRPr="0082129B">
              <w:rPr>
                <w:rFonts w:ascii="Cambria" w:eastAsia="Times New Roman" w:hAnsi="Cambria" w:cs="Times New Roman"/>
                <w:color w:val="000000"/>
                <w:lang w:eastAsia="pl-PL"/>
              </w:rPr>
              <w:t>Poziom wyjściowy PPS</w:t>
            </w:r>
          </w:p>
        </w:tc>
        <w:tc>
          <w:tcPr>
            <w:tcW w:w="5098" w:type="dxa"/>
            <w:gridSpan w:val="2"/>
          </w:tcPr>
          <w:p w14:paraId="5FDBB615" w14:textId="77777777" w:rsidR="00736FCC" w:rsidRPr="0082129B" w:rsidRDefault="00736FCC" w:rsidP="00343D5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>Kompatybilny z CMOS, impedancja 50 Ω</w:t>
            </w:r>
          </w:p>
        </w:tc>
      </w:tr>
      <w:tr w:rsidR="00736FCC" w:rsidRPr="0082129B" w14:paraId="15EF7911" w14:textId="77777777" w:rsidTr="00736FCC">
        <w:tc>
          <w:tcPr>
            <w:tcW w:w="3964" w:type="dxa"/>
          </w:tcPr>
          <w:p w14:paraId="1254FA05" w14:textId="77777777" w:rsidR="00736FCC" w:rsidRPr="0082129B" w:rsidRDefault="00736FCC" w:rsidP="00343D5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i/>
                <w:lang w:eastAsia="pl-PL"/>
              </w:rPr>
              <w:t xml:space="preserve">Timing </w:t>
            </w:r>
            <w:proofErr w:type="spellStart"/>
            <w:r w:rsidRPr="0082129B">
              <w:rPr>
                <w:rFonts w:ascii="Cambria" w:eastAsia="Times New Roman" w:hAnsi="Cambria" w:cs="Times New Roman"/>
                <w:i/>
                <w:lang w:eastAsia="pl-PL"/>
              </w:rPr>
              <w:t>accuracy</w:t>
            </w:r>
            <w:proofErr w:type="spellEnd"/>
            <w:r w:rsidRPr="0082129B">
              <w:rPr>
                <w:rFonts w:ascii="Cambria" w:eastAsia="Times New Roman" w:hAnsi="Cambria" w:cs="Times New Roman"/>
                <w:lang w:eastAsia="pl-PL"/>
              </w:rPr>
              <w:t xml:space="preserve"> po utracie synchronizacji z GNSS</w:t>
            </w:r>
          </w:p>
        </w:tc>
        <w:tc>
          <w:tcPr>
            <w:tcW w:w="5098" w:type="dxa"/>
            <w:gridSpan w:val="2"/>
          </w:tcPr>
          <w:p w14:paraId="61084943" w14:textId="77777777" w:rsidR="00736FCC" w:rsidRPr="0082129B" w:rsidRDefault="00736FCC" w:rsidP="00343D53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 xml:space="preserve">Nie gorsza niż 1,5 </w:t>
            </w:r>
            <m:oMath>
              <m:r>
                <w:rPr>
                  <w:rFonts w:ascii="Cambria Math" w:eastAsia="Times New Roman" w:hAnsi="Cambria Math" w:cs="Times New Roman"/>
                  <w:lang w:eastAsia="pl-PL"/>
                </w:rPr>
                <m:t>μs</m:t>
              </m:r>
            </m:oMath>
            <w:r w:rsidRPr="0082129B">
              <w:rPr>
                <w:rFonts w:ascii="Cambria" w:eastAsia="Times New Roman" w:hAnsi="Cambria" w:cs="Times New Roman"/>
                <w:lang w:eastAsia="pl-PL"/>
              </w:rPr>
              <w:t xml:space="preserve"> po 24 godzinach</w:t>
            </w:r>
          </w:p>
        </w:tc>
      </w:tr>
      <w:tr w:rsidR="00736FCC" w:rsidRPr="0082129B" w14:paraId="660D097B" w14:textId="77777777" w:rsidTr="00736FCC">
        <w:tc>
          <w:tcPr>
            <w:tcW w:w="3964" w:type="dxa"/>
          </w:tcPr>
          <w:p w14:paraId="1F043FF8" w14:textId="77777777" w:rsidR="00736FCC" w:rsidRPr="0082129B" w:rsidRDefault="00736FCC" w:rsidP="00343D53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82129B">
              <w:rPr>
                <w:rFonts w:ascii="Cambria" w:eastAsia="Times New Roman" w:hAnsi="Cambria" w:cs="Times New Roman"/>
                <w:i/>
                <w:color w:val="000000"/>
                <w:lang w:eastAsia="pl-PL"/>
              </w:rPr>
              <w:t>Frequency</w:t>
            </w:r>
            <w:proofErr w:type="spellEnd"/>
            <w:r w:rsidRPr="0082129B">
              <w:rPr>
                <w:rFonts w:ascii="Cambria" w:eastAsia="Times New Roman" w:hAnsi="Cambria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82129B">
              <w:rPr>
                <w:rFonts w:ascii="Cambria" w:eastAsia="Times New Roman" w:hAnsi="Cambria" w:cs="Times New Roman"/>
                <w:i/>
                <w:color w:val="000000"/>
                <w:lang w:eastAsia="pl-PL"/>
              </w:rPr>
              <w:t>aging</w:t>
            </w:r>
            <w:proofErr w:type="spellEnd"/>
            <w:r w:rsidRPr="0082129B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po utracie synchronizacji z GNSS</w:t>
            </w:r>
          </w:p>
        </w:tc>
        <w:tc>
          <w:tcPr>
            <w:tcW w:w="5098" w:type="dxa"/>
            <w:gridSpan w:val="2"/>
          </w:tcPr>
          <w:p w14:paraId="0116C8D1" w14:textId="77777777" w:rsidR="00736FCC" w:rsidRPr="0082129B" w:rsidRDefault="00736FCC" w:rsidP="00343D53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 xml:space="preserve">≤ </w:t>
            </w:r>
            <m:oMath>
              <m:r>
                <w:rPr>
                  <w:rFonts w:ascii="Cambria Math" w:hAnsi="Cambria Math" w:cs="Times New Roman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-12</m:t>
                  </m:r>
                </m:sup>
              </m:sSup>
            </m:oMath>
            <w:r w:rsidRPr="0082129B">
              <w:rPr>
                <w:rFonts w:ascii="Cambria" w:eastAsia="Times New Roman" w:hAnsi="Cambria" w:cs="Times New Roman"/>
                <w:lang w:eastAsia="pl-PL"/>
              </w:rPr>
              <w:t xml:space="preserve"> na dzień</w:t>
            </w:r>
          </w:p>
          <w:p w14:paraId="6222A47C" w14:textId="77777777" w:rsidR="00736FCC" w:rsidRPr="0082129B" w:rsidRDefault="00736FCC" w:rsidP="00343D53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FF0000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</w:rPr>
              <w:t xml:space="preserve">≤ </w:t>
            </w:r>
            <m:oMath>
              <m:r>
                <w:rPr>
                  <w:rFonts w:ascii="Cambria Math" w:hAnsi="Cambria Math" w:cs="Times New Roman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-11</m:t>
                  </m:r>
                </m:sup>
              </m:sSup>
            </m:oMath>
            <w:r w:rsidRPr="0082129B">
              <w:rPr>
                <w:rFonts w:ascii="Cambria" w:eastAsia="Times New Roman" w:hAnsi="Cambria" w:cs="Times New Roman"/>
                <w:lang w:eastAsia="pl-PL"/>
              </w:rPr>
              <w:t xml:space="preserve"> na miesiąc</w:t>
            </w:r>
          </w:p>
        </w:tc>
      </w:tr>
      <w:tr w:rsidR="00736FCC" w:rsidRPr="0082129B" w14:paraId="0E197D27" w14:textId="77777777" w:rsidTr="00736FCC">
        <w:tc>
          <w:tcPr>
            <w:tcW w:w="3964" w:type="dxa"/>
          </w:tcPr>
          <w:p w14:paraId="1D319039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w:r w:rsidRPr="0082129B">
              <w:rPr>
                <w:rFonts w:ascii="Cambria" w:eastAsia="Times New Roman" w:hAnsi="Cambria" w:cs="Times New Roman"/>
                <w:color w:val="000000"/>
                <w:lang w:eastAsia="pl-PL"/>
              </w:rPr>
              <w:t>Czas od uruchomienia oscylatora do uzyskania pełnej synchronizacji</w:t>
            </w:r>
          </w:p>
        </w:tc>
        <w:tc>
          <w:tcPr>
            <w:tcW w:w="5098" w:type="dxa"/>
            <w:gridSpan w:val="2"/>
          </w:tcPr>
          <w:p w14:paraId="11769AB3" w14:textId="77777777" w:rsidR="00736FCC" w:rsidRPr="0082129B" w:rsidRDefault="00736FCC" w:rsidP="00343D5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>Maksymalnie 15 minut</w:t>
            </w:r>
          </w:p>
        </w:tc>
      </w:tr>
      <w:tr w:rsidR="00736FCC" w:rsidRPr="0082129B" w14:paraId="5453ECED" w14:textId="77777777" w:rsidTr="00736FCC">
        <w:tc>
          <w:tcPr>
            <w:tcW w:w="3964" w:type="dxa"/>
          </w:tcPr>
          <w:p w14:paraId="02E2F685" w14:textId="77777777" w:rsidR="00736FCC" w:rsidRPr="0082129B" w:rsidRDefault="00736FCC" w:rsidP="00343D53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color w:val="000000"/>
                <w:lang w:eastAsia="pl-PL"/>
              </w:rPr>
              <w:t>Złącza</w:t>
            </w:r>
          </w:p>
        </w:tc>
        <w:tc>
          <w:tcPr>
            <w:tcW w:w="5098" w:type="dxa"/>
            <w:gridSpan w:val="2"/>
          </w:tcPr>
          <w:p w14:paraId="58180C61" w14:textId="77777777" w:rsidR="00736FCC" w:rsidRPr="0082129B" w:rsidRDefault="00736FCC" w:rsidP="00736FC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Cambria" w:eastAsia="Times New Roman" w:hAnsi="Cambria" w:cs="Times New Roman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>Co najmniej 6 portów PPS (złącza SMA f)</w:t>
            </w:r>
          </w:p>
          <w:p w14:paraId="2D9FCAB2" w14:textId="77777777" w:rsidR="00736FCC" w:rsidRPr="0082129B" w:rsidRDefault="00736FCC" w:rsidP="00736FC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Cambria" w:eastAsia="Times New Roman" w:hAnsi="Cambria" w:cs="Times New Roman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>Co najmniej 6 portów z częstotliwością referencyjną 10 MHz (złącza SMA f)</w:t>
            </w:r>
          </w:p>
          <w:p w14:paraId="662FD6E5" w14:textId="77777777" w:rsidR="00736FCC" w:rsidRPr="0082129B" w:rsidRDefault="00736FCC" w:rsidP="00736FC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Cambria" w:eastAsia="Times New Roman" w:hAnsi="Cambria" w:cs="Times New Roman"/>
                <w:color w:val="FF0000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>Port USB lub RS232 do odbioru NMEA wraz z odpowiednim przewodem</w:t>
            </w:r>
          </w:p>
        </w:tc>
      </w:tr>
      <w:tr w:rsidR="00736FCC" w:rsidRPr="0082129B" w14:paraId="2E62288C" w14:textId="77777777" w:rsidTr="00736FCC">
        <w:tc>
          <w:tcPr>
            <w:tcW w:w="3964" w:type="dxa"/>
          </w:tcPr>
          <w:p w14:paraId="32B522DB" w14:textId="77777777" w:rsidR="00736FCC" w:rsidRPr="0082129B" w:rsidRDefault="00736FCC" w:rsidP="00343D53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color w:val="000000"/>
                <w:lang w:eastAsia="pl-PL"/>
              </w:rPr>
              <w:t>Antena</w:t>
            </w:r>
          </w:p>
        </w:tc>
        <w:tc>
          <w:tcPr>
            <w:tcW w:w="5098" w:type="dxa"/>
            <w:gridSpan w:val="2"/>
          </w:tcPr>
          <w:p w14:paraId="6A06EE78" w14:textId="77777777" w:rsidR="00736FCC" w:rsidRPr="0082129B" w:rsidRDefault="00736FCC" w:rsidP="00736FC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Cambria" w:eastAsia="Times New Roman" w:hAnsi="Cambria" w:cs="Times New Roman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 xml:space="preserve">Antena GNSS o zysku min. 30 </w:t>
            </w:r>
            <w:proofErr w:type="spellStart"/>
            <w:r w:rsidRPr="0082129B">
              <w:rPr>
                <w:rFonts w:ascii="Cambria" w:eastAsia="Times New Roman" w:hAnsi="Cambria" w:cs="Times New Roman"/>
                <w:lang w:eastAsia="pl-PL"/>
              </w:rPr>
              <w:t>dBi</w:t>
            </w:r>
            <w:proofErr w:type="spellEnd"/>
            <w:r w:rsidRPr="0082129B">
              <w:rPr>
                <w:rFonts w:ascii="Cambria" w:eastAsia="Times New Roman" w:hAnsi="Cambria" w:cs="Times New Roman"/>
                <w:lang w:eastAsia="pl-PL"/>
              </w:rPr>
              <w:t xml:space="preserve"> z przewodem o długości min. 8 metrów (oscylator musi uwzględniać opóźnienie sygnału wynikające z długości przewodu antenowego)</w:t>
            </w:r>
          </w:p>
          <w:p w14:paraId="26F7534D" w14:textId="77777777" w:rsidR="00736FCC" w:rsidRPr="0082129B" w:rsidRDefault="00736FCC" w:rsidP="00736FC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Cambria" w:eastAsia="Times New Roman" w:hAnsi="Cambria" w:cs="Times New Roman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>Antena musi być przystosowana do pracy w trudnych warunkach atmosferycznych – IP67</w:t>
            </w:r>
          </w:p>
          <w:p w14:paraId="7943856A" w14:textId="77777777" w:rsidR="00736FCC" w:rsidRPr="0082129B" w:rsidRDefault="00736FCC" w:rsidP="00736FC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Cambria" w:eastAsia="Times New Roman" w:hAnsi="Cambria" w:cs="Times New Roman"/>
                <w:color w:val="FF0000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>Antena musi posiadać uchwyt montażowy</w:t>
            </w:r>
          </w:p>
        </w:tc>
      </w:tr>
      <w:tr w:rsidR="00736FCC" w:rsidRPr="0082129B" w14:paraId="0EA293BA" w14:textId="77777777" w:rsidTr="00736FCC">
        <w:tc>
          <w:tcPr>
            <w:tcW w:w="3964" w:type="dxa"/>
          </w:tcPr>
          <w:p w14:paraId="06BA5236" w14:textId="77777777" w:rsidR="00736FCC" w:rsidRPr="0082129B" w:rsidRDefault="00736FCC" w:rsidP="00343D53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color w:val="000000"/>
                <w:lang w:eastAsia="pl-PL"/>
              </w:rPr>
              <w:t>Zasilanie</w:t>
            </w:r>
          </w:p>
        </w:tc>
        <w:tc>
          <w:tcPr>
            <w:tcW w:w="5098" w:type="dxa"/>
            <w:gridSpan w:val="2"/>
          </w:tcPr>
          <w:p w14:paraId="34F0A2CE" w14:textId="77777777" w:rsidR="00736FCC" w:rsidRPr="0082129B" w:rsidRDefault="00736FCC" w:rsidP="00343D53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lang w:eastAsia="pl-PL"/>
              </w:rPr>
            </w:pPr>
            <w:r w:rsidRPr="0082129B">
              <w:rPr>
                <w:rFonts w:ascii="Cambria" w:eastAsia="Times New Roman" w:hAnsi="Cambria" w:cs="Times New Roman"/>
                <w:lang w:eastAsia="pl-PL"/>
              </w:rPr>
              <w:t>Zasilanie urządzenia napięciem 12V lub 24V oraz dodatkowy zasilacz na 230V</w:t>
            </w:r>
          </w:p>
        </w:tc>
      </w:tr>
      <w:tr w:rsidR="00736FCC" w:rsidRPr="0082129B" w14:paraId="50B4A3D1" w14:textId="77777777" w:rsidTr="00736FCC">
        <w:tc>
          <w:tcPr>
            <w:tcW w:w="3964" w:type="dxa"/>
          </w:tcPr>
          <w:p w14:paraId="0E0A06B6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lastRenderedPageBreak/>
              <w:t>Montaż urządzenia</w:t>
            </w:r>
          </w:p>
        </w:tc>
        <w:tc>
          <w:tcPr>
            <w:tcW w:w="5098" w:type="dxa"/>
            <w:gridSpan w:val="2"/>
          </w:tcPr>
          <w:p w14:paraId="31B03A2D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t xml:space="preserve">Możliwość montażu w szafie </w:t>
            </w:r>
            <w:proofErr w:type="spellStart"/>
            <w:r w:rsidRPr="0082129B">
              <w:rPr>
                <w:rFonts w:ascii="Cambria" w:hAnsi="Cambria" w:cs="Times New Roman"/>
              </w:rPr>
              <w:t>Rack</w:t>
            </w:r>
            <w:proofErr w:type="spellEnd"/>
            <w:r w:rsidRPr="0082129B">
              <w:rPr>
                <w:rFonts w:ascii="Cambria" w:hAnsi="Cambria" w:cs="Times New Roman"/>
              </w:rPr>
              <w:t xml:space="preserve"> 19” (szyny montażowe, uchwyty)</w:t>
            </w:r>
          </w:p>
        </w:tc>
      </w:tr>
      <w:tr w:rsidR="00736FCC" w:rsidRPr="0082129B" w14:paraId="7BE36D4D" w14:textId="77777777" w:rsidTr="00736FCC">
        <w:tc>
          <w:tcPr>
            <w:tcW w:w="3964" w:type="dxa"/>
          </w:tcPr>
          <w:p w14:paraId="3CFD701A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t>Dodatkowe wymagania</w:t>
            </w:r>
          </w:p>
        </w:tc>
        <w:tc>
          <w:tcPr>
            <w:tcW w:w="5098" w:type="dxa"/>
            <w:gridSpan w:val="2"/>
          </w:tcPr>
          <w:p w14:paraId="61C273DA" w14:textId="77777777" w:rsidR="00736FCC" w:rsidRPr="0082129B" w:rsidRDefault="00736FCC" w:rsidP="00343D53">
            <w:pPr>
              <w:pStyle w:val="Akapitzlist"/>
              <w:autoSpaceDE w:val="0"/>
              <w:autoSpaceDN w:val="0"/>
              <w:adjustRightInd w:val="0"/>
              <w:ind w:left="5"/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t>Zestaw musi być skalibrowany</w:t>
            </w:r>
          </w:p>
        </w:tc>
      </w:tr>
      <w:tr w:rsidR="00736FCC" w:rsidRPr="0082129B" w14:paraId="24D0998C" w14:textId="77777777" w:rsidTr="00736FCC">
        <w:tc>
          <w:tcPr>
            <w:tcW w:w="3964" w:type="dxa"/>
          </w:tcPr>
          <w:p w14:paraId="5EE50D85" w14:textId="77777777" w:rsidR="00736FCC" w:rsidRPr="0082129B" w:rsidRDefault="00736FCC" w:rsidP="00343D53">
            <w:pPr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t>Gwarancja</w:t>
            </w:r>
          </w:p>
        </w:tc>
        <w:tc>
          <w:tcPr>
            <w:tcW w:w="5098" w:type="dxa"/>
            <w:gridSpan w:val="2"/>
          </w:tcPr>
          <w:p w14:paraId="14448C8C" w14:textId="77777777" w:rsidR="00736FCC" w:rsidRPr="0082129B" w:rsidRDefault="00736FCC" w:rsidP="00343D53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82129B">
              <w:rPr>
                <w:rFonts w:ascii="Cambria" w:hAnsi="Cambria" w:cs="Times New Roman"/>
              </w:rPr>
              <w:t>Co najmniej 2 lata</w:t>
            </w:r>
          </w:p>
        </w:tc>
      </w:tr>
    </w:tbl>
    <w:p w14:paraId="719F5CA8" w14:textId="77777777" w:rsidR="009B466B" w:rsidRPr="0082129B" w:rsidRDefault="009B466B">
      <w:pPr>
        <w:rPr>
          <w:rFonts w:ascii="Cambria" w:hAnsi="Cambria" w:cs="Times New Roman"/>
        </w:rPr>
      </w:pPr>
    </w:p>
    <w:sectPr w:rsidR="009B466B" w:rsidRPr="0082129B" w:rsidSect="00DB628C">
      <w:headerReference w:type="default" r:id="rId7"/>
      <w:footerReference w:type="default" r:id="rId8"/>
      <w:pgSz w:w="11907" w:h="16839" w:code="9"/>
      <w:pgMar w:top="1693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CA00" w14:textId="77777777" w:rsidR="0082690C" w:rsidRDefault="0082690C" w:rsidP="0082129B">
      <w:pPr>
        <w:spacing w:after="0" w:line="240" w:lineRule="auto"/>
      </w:pPr>
      <w:r>
        <w:separator/>
      </w:r>
    </w:p>
  </w:endnote>
  <w:endnote w:type="continuationSeparator" w:id="0">
    <w:p w14:paraId="5D7A8D78" w14:textId="77777777" w:rsidR="0082690C" w:rsidRDefault="0082690C" w:rsidP="0082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F067" w14:textId="6D8019DA" w:rsidR="00DB628C" w:rsidRDefault="00DB628C" w:rsidP="00DB628C">
    <w:r>
      <w:tab/>
    </w:r>
    <w:r w:rsidRPr="00EC1B21">
      <w:rPr>
        <w:i/>
        <w:color w:val="A6A6A6" w:themeColor="background1" w:themeShade="A6"/>
      </w:rPr>
      <w:t>Projekt finansowany ze środków Kancelarii Prezesa Rady Ministrów</w:t>
    </w:r>
    <w:r w:rsidRPr="00C55B9D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A035" w14:textId="77777777" w:rsidR="0082690C" w:rsidRDefault="0082690C" w:rsidP="0082129B">
      <w:pPr>
        <w:spacing w:after="0" w:line="240" w:lineRule="auto"/>
      </w:pPr>
      <w:r>
        <w:separator/>
      </w:r>
    </w:p>
  </w:footnote>
  <w:footnote w:type="continuationSeparator" w:id="0">
    <w:p w14:paraId="5D88A0D0" w14:textId="77777777" w:rsidR="0082690C" w:rsidRDefault="0082690C" w:rsidP="0082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2EEF" w14:textId="7FA97688" w:rsidR="00DB628C" w:rsidRDefault="00DB628C">
    <w:pPr>
      <w:pStyle w:val="Nagwek"/>
    </w:pPr>
    <w:r w:rsidRPr="00DB628C">
      <w:rPr>
        <w:noProof/>
      </w:rPr>
      <w:drawing>
        <wp:anchor distT="0" distB="0" distL="114300" distR="114300" simplePos="0" relativeHeight="251659264" behindDoc="0" locked="0" layoutInCell="1" allowOverlap="1" wp14:anchorId="2B69C6A4" wp14:editId="756B6E4C">
          <wp:simplePos x="0" y="0"/>
          <wp:positionH relativeFrom="margin">
            <wp:posOffset>1089660</wp:posOffset>
          </wp:positionH>
          <wp:positionV relativeFrom="margin">
            <wp:posOffset>-802005</wp:posOffset>
          </wp:positionV>
          <wp:extent cx="1778000" cy="493395"/>
          <wp:effectExtent l="0" t="0" r="0" b="190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28C">
      <w:rPr>
        <w:noProof/>
      </w:rPr>
      <w:drawing>
        <wp:anchor distT="0" distB="0" distL="114300" distR="114300" simplePos="0" relativeHeight="251656192" behindDoc="0" locked="0" layoutInCell="1" allowOverlap="1" wp14:anchorId="0DBF4805" wp14:editId="1A3EC72B">
          <wp:simplePos x="0" y="0"/>
          <wp:positionH relativeFrom="margin">
            <wp:posOffset>3347720</wp:posOffset>
          </wp:positionH>
          <wp:positionV relativeFrom="margin">
            <wp:posOffset>-941070</wp:posOffset>
          </wp:positionV>
          <wp:extent cx="2880360" cy="792480"/>
          <wp:effectExtent l="0" t="0" r="0" b="0"/>
          <wp:wrapSquare wrapText="bothSides"/>
          <wp:docPr id="24" name="Obraz 24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141D6"/>
    <w:multiLevelType w:val="hybridMultilevel"/>
    <w:tmpl w:val="D08640F2"/>
    <w:lvl w:ilvl="0" w:tplc="043AA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C7AE2"/>
    <w:multiLevelType w:val="hybridMultilevel"/>
    <w:tmpl w:val="54B05486"/>
    <w:lvl w:ilvl="0" w:tplc="2BDA9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51118">
    <w:abstractNumId w:val="1"/>
  </w:num>
  <w:num w:numId="2" w16cid:durableId="115927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FCC"/>
    <w:rsid w:val="001F1C24"/>
    <w:rsid w:val="003032F6"/>
    <w:rsid w:val="00505C85"/>
    <w:rsid w:val="00590C37"/>
    <w:rsid w:val="0070564D"/>
    <w:rsid w:val="00736FCC"/>
    <w:rsid w:val="0082129B"/>
    <w:rsid w:val="0082690C"/>
    <w:rsid w:val="0091001F"/>
    <w:rsid w:val="009B466B"/>
    <w:rsid w:val="00A65712"/>
    <w:rsid w:val="00B85AE4"/>
    <w:rsid w:val="00DB628C"/>
    <w:rsid w:val="00E04879"/>
    <w:rsid w:val="00E3696C"/>
    <w:rsid w:val="00F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F6E04"/>
  <w15:docId w15:val="{EA893656-F235-4A92-A027-6877DBC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FC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6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0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F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3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9B"/>
  </w:style>
  <w:style w:type="paragraph" w:styleId="Stopka">
    <w:name w:val="footer"/>
    <w:basedOn w:val="Normalny"/>
    <w:link w:val="StopkaZnak"/>
    <w:uiPriority w:val="99"/>
    <w:unhideWhenUsed/>
    <w:rsid w:val="00821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9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00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kpiechow</dc:creator>
  <cp:lastModifiedBy>Katarzyna Reczek</cp:lastModifiedBy>
  <cp:revision>10</cp:revision>
  <dcterms:created xsi:type="dcterms:W3CDTF">2022-03-30T12:22:00Z</dcterms:created>
  <dcterms:modified xsi:type="dcterms:W3CDTF">2022-04-19T11:47:00Z</dcterms:modified>
</cp:coreProperties>
</file>